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3A9" w:rsidRDefault="009853A9"/>
    <w:p w:rsidR="009853A9" w:rsidRDefault="009853A9"/>
    <w:tbl>
      <w:tblPr>
        <w:tblStyle w:val="a8"/>
        <w:tblW w:w="11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1219"/>
        <w:gridCol w:w="5577"/>
        <w:gridCol w:w="2466"/>
        <w:gridCol w:w="631"/>
      </w:tblGrid>
      <w:tr w:rsidR="009853A9">
        <w:trPr>
          <w:trHeight w:val="1486"/>
        </w:trPr>
        <w:tc>
          <w:tcPr>
            <w:tcW w:w="1882" w:type="dxa"/>
            <w:vMerge w:val="restart"/>
            <w:shd w:val="clear" w:color="auto" w:fill="auto"/>
            <w:vAlign w:val="center"/>
          </w:tcPr>
          <w:p w:rsidR="009853A9" w:rsidRDefault="00BE693E">
            <w:pPr>
              <w:pStyle w:val="Cover1"/>
            </w:pPr>
            <w:r>
              <w:br w:type="page"/>
            </w:r>
          </w:p>
        </w:tc>
        <w:tc>
          <w:tcPr>
            <w:tcW w:w="9262" w:type="dxa"/>
            <w:gridSpan w:val="3"/>
            <w:shd w:val="clear" w:color="auto" w:fill="auto"/>
            <w:vAlign w:val="center"/>
          </w:tcPr>
          <w:p w:rsidR="009853A9" w:rsidRDefault="009853A9">
            <w:pPr>
              <w:pStyle w:val="Cover2"/>
              <w:jc w:val="right"/>
              <w:rPr>
                <w:b/>
                <w:sz w:val="24"/>
                <w:szCs w:val="24"/>
                <w:lang w:eastAsia="zh-CN"/>
              </w:rPr>
            </w:pPr>
          </w:p>
          <w:p w:rsidR="009853A9" w:rsidRDefault="009853A9">
            <w:pPr>
              <w:pStyle w:val="Cover2"/>
              <w:jc w:val="right"/>
              <w:rPr>
                <w:b/>
                <w:sz w:val="24"/>
                <w:szCs w:val="24"/>
                <w:lang w:eastAsia="zh-CN"/>
              </w:rPr>
            </w:pPr>
          </w:p>
          <w:p w:rsidR="009853A9" w:rsidRDefault="00BE693E">
            <w:pPr>
              <w:pStyle w:val="Cover2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资料编码</w:t>
            </w:r>
          </w:p>
        </w:tc>
        <w:tc>
          <w:tcPr>
            <w:tcW w:w="631" w:type="dxa"/>
            <w:vMerge w:val="restart"/>
            <w:vAlign w:val="bottom"/>
          </w:tcPr>
          <w:p w:rsidR="009853A9" w:rsidRDefault="009853A9">
            <w:pPr>
              <w:pStyle w:val="Cover1"/>
            </w:pPr>
          </w:p>
        </w:tc>
      </w:tr>
      <w:tr w:rsidR="009853A9">
        <w:trPr>
          <w:trHeight w:val="743"/>
        </w:trPr>
        <w:tc>
          <w:tcPr>
            <w:tcW w:w="1882" w:type="dxa"/>
            <w:vMerge/>
            <w:shd w:val="clear" w:color="auto" w:fill="auto"/>
            <w:vAlign w:val="bottom"/>
          </w:tcPr>
          <w:p w:rsidR="009853A9" w:rsidRDefault="009853A9"/>
        </w:tc>
        <w:tc>
          <w:tcPr>
            <w:tcW w:w="9262" w:type="dxa"/>
            <w:gridSpan w:val="3"/>
            <w:shd w:val="clear" w:color="auto" w:fill="auto"/>
            <w:vAlign w:val="bottom"/>
          </w:tcPr>
          <w:p w:rsidR="009853A9" w:rsidRDefault="009853A9"/>
          <w:p w:rsidR="009853A9" w:rsidRDefault="009853A9"/>
          <w:p w:rsidR="009853A9" w:rsidRDefault="009853A9"/>
        </w:tc>
        <w:tc>
          <w:tcPr>
            <w:tcW w:w="631" w:type="dxa"/>
            <w:vMerge/>
            <w:vAlign w:val="bottom"/>
          </w:tcPr>
          <w:p w:rsidR="009853A9" w:rsidRDefault="009853A9"/>
        </w:tc>
      </w:tr>
      <w:tr w:rsidR="009853A9">
        <w:trPr>
          <w:trHeight w:val="5190"/>
        </w:trPr>
        <w:tc>
          <w:tcPr>
            <w:tcW w:w="11144" w:type="dxa"/>
            <w:gridSpan w:val="4"/>
            <w:shd w:val="clear" w:color="auto" w:fill="auto"/>
            <w:vAlign w:val="bottom"/>
          </w:tcPr>
          <w:p w:rsidR="009853A9" w:rsidRDefault="009853A9"/>
        </w:tc>
        <w:tc>
          <w:tcPr>
            <w:tcW w:w="631" w:type="dxa"/>
            <w:vMerge/>
            <w:vAlign w:val="bottom"/>
          </w:tcPr>
          <w:p w:rsidR="009853A9" w:rsidRDefault="009853A9"/>
        </w:tc>
      </w:tr>
      <w:tr w:rsidR="009853A9">
        <w:trPr>
          <w:trHeight w:val="2235"/>
        </w:trPr>
        <w:tc>
          <w:tcPr>
            <w:tcW w:w="1882" w:type="dxa"/>
            <w:vMerge w:val="restart"/>
            <w:shd w:val="clear" w:color="auto" w:fill="auto"/>
            <w:vAlign w:val="bottom"/>
          </w:tcPr>
          <w:p w:rsidR="009853A9" w:rsidRDefault="009853A9"/>
        </w:tc>
        <w:tc>
          <w:tcPr>
            <w:tcW w:w="6796" w:type="dxa"/>
            <w:gridSpan w:val="2"/>
            <w:shd w:val="clear" w:color="auto" w:fill="auto"/>
            <w:vAlign w:val="center"/>
          </w:tcPr>
          <w:p w:rsidR="0088027A" w:rsidRDefault="0088027A">
            <w:pPr>
              <w:pStyle w:val="Cover1"/>
              <w:ind w:left="0"/>
              <w:jc w:val="center"/>
              <w:rPr>
                <w:sz w:val="52"/>
                <w:szCs w:val="52"/>
                <w:lang w:val="zh-CN"/>
              </w:rPr>
            </w:pPr>
            <w:r>
              <w:rPr>
                <w:rFonts w:hint="eastAsia"/>
                <w:sz w:val="52"/>
                <w:szCs w:val="52"/>
                <w:lang w:val="zh-CN"/>
              </w:rPr>
              <w:t>赛意</w:t>
            </w:r>
            <w:r>
              <w:rPr>
                <w:rFonts w:hint="eastAsia"/>
                <w:sz w:val="52"/>
                <w:szCs w:val="52"/>
                <w:lang w:val="zh-CN"/>
              </w:rPr>
              <w:t>O</w:t>
            </w:r>
            <w:r>
              <w:rPr>
                <w:sz w:val="52"/>
                <w:szCs w:val="52"/>
                <w:lang w:val="zh-CN"/>
              </w:rPr>
              <w:t xml:space="preserve">RACLE ERP </w:t>
            </w:r>
          </w:p>
          <w:p w:rsidR="009853A9" w:rsidRDefault="0088027A">
            <w:pPr>
              <w:pStyle w:val="Cover1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52"/>
                <w:szCs w:val="52"/>
                <w:lang w:val="zh-CN"/>
              </w:rPr>
              <w:t>实施</w:t>
            </w:r>
            <w:r w:rsidR="00BE693E">
              <w:rPr>
                <w:rFonts w:hint="eastAsia"/>
                <w:sz w:val="52"/>
                <w:szCs w:val="52"/>
                <w:lang w:val="zh-CN"/>
              </w:rPr>
              <w:t>服务销售指导书</w:t>
            </w:r>
          </w:p>
        </w:tc>
        <w:tc>
          <w:tcPr>
            <w:tcW w:w="2466" w:type="dxa"/>
            <w:vMerge w:val="restart"/>
            <w:vAlign w:val="bottom"/>
          </w:tcPr>
          <w:p w:rsidR="009853A9" w:rsidRDefault="009853A9"/>
        </w:tc>
        <w:tc>
          <w:tcPr>
            <w:tcW w:w="631" w:type="dxa"/>
            <w:vMerge/>
            <w:vAlign w:val="bottom"/>
          </w:tcPr>
          <w:p w:rsidR="009853A9" w:rsidRDefault="009853A9"/>
        </w:tc>
      </w:tr>
      <w:tr w:rsidR="009853A9">
        <w:trPr>
          <w:trHeight w:val="742"/>
        </w:trPr>
        <w:tc>
          <w:tcPr>
            <w:tcW w:w="1882" w:type="dxa"/>
            <w:vMerge/>
            <w:shd w:val="clear" w:color="auto" w:fill="auto"/>
            <w:vAlign w:val="bottom"/>
          </w:tcPr>
          <w:p w:rsidR="009853A9" w:rsidRDefault="009853A9"/>
        </w:tc>
        <w:tc>
          <w:tcPr>
            <w:tcW w:w="6796" w:type="dxa"/>
            <w:gridSpan w:val="2"/>
            <w:shd w:val="clear" w:color="auto" w:fill="auto"/>
            <w:vAlign w:val="bottom"/>
          </w:tcPr>
          <w:p w:rsidR="009853A9" w:rsidRPr="0088027A" w:rsidRDefault="009853A9"/>
        </w:tc>
        <w:tc>
          <w:tcPr>
            <w:tcW w:w="2466" w:type="dxa"/>
            <w:vMerge/>
            <w:vAlign w:val="bottom"/>
          </w:tcPr>
          <w:p w:rsidR="009853A9" w:rsidRDefault="009853A9"/>
        </w:tc>
        <w:tc>
          <w:tcPr>
            <w:tcW w:w="631" w:type="dxa"/>
            <w:vMerge/>
            <w:vAlign w:val="bottom"/>
          </w:tcPr>
          <w:p w:rsidR="009853A9" w:rsidRDefault="009853A9"/>
        </w:tc>
      </w:tr>
      <w:tr w:rsidR="009853A9">
        <w:trPr>
          <w:trHeight w:val="372"/>
        </w:trPr>
        <w:tc>
          <w:tcPr>
            <w:tcW w:w="1882" w:type="dxa"/>
            <w:vMerge/>
            <w:vAlign w:val="bottom"/>
          </w:tcPr>
          <w:p w:rsidR="009853A9" w:rsidRDefault="009853A9"/>
        </w:tc>
        <w:tc>
          <w:tcPr>
            <w:tcW w:w="1219" w:type="dxa"/>
            <w:vAlign w:val="bottom"/>
          </w:tcPr>
          <w:p w:rsidR="009853A9" w:rsidRDefault="00BE693E">
            <w:pPr>
              <w:pStyle w:val="Cover5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文档版本</w:t>
            </w:r>
          </w:p>
        </w:tc>
        <w:tc>
          <w:tcPr>
            <w:tcW w:w="5577" w:type="dxa"/>
            <w:vAlign w:val="bottom"/>
          </w:tcPr>
          <w:p w:rsidR="009853A9" w:rsidRDefault="00BE693E">
            <w:pPr>
              <w:pStyle w:val="Cover5"/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>V1.0</w:t>
            </w:r>
          </w:p>
        </w:tc>
        <w:tc>
          <w:tcPr>
            <w:tcW w:w="2466" w:type="dxa"/>
            <w:vMerge/>
            <w:vAlign w:val="bottom"/>
          </w:tcPr>
          <w:p w:rsidR="009853A9" w:rsidRDefault="009853A9"/>
        </w:tc>
        <w:tc>
          <w:tcPr>
            <w:tcW w:w="631" w:type="dxa"/>
            <w:vMerge/>
            <w:vAlign w:val="bottom"/>
          </w:tcPr>
          <w:p w:rsidR="009853A9" w:rsidRDefault="009853A9"/>
        </w:tc>
      </w:tr>
      <w:tr w:rsidR="009853A9">
        <w:trPr>
          <w:trHeight w:val="371"/>
        </w:trPr>
        <w:tc>
          <w:tcPr>
            <w:tcW w:w="1882" w:type="dxa"/>
            <w:vMerge/>
            <w:vAlign w:val="bottom"/>
          </w:tcPr>
          <w:p w:rsidR="009853A9" w:rsidRDefault="009853A9"/>
        </w:tc>
        <w:tc>
          <w:tcPr>
            <w:tcW w:w="1219" w:type="dxa"/>
            <w:vAlign w:val="bottom"/>
          </w:tcPr>
          <w:p w:rsidR="009853A9" w:rsidRDefault="00BE693E">
            <w:pPr>
              <w:pStyle w:val="Cover5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发布日期</w:t>
            </w:r>
          </w:p>
        </w:tc>
        <w:tc>
          <w:tcPr>
            <w:tcW w:w="5577" w:type="dxa"/>
            <w:vAlign w:val="bottom"/>
          </w:tcPr>
          <w:p w:rsidR="009853A9" w:rsidRDefault="00BE693E">
            <w:pPr>
              <w:pStyle w:val="Cover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DOCPROPERTY  ReleaseDate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201</w:t>
            </w:r>
            <w:r>
              <w:rPr>
                <w:rFonts w:ascii="Arial" w:hAnsi="Arial" w:hint="eastAsia"/>
                <w:b/>
              </w:rPr>
              <w:t>8</w:t>
            </w:r>
            <w:r>
              <w:rPr>
                <w:rFonts w:ascii="Arial" w:hAnsi="Arial"/>
                <w:b/>
              </w:rPr>
              <w:t>-</w:t>
            </w:r>
            <w:r w:rsidR="0088027A"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 w:hint="eastAsia"/>
                <w:b/>
              </w:rPr>
              <w:t>1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 w:hint="eastAsia"/>
                <w:b/>
              </w:rPr>
              <w:t>2</w:t>
            </w:r>
          </w:p>
        </w:tc>
        <w:tc>
          <w:tcPr>
            <w:tcW w:w="2466" w:type="dxa"/>
            <w:vMerge/>
            <w:vAlign w:val="bottom"/>
          </w:tcPr>
          <w:p w:rsidR="009853A9" w:rsidRDefault="009853A9"/>
        </w:tc>
        <w:tc>
          <w:tcPr>
            <w:tcW w:w="631" w:type="dxa"/>
            <w:vMerge/>
            <w:vAlign w:val="bottom"/>
          </w:tcPr>
          <w:p w:rsidR="009853A9" w:rsidRDefault="009853A9"/>
        </w:tc>
      </w:tr>
      <w:tr w:rsidR="009853A9">
        <w:trPr>
          <w:trHeight w:val="750"/>
        </w:trPr>
        <w:tc>
          <w:tcPr>
            <w:tcW w:w="1882" w:type="dxa"/>
            <w:vMerge/>
            <w:vAlign w:val="bottom"/>
          </w:tcPr>
          <w:p w:rsidR="009853A9" w:rsidRDefault="009853A9"/>
        </w:tc>
        <w:tc>
          <w:tcPr>
            <w:tcW w:w="6796" w:type="dxa"/>
            <w:gridSpan w:val="2"/>
            <w:vAlign w:val="bottom"/>
          </w:tcPr>
          <w:p w:rsidR="009853A9" w:rsidRDefault="00BE693E">
            <w:pPr>
              <w:pStyle w:val="Cover5"/>
            </w:pPr>
            <w:r>
              <w:rPr>
                <w:caps/>
              </w:rPr>
              <w:fldChar w:fldCharType="begin"/>
            </w:r>
            <w:r>
              <w:rPr>
                <w:caps/>
              </w:rPr>
              <w:instrText xml:space="preserve"> </w:instrText>
            </w:r>
            <w:r>
              <w:rPr>
                <w:rFonts w:hint="eastAsia"/>
                <w:caps/>
              </w:rPr>
              <w:instrText>DOCPROPERTY  Confidential</w:instrText>
            </w:r>
            <w:r>
              <w:rPr>
                <w:caps/>
              </w:rPr>
              <w:instrText xml:space="preserve"> </w:instrText>
            </w:r>
            <w:r>
              <w:rPr>
                <w:caps/>
              </w:rPr>
              <w:fldChar w:fldCharType="end"/>
            </w:r>
          </w:p>
        </w:tc>
        <w:tc>
          <w:tcPr>
            <w:tcW w:w="2466" w:type="dxa"/>
            <w:vMerge/>
            <w:vAlign w:val="bottom"/>
          </w:tcPr>
          <w:p w:rsidR="009853A9" w:rsidRDefault="009853A9"/>
        </w:tc>
        <w:tc>
          <w:tcPr>
            <w:tcW w:w="631" w:type="dxa"/>
            <w:vMerge/>
            <w:vAlign w:val="bottom"/>
          </w:tcPr>
          <w:p w:rsidR="009853A9" w:rsidRDefault="009853A9"/>
        </w:tc>
      </w:tr>
      <w:tr w:rsidR="009853A9">
        <w:trPr>
          <w:trHeight w:val="2610"/>
        </w:trPr>
        <w:tc>
          <w:tcPr>
            <w:tcW w:w="1882" w:type="dxa"/>
            <w:vMerge/>
            <w:vAlign w:val="bottom"/>
          </w:tcPr>
          <w:p w:rsidR="009853A9" w:rsidRDefault="009853A9"/>
        </w:tc>
        <w:tc>
          <w:tcPr>
            <w:tcW w:w="6796" w:type="dxa"/>
            <w:gridSpan w:val="2"/>
            <w:vAlign w:val="bottom"/>
          </w:tcPr>
          <w:p w:rsidR="009853A9" w:rsidRDefault="00BE693E">
            <w:pPr>
              <w:pStyle w:val="Cover4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广州赛意信息科技股份有限公司</w:t>
            </w:r>
          </w:p>
        </w:tc>
        <w:tc>
          <w:tcPr>
            <w:tcW w:w="2466" w:type="dxa"/>
            <w:vMerge/>
            <w:vAlign w:val="bottom"/>
          </w:tcPr>
          <w:p w:rsidR="009853A9" w:rsidRDefault="009853A9"/>
        </w:tc>
        <w:tc>
          <w:tcPr>
            <w:tcW w:w="631" w:type="dxa"/>
            <w:vMerge/>
            <w:vAlign w:val="bottom"/>
          </w:tcPr>
          <w:p w:rsidR="009853A9" w:rsidRDefault="009853A9"/>
        </w:tc>
      </w:tr>
      <w:tr w:rsidR="009853A9">
        <w:trPr>
          <w:trHeight w:val="371"/>
        </w:trPr>
        <w:tc>
          <w:tcPr>
            <w:tcW w:w="1882" w:type="dxa"/>
            <w:vMerge/>
            <w:vAlign w:val="bottom"/>
          </w:tcPr>
          <w:p w:rsidR="009853A9" w:rsidRDefault="009853A9"/>
        </w:tc>
        <w:tc>
          <w:tcPr>
            <w:tcW w:w="9262" w:type="dxa"/>
            <w:gridSpan w:val="3"/>
            <w:vAlign w:val="bottom"/>
          </w:tcPr>
          <w:p w:rsidR="009853A9" w:rsidRDefault="009853A9"/>
        </w:tc>
        <w:tc>
          <w:tcPr>
            <w:tcW w:w="631" w:type="dxa"/>
            <w:vMerge/>
            <w:vAlign w:val="bottom"/>
          </w:tcPr>
          <w:p w:rsidR="009853A9" w:rsidRDefault="009853A9"/>
        </w:tc>
      </w:tr>
    </w:tbl>
    <w:p w:rsidR="009853A9" w:rsidRDefault="009853A9">
      <w:pPr>
        <w:sectPr w:rsidR="009853A9">
          <w:headerReference w:type="even" r:id="rId8"/>
          <w:footerReference w:type="even" r:id="rId9"/>
          <w:headerReference w:type="first" r:id="rId10"/>
          <w:pgSz w:w="11907" w:h="16840"/>
          <w:pgMar w:top="0" w:right="0" w:bottom="0" w:left="0" w:header="0" w:footer="0" w:gutter="0"/>
          <w:pgNumType w:fmt="lowerRoman"/>
          <w:cols w:space="425"/>
          <w:docGrid w:linePitch="312"/>
        </w:sectPr>
      </w:pPr>
    </w:p>
    <w:sdt>
      <w:sdtPr>
        <w:rPr>
          <w:rFonts w:ascii="Times New Roman" w:eastAsia="宋体" w:hAnsi="Times New Roman" w:cs="Times New Roman"/>
          <w:b w:val="0"/>
          <w:bCs w:val="0"/>
          <w:snapToGrid w:val="0"/>
          <w:color w:val="auto"/>
          <w:sz w:val="21"/>
          <w:szCs w:val="21"/>
          <w:lang w:val="zh-CN"/>
        </w:rPr>
        <w:id w:val="1980122049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9853A9" w:rsidRDefault="00BE693E">
          <w:pPr>
            <w:pStyle w:val="TOC1"/>
            <w:spacing w:line="240" w:lineRule="auto"/>
          </w:pPr>
          <w:r>
            <w:rPr>
              <w:lang w:val="zh-CN"/>
            </w:rPr>
            <w:t>目录</w:t>
          </w:r>
        </w:p>
        <w:p w:rsidR="00390F3F" w:rsidRDefault="00BE693E">
          <w:pPr>
            <w:pStyle w:val="10"/>
            <w:tabs>
              <w:tab w:val="left" w:pos="4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napToGrid/>
              <w:kern w:val="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4228274" w:history="1">
            <w:r w:rsidR="00390F3F" w:rsidRPr="00B343AC">
              <w:rPr>
                <w:rStyle w:val="a7"/>
                <w:noProof/>
              </w:rPr>
              <w:t>1</w:t>
            </w:r>
            <w:r w:rsidR="00390F3F">
              <w:rPr>
                <w:rFonts w:asciiTheme="minorHAnsi" w:eastAsiaTheme="minorEastAsia" w:hAnsiTheme="minorHAnsi" w:cstheme="minorBidi"/>
                <w:noProof/>
                <w:snapToGrid/>
                <w:kern w:val="2"/>
                <w:szCs w:val="22"/>
              </w:rPr>
              <w:tab/>
            </w:r>
            <w:r w:rsidR="00390F3F" w:rsidRPr="00B343AC">
              <w:rPr>
                <w:rStyle w:val="a7"/>
                <w:noProof/>
              </w:rPr>
              <w:t>产品介绍</w:t>
            </w:r>
            <w:r w:rsidR="00390F3F">
              <w:rPr>
                <w:noProof/>
                <w:webHidden/>
              </w:rPr>
              <w:tab/>
            </w:r>
            <w:r w:rsidR="00390F3F">
              <w:rPr>
                <w:noProof/>
                <w:webHidden/>
              </w:rPr>
              <w:fldChar w:fldCharType="begin"/>
            </w:r>
            <w:r w:rsidR="00390F3F">
              <w:rPr>
                <w:noProof/>
                <w:webHidden/>
              </w:rPr>
              <w:instrText xml:space="preserve"> PAGEREF _Toc514228274 \h </w:instrText>
            </w:r>
            <w:r w:rsidR="00390F3F">
              <w:rPr>
                <w:noProof/>
                <w:webHidden/>
              </w:rPr>
            </w:r>
            <w:r w:rsidR="00390F3F">
              <w:rPr>
                <w:noProof/>
                <w:webHidden/>
              </w:rPr>
              <w:fldChar w:fldCharType="separate"/>
            </w:r>
            <w:r w:rsidR="00390F3F">
              <w:rPr>
                <w:noProof/>
                <w:webHidden/>
              </w:rPr>
              <w:t>3</w:t>
            </w:r>
            <w:r w:rsidR="00390F3F">
              <w:rPr>
                <w:noProof/>
                <w:webHidden/>
              </w:rPr>
              <w:fldChar w:fldCharType="end"/>
            </w:r>
          </w:hyperlink>
        </w:p>
        <w:p w:rsidR="00390F3F" w:rsidRDefault="008611FC">
          <w:pPr>
            <w:pStyle w:val="20"/>
            <w:rPr>
              <w:rFonts w:asciiTheme="minorHAnsi" w:eastAsiaTheme="minorEastAsia" w:hAnsiTheme="minorHAnsi" w:cstheme="minorBidi"/>
              <w:noProof/>
              <w:snapToGrid/>
              <w:kern w:val="2"/>
              <w:szCs w:val="22"/>
            </w:rPr>
          </w:pPr>
          <w:hyperlink w:anchor="_Toc514228275" w:history="1">
            <w:r w:rsidR="00390F3F" w:rsidRPr="00B343AC">
              <w:rPr>
                <w:rStyle w:val="a7"/>
                <w:noProof/>
              </w:rPr>
              <w:t>1.1</w:t>
            </w:r>
            <w:r w:rsidR="00390F3F">
              <w:rPr>
                <w:rFonts w:asciiTheme="minorHAnsi" w:eastAsiaTheme="minorEastAsia" w:hAnsiTheme="minorHAnsi" w:cstheme="minorBidi"/>
                <w:noProof/>
                <w:snapToGrid/>
                <w:kern w:val="2"/>
                <w:szCs w:val="22"/>
              </w:rPr>
              <w:tab/>
            </w:r>
            <w:r w:rsidR="00390F3F" w:rsidRPr="00B343AC">
              <w:rPr>
                <w:rStyle w:val="a7"/>
                <w:noProof/>
              </w:rPr>
              <w:t>产品公司介绍</w:t>
            </w:r>
            <w:r w:rsidR="00390F3F">
              <w:rPr>
                <w:noProof/>
                <w:webHidden/>
              </w:rPr>
              <w:tab/>
            </w:r>
            <w:r w:rsidR="00390F3F">
              <w:rPr>
                <w:noProof/>
                <w:webHidden/>
              </w:rPr>
              <w:fldChar w:fldCharType="begin"/>
            </w:r>
            <w:r w:rsidR="00390F3F">
              <w:rPr>
                <w:noProof/>
                <w:webHidden/>
              </w:rPr>
              <w:instrText xml:space="preserve"> PAGEREF _Toc514228275 \h </w:instrText>
            </w:r>
            <w:r w:rsidR="00390F3F">
              <w:rPr>
                <w:noProof/>
                <w:webHidden/>
              </w:rPr>
            </w:r>
            <w:r w:rsidR="00390F3F">
              <w:rPr>
                <w:noProof/>
                <w:webHidden/>
              </w:rPr>
              <w:fldChar w:fldCharType="separate"/>
            </w:r>
            <w:r w:rsidR="00390F3F">
              <w:rPr>
                <w:noProof/>
                <w:webHidden/>
              </w:rPr>
              <w:t>3</w:t>
            </w:r>
            <w:r w:rsidR="00390F3F">
              <w:rPr>
                <w:noProof/>
                <w:webHidden/>
              </w:rPr>
              <w:fldChar w:fldCharType="end"/>
            </w:r>
          </w:hyperlink>
        </w:p>
        <w:p w:rsidR="00390F3F" w:rsidRDefault="008611FC">
          <w:pPr>
            <w:pStyle w:val="20"/>
            <w:rPr>
              <w:rFonts w:asciiTheme="minorHAnsi" w:eastAsiaTheme="minorEastAsia" w:hAnsiTheme="minorHAnsi" w:cstheme="minorBidi"/>
              <w:noProof/>
              <w:snapToGrid/>
              <w:kern w:val="2"/>
              <w:szCs w:val="22"/>
            </w:rPr>
          </w:pPr>
          <w:hyperlink w:anchor="_Toc514228276" w:history="1">
            <w:r w:rsidR="00390F3F" w:rsidRPr="00B343AC">
              <w:rPr>
                <w:rStyle w:val="a7"/>
                <w:noProof/>
              </w:rPr>
              <w:t>1.2</w:t>
            </w:r>
            <w:r w:rsidR="00390F3F">
              <w:rPr>
                <w:rFonts w:asciiTheme="minorHAnsi" w:eastAsiaTheme="minorEastAsia" w:hAnsiTheme="minorHAnsi" w:cstheme="minorBidi"/>
                <w:noProof/>
                <w:snapToGrid/>
                <w:kern w:val="2"/>
                <w:szCs w:val="22"/>
              </w:rPr>
              <w:tab/>
            </w:r>
            <w:r w:rsidR="00390F3F" w:rsidRPr="00B343AC">
              <w:rPr>
                <w:rStyle w:val="a7"/>
                <w:noProof/>
              </w:rPr>
              <w:t>产品介绍</w:t>
            </w:r>
            <w:r w:rsidR="00390F3F">
              <w:rPr>
                <w:noProof/>
                <w:webHidden/>
              </w:rPr>
              <w:tab/>
            </w:r>
            <w:r w:rsidR="00390F3F">
              <w:rPr>
                <w:noProof/>
                <w:webHidden/>
              </w:rPr>
              <w:fldChar w:fldCharType="begin"/>
            </w:r>
            <w:r w:rsidR="00390F3F">
              <w:rPr>
                <w:noProof/>
                <w:webHidden/>
              </w:rPr>
              <w:instrText xml:space="preserve"> PAGEREF _Toc514228276 \h </w:instrText>
            </w:r>
            <w:r w:rsidR="00390F3F">
              <w:rPr>
                <w:noProof/>
                <w:webHidden/>
              </w:rPr>
            </w:r>
            <w:r w:rsidR="00390F3F">
              <w:rPr>
                <w:noProof/>
                <w:webHidden/>
              </w:rPr>
              <w:fldChar w:fldCharType="separate"/>
            </w:r>
            <w:r w:rsidR="00390F3F">
              <w:rPr>
                <w:noProof/>
                <w:webHidden/>
              </w:rPr>
              <w:t>3</w:t>
            </w:r>
            <w:r w:rsidR="00390F3F">
              <w:rPr>
                <w:noProof/>
                <w:webHidden/>
              </w:rPr>
              <w:fldChar w:fldCharType="end"/>
            </w:r>
          </w:hyperlink>
        </w:p>
        <w:p w:rsidR="00390F3F" w:rsidRDefault="008611FC">
          <w:pPr>
            <w:pStyle w:val="20"/>
            <w:rPr>
              <w:rFonts w:asciiTheme="minorHAnsi" w:eastAsiaTheme="minorEastAsia" w:hAnsiTheme="minorHAnsi" w:cstheme="minorBidi"/>
              <w:noProof/>
              <w:snapToGrid/>
              <w:kern w:val="2"/>
              <w:szCs w:val="22"/>
            </w:rPr>
          </w:pPr>
          <w:hyperlink w:anchor="_Toc514228277" w:history="1">
            <w:r w:rsidR="00390F3F" w:rsidRPr="00B343AC">
              <w:rPr>
                <w:rStyle w:val="a7"/>
                <w:noProof/>
              </w:rPr>
              <w:t>1.3</w:t>
            </w:r>
            <w:r w:rsidR="00390F3F">
              <w:rPr>
                <w:rFonts w:asciiTheme="minorHAnsi" w:eastAsiaTheme="minorEastAsia" w:hAnsiTheme="minorHAnsi" w:cstheme="minorBidi"/>
                <w:noProof/>
                <w:snapToGrid/>
                <w:kern w:val="2"/>
                <w:szCs w:val="22"/>
              </w:rPr>
              <w:tab/>
            </w:r>
            <w:r w:rsidR="00390F3F" w:rsidRPr="00B343AC">
              <w:rPr>
                <w:rStyle w:val="a7"/>
                <w:noProof/>
              </w:rPr>
              <w:t>主要模块</w:t>
            </w:r>
            <w:r w:rsidR="00390F3F">
              <w:rPr>
                <w:noProof/>
                <w:webHidden/>
              </w:rPr>
              <w:tab/>
            </w:r>
            <w:r w:rsidR="00390F3F">
              <w:rPr>
                <w:noProof/>
                <w:webHidden/>
              </w:rPr>
              <w:fldChar w:fldCharType="begin"/>
            </w:r>
            <w:r w:rsidR="00390F3F">
              <w:rPr>
                <w:noProof/>
                <w:webHidden/>
              </w:rPr>
              <w:instrText xml:space="preserve"> PAGEREF _Toc514228277 \h </w:instrText>
            </w:r>
            <w:r w:rsidR="00390F3F">
              <w:rPr>
                <w:noProof/>
                <w:webHidden/>
              </w:rPr>
            </w:r>
            <w:r w:rsidR="00390F3F">
              <w:rPr>
                <w:noProof/>
                <w:webHidden/>
              </w:rPr>
              <w:fldChar w:fldCharType="separate"/>
            </w:r>
            <w:r w:rsidR="00390F3F">
              <w:rPr>
                <w:noProof/>
                <w:webHidden/>
              </w:rPr>
              <w:t>3</w:t>
            </w:r>
            <w:r w:rsidR="00390F3F">
              <w:rPr>
                <w:noProof/>
                <w:webHidden/>
              </w:rPr>
              <w:fldChar w:fldCharType="end"/>
            </w:r>
          </w:hyperlink>
        </w:p>
        <w:p w:rsidR="00390F3F" w:rsidRDefault="008611FC">
          <w:pPr>
            <w:pStyle w:val="10"/>
            <w:tabs>
              <w:tab w:val="left" w:pos="4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napToGrid/>
              <w:kern w:val="2"/>
              <w:szCs w:val="22"/>
            </w:rPr>
          </w:pPr>
          <w:hyperlink w:anchor="_Toc514228278" w:history="1">
            <w:r w:rsidR="00390F3F" w:rsidRPr="00B343AC">
              <w:rPr>
                <w:rStyle w:val="a7"/>
                <w:noProof/>
              </w:rPr>
              <w:t>2</w:t>
            </w:r>
            <w:r w:rsidR="00390F3F">
              <w:rPr>
                <w:rFonts w:asciiTheme="minorHAnsi" w:eastAsiaTheme="minorEastAsia" w:hAnsiTheme="minorHAnsi" w:cstheme="minorBidi"/>
                <w:noProof/>
                <w:snapToGrid/>
                <w:kern w:val="2"/>
                <w:szCs w:val="22"/>
              </w:rPr>
              <w:tab/>
            </w:r>
            <w:r w:rsidR="00390F3F" w:rsidRPr="00B343AC">
              <w:rPr>
                <w:rStyle w:val="a7"/>
                <w:noProof/>
              </w:rPr>
              <w:t>销售指导</w:t>
            </w:r>
            <w:r w:rsidR="00390F3F">
              <w:rPr>
                <w:noProof/>
                <w:webHidden/>
              </w:rPr>
              <w:tab/>
            </w:r>
            <w:r w:rsidR="00390F3F">
              <w:rPr>
                <w:noProof/>
                <w:webHidden/>
              </w:rPr>
              <w:fldChar w:fldCharType="begin"/>
            </w:r>
            <w:r w:rsidR="00390F3F">
              <w:rPr>
                <w:noProof/>
                <w:webHidden/>
              </w:rPr>
              <w:instrText xml:space="preserve"> PAGEREF _Toc514228278 \h </w:instrText>
            </w:r>
            <w:r w:rsidR="00390F3F">
              <w:rPr>
                <w:noProof/>
                <w:webHidden/>
              </w:rPr>
            </w:r>
            <w:r w:rsidR="00390F3F">
              <w:rPr>
                <w:noProof/>
                <w:webHidden/>
              </w:rPr>
              <w:fldChar w:fldCharType="separate"/>
            </w:r>
            <w:r w:rsidR="00390F3F">
              <w:rPr>
                <w:noProof/>
                <w:webHidden/>
              </w:rPr>
              <w:t>4</w:t>
            </w:r>
            <w:r w:rsidR="00390F3F">
              <w:rPr>
                <w:noProof/>
                <w:webHidden/>
              </w:rPr>
              <w:fldChar w:fldCharType="end"/>
            </w:r>
          </w:hyperlink>
        </w:p>
        <w:p w:rsidR="00390F3F" w:rsidRDefault="008611FC">
          <w:pPr>
            <w:pStyle w:val="20"/>
            <w:rPr>
              <w:rFonts w:asciiTheme="minorHAnsi" w:eastAsiaTheme="minorEastAsia" w:hAnsiTheme="minorHAnsi" w:cstheme="minorBidi"/>
              <w:noProof/>
              <w:snapToGrid/>
              <w:kern w:val="2"/>
              <w:szCs w:val="22"/>
            </w:rPr>
          </w:pPr>
          <w:hyperlink w:anchor="_Toc514228279" w:history="1">
            <w:r w:rsidR="00390F3F" w:rsidRPr="00B343AC">
              <w:rPr>
                <w:rStyle w:val="a7"/>
                <w:noProof/>
              </w:rPr>
              <w:t>2.1</w:t>
            </w:r>
            <w:r w:rsidR="00390F3F">
              <w:rPr>
                <w:rFonts w:asciiTheme="minorHAnsi" w:eastAsiaTheme="minorEastAsia" w:hAnsiTheme="minorHAnsi" w:cstheme="minorBidi"/>
                <w:noProof/>
                <w:snapToGrid/>
                <w:kern w:val="2"/>
                <w:szCs w:val="22"/>
              </w:rPr>
              <w:tab/>
            </w:r>
            <w:r w:rsidR="00390F3F" w:rsidRPr="00B343AC">
              <w:rPr>
                <w:rStyle w:val="a7"/>
                <w:noProof/>
              </w:rPr>
              <w:t>目标客户画像</w:t>
            </w:r>
            <w:r w:rsidR="00390F3F">
              <w:rPr>
                <w:noProof/>
                <w:webHidden/>
              </w:rPr>
              <w:tab/>
            </w:r>
            <w:r w:rsidR="00390F3F">
              <w:rPr>
                <w:noProof/>
                <w:webHidden/>
              </w:rPr>
              <w:fldChar w:fldCharType="begin"/>
            </w:r>
            <w:r w:rsidR="00390F3F">
              <w:rPr>
                <w:noProof/>
                <w:webHidden/>
              </w:rPr>
              <w:instrText xml:space="preserve"> PAGEREF _Toc514228279 \h </w:instrText>
            </w:r>
            <w:r w:rsidR="00390F3F">
              <w:rPr>
                <w:noProof/>
                <w:webHidden/>
              </w:rPr>
            </w:r>
            <w:r w:rsidR="00390F3F">
              <w:rPr>
                <w:noProof/>
                <w:webHidden/>
              </w:rPr>
              <w:fldChar w:fldCharType="separate"/>
            </w:r>
            <w:r w:rsidR="00390F3F">
              <w:rPr>
                <w:noProof/>
                <w:webHidden/>
              </w:rPr>
              <w:t>4</w:t>
            </w:r>
            <w:r w:rsidR="00390F3F">
              <w:rPr>
                <w:noProof/>
                <w:webHidden/>
              </w:rPr>
              <w:fldChar w:fldCharType="end"/>
            </w:r>
          </w:hyperlink>
        </w:p>
        <w:p w:rsidR="00390F3F" w:rsidRDefault="008611FC">
          <w:pPr>
            <w:pStyle w:val="10"/>
            <w:tabs>
              <w:tab w:val="left" w:pos="4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napToGrid/>
              <w:kern w:val="2"/>
              <w:szCs w:val="22"/>
            </w:rPr>
          </w:pPr>
          <w:hyperlink w:anchor="_Toc514228280" w:history="1">
            <w:r w:rsidR="00390F3F" w:rsidRPr="00B343AC">
              <w:rPr>
                <w:rStyle w:val="a7"/>
                <w:noProof/>
              </w:rPr>
              <w:t>3</w:t>
            </w:r>
            <w:r w:rsidR="00390F3F">
              <w:rPr>
                <w:rFonts w:asciiTheme="minorHAnsi" w:eastAsiaTheme="minorEastAsia" w:hAnsiTheme="minorHAnsi" w:cstheme="minorBidi"/>
                <w:noProof/>
                <w:snapToGrid/>
                <w:kern w:val="2"/>
                <w:szCs w:val="22"/>
              </w:rPr>
              <w:tab/>
            </w:r>
            <w:r w:rsidR="00390F3F" w:rsidRPr="00B343AC">
              <w:rPr>
                <w:rStyle w:val="a7"/>
                <w:noProof/>
              </w:rPr>
              <w:t>商务策略</w:t>
            </w:r>
            <w:r w:rsidR="00390F3F">
              <w:rPr>
                <w:noProof/>
                <w:webHidden/>
              </w:rPr>
              <w:tab/>
            </w:r>
            <w:r w:rsidR="00390F3F">
              <w:rPr>
                <w:noProof/>
                <w:webHidden/>
              </w:rPr>
              <w:fldChar w:fldCharType="begin"/>
            </w:r>
            <w:r w:rsidR="00390F3F">
              <w:rPr>
                <w:noProof/>
                <w:webHidden/>
              </w:rPr>
              <w:instrText xml:space="preserve"> PAGEREF _Toc514228280 \h </w:instrText>
            </w:r>
            <w:r w:rsidR="00390F3F">
              <w:rPr>
                <w:noProof/>
                <w:webHidden/>
              </w:rPr>
            </w:r>
            <w:r w:rsidR="00390F3F">
              <w:rPr>
                <w:noProof/>
                <w:webHidden/>
              </w:rPr>
              <w:fldChar w:fldCharType="separate"/>
            </w:r>
            <w:r w:rsidR="00390F3F">
              <w:rPr>
                <w:noProof/>
                <w:webHidden/>
              </w:rPr>
              <w:t>4</w:t>
            </w:r>
            <w:r w:rsidR="00390F3F">
              <w:rPr>
                <w:noProof/>
                <w:webHidden/>
              </w:rPr>
              <w:fldChar w:fldCharType="end"/>
            </w:r>
          </w:hyperlink>
        </w:p>
        <w:p w:rsidR="00390F3F" w:rsidRDefault="008611FC">
          <w:pPr>
            <w:pStyle w:val="20"/>
            <w:rPr>
              <w:rFonts w:asciiTheme="minorHAnsi" w:eastAsiaTheme="minorEastAsia" w:hAnsiTheme="minorHAnsi" w:cstheme="minorBidi"/>
              <w:noProof/>
              <w:snapToGrid/>
              <w:kern w:val="2"/>
              <w:szCs w:val="22"/>
            </w:rPr>
          </w:pPr>
          <w:hyperlink w:anchor="_Toc514228281" w:history="1">
            <w:r w:rsidR="00390F3F" w:rsidRPr="00B343AC">
              <w:rPr>
                <w:rStyle w:val="a7"/>
                <w:noProof/>
              </w:rPr>
              <w:t>3.1</w:t>
            </w:r>
            <w:r w:rsidR="00390F3F">
              <w:rPr>
                <w:rFonts w:asciiTheme="minorHAnsi" w:eastAsiaTheme="minorEastAsia" w:hAnsiTheme="minorHAnsi" w:cstheme="minorBidi"/>
                <w:noProof/>
                <w:snapToGrid/>
                <w:kern w:val="2"/>
                <w:szCs w:val="22"/>
              </w:rPr>
              <w:tab/>
            </w:r>
            <w:r w:rsidR="00390F3F" w:rsidRPr="00B343AC">
              <w:rPr>
                <w:rStyle w:val="a7"/>
                <w:noProof/>
              </w:rPr>
              <w:t>报价构成及说明</w:t>
            </w:r>
            <w:r w:rsidR="00390F3F">
              <w:rPr>
                <w:noProof/>
                <w:webHidden/>
              </w:rPr>
              <w:tab/>
            </w:r>
            <w:r w:rsidR="00390F3F">
              <w:rPr>
                <w:noProof/>
                <w:webHidden/>
              </w:rPr>
              <w:fldChar w:fldCharType="begin"/>
            </w:r>
            <w:r w:rsidR="00390F3F">
              <w:rPr>
                <w:noProof/>
                <w:webHidden/>
              </w:rPr>
              <w:instrText xml:space="preserve"> PAGEREF _Toc514228281 \h </w:instrText>
            </w:r>
            <w:r w:rsidR="00390F3F">
              <w:rPr>
                <w:noProof/>
                <w:webHidden/>
              </w:rPr>
            </w:r>
            <w:r w:rsidR="00390F3F">
              <w:rPr>
                <w:noProof/>
                <w:webHidden/>
              </w:rPr>
              <w:fldChar w:fldCharType="separate"/>
            </w:r>
            <w:r w:rsidR="00390F3F">
              <w:rPr>
                <w:noProof/>
                <w:webHidden/>
              </w:rPr>
              <w:t>4</w:t>
            </w:r>
            <w:r w:rsidR="00390F3F">
              <w:rPr>
                <w:noProof/>
                <w:webHidden/>
              </w:rPr>
              <w:fldChar w:fldCharType="end"/>
            </w:r>
          </w:hyperlink>
        </w:p>
        <w:p w:rsidR="00390F3F" w:rsidRDefault="008611FC">
          <w:pPr>
            <w:pStyle w:val="20"/>
            <w:rPr>
              <w:rFonts w:asciiTheme="minorHAnsi" w:eastAsiaTheme="minorEastAsia" w:hAnsiTheme="minorHAnsi" w:cstheme="minorBidi"/>
              <w:noProof/>
              <w:snapToGrid/>
              <w:kern w:val="2"/>
              <w:szCs w:val="22"/>
            </w:rPr>
          </w:pPr>
          <w:hyperlink w:anchor="_Toc514228282" w:history="1">
            <w:r w:rsidR="00390F3F" w:rsidRPr="00B343AC">
              <w:rPr>
                <w:rStyle w:val="a7"/>
                <w:noProof/>
              </w:rPr>
              <w:t>3.2</w:t>
            </w:r>
            <w:r w:rsidR="00390F3F">
              <w:rPr>
                <w:rFonts w:asciiTheme="minorHAnsi" w:eastAsiaTheme="minorEastAsia" w:hAnsiTheme="minorHAnsi" w:cstheme="minorBidi"/>
                <w:noProof/>
                <w:snapToGrid/>
                <w:kern w:val="2"/>
                <w:szCs w:val="22"/>
              </w:rPr>
              <w:tab/>
            </w:r>
            <w:r w:rsidR="00390F3F" w:rsidRPr="00B343AC">
              <w:rPr>
                <w:rStyle w:val="a7"/>
                <w:noProof/>
              </w:rPr>
              <w:t>报价策略及报价方法</w:t>
            </w:r>
            <w:r w:rsidR="00390F3F">
              <w:rPr>
                <w:noProof/>
                <w:webHidden/>
              </w:rPr>
              <w:tab/>
            </w:r>
            <w:r w:rsidR="00390F3F">
              <w:rPr>
                <w:noProof/>
                <w:webHidden/>
              </w:rPr>
              <w:fldChar w:fldCharType="begin"/>
            </w:r>
            <w:r w:rsidR="00390F3F">
              <w:rPr>
                <w:noProof/>
                <w:webHidden/>
              </w:rPr>
              <w:instrText xml:space="preserve"> PAGEREF _Toc514228282 \h </w:instrText>
            </w:r>
            <w:r w:rsidR="00390F3F">
              <w:rPr>
                <w:noProof/>
                <w:webHidden/>
              </w:rPr>
            </w:r>
            <w:r w:rsidR="00390F3F">
              <w:rPr>
                <w:noProof/>
                <w:webHidden/>
              </w:rPr>
              <w:fldChar w:fldCharType="separate"/>
            </w:r>
            <w:r w:rsidR="00390F3F">
              <w:rPr>
                <w:noProof/>
                <w:webHidden/>
              </w:rPr>
              <w:t>5</w:t>
            </w:r>
            <w:r w:rsidR="00390F3F">
              <w:rPr>
                <w:noProof/>
                <w:webHidden/>
              </w:rPr>
              <w:fldChar w:fldCharType="end"/>
            </w:r>
          </w:hyperlink>
        </w:p>
        <w:p w:rsidR="00390F3F" w:rsidRDefault="008611FC">
          <w:pPr>
            <w:pStyle w:val="30"/>
            <w:tabs>
              <w:tab w:val="left" w:pos="168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napToGrid/>
              <w:kern w:val="2"/>
              <w:szCs w:val="22"/>
            </w:rPr>
          </w:pPr>
          <w:hyperlink w:anchor="_Toc514228283" w:history="1">
            <w:r w:rsidR="00390F3F" w:rsidRPr="00B343AC">
              <w:rPr>
                <w:rStyle w:val="a7"/>
                <w:noProof/>
              </w:rPr>
              <w:t>3.2.1</w:t>
            </w:r>
            <w:r w:rsidR="00390F3F">
              <w:rPr>
                <w:rFonts w:asciiTheme="minorHAnsi" w:eastAsiaTheme="minorEastAsia" w:hAnsiTheme="minorHAnsi" w:cstheme="minorBidi"/>
                <w:noProof/>
                <w:snapToGrid/>
                <w:kern w:val="2"/>
                <w:szCs w:val="22"/>
              </w:rPr>
              <w:tab/>
            </w:r>
            <w:r w:rsidR="00390F3F" w:rsidRPr="00B343AC">
              <w:rPr>
                <w:rStyle w:val="a7"/>
                <w:noProof/>
              </w:rPr>
              <w:t>定价策略</w:t>
            </w:r>
            <w:r w:rsidR="00390F3F">
              <w:rPr>
                <w:noProof/>
                <w:webHidden/>
              </w:rPr>
              <w:tab/>
            </w:r>
            <w:r w:rsidR="00390F3F">
              <w:rPr>
                <w:noProof/>
                <w:webHidden/>
              </w:rPr>
              <w:fldChar w:fldCharType="begin"/>
            </w:r>
            <w:r w:rsidR="00390F3F">
              <w:rPr>
                <w:noProof/>
                <w:webHidden/>
              </w:rPr>
              <w:instrText xml:space="preserve"> PAGEREF _Toc514228283 \h </w:instrText>
            </w:r>
            <w:r w:rsidR="00390F3F">
              <w:rPr>
                <w:noProof/>
                <w:webHidden/>
              </w:rPr>
            </w:r>
            <w:r w:rsidR="00390F3F">
              <w:rPr>
                <w:noProof/>
                <w:webHidden/>
              </w:rPr>
              <w:fldChar w:fldCharType="separate"/>
            </w:r>
            <w:r w:rsidR="00390F3F">
              <w:rPr>
                <w:noProof/>
                <w:webHidden/>
              </w:rPr>
              <w:t>5</w:t>
            </w:r>
            <w:r w:rsidR="00390F3F">
              <w:rPr>
                <w:noProof/>
                <w:webHidden/>
              </w:rPr>
              <w:fldChar w:fldCharType="end"/>
            </w:r>
          </w:hyperlink>
        </w:p>
        <w:p w:rsidR="00390F3F" w:rsidRDefault="008611FC">
          <w:pPr>
            <w:pStyle w:val="30"/>
            <w:tabs>
              <w:tab w:val="left" w:pos="168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napToGrid/>
              <w:kern w:val="2"/>
              <w:szCs w:val="22"/>
            </w:rPr>
          </w:pPr>
          <w:hyperlink w:anchor="_Toc514228284" w:history="1">
            <w:r w:rsidR="00390F3F" w:rsidRPr="00B343AC">
              <w:rPr>
                <w:rStyle w:val="a7"/>
                <w:noProof/>
              </w:rPr>
              <w:t>3.2.2</w:t>
            </w:r>
            <w:r w:rsidR="00390F3F">
              <w:rPr>
                <w:rFonts w:asciiTheme="minorHAnsi" w:eastAsiaTheme="minorEastAsia" w:hAnsiTheme="minorHAnsi" w:cstheme="minorBidi"/>
                <w:noProof/>
                <w:snapToGrid/>
                <w:kern w:val="2"/>
                <w:szCs w:val="22"/>
              </w:rPr>
              <w:tab/>
            </w:r>
            <w:r w:rsidR="00390F3F" w:rsidRPr="00B343AC">
              <w:rPr>
                <w:rStyle w:val="a7"/>
                <w:noProof/>
              </w:rPr>
              <w:t>报价策略</w:t>
            </w:r>
            <w:r w:rsidR="00390F3F">
              <w:rPr>
                <w:noProof/>
                <w:webHidden/>
              </w:rPr>
              <w:tab/>
            </w:r>
            <w:r w:rsidR="00390F3F">
              <w:rPr>
                <w:noProof/>
                <w:webHidden/>
              </w:rPr>
              <w:fldChar w:fldCharType="begin"/>
            </w:r>
            <w:r w:rsidR="00390F3F">
              <w:rPr>
                <w:noProof/>
                <w:webHidden/>
              </w:rPr>
              <w:instrText xml:space="preserve"> PAGEREF _Toc514228284 \h </w:instrText>
            </w:r>
            <w:r w:rsidR="00390F3F">
              <w:rPr>
                <w:noProof/>
                <w:webHidden/>
              </w:rPr>
            </w:r>
            <w:r w:rsidR="00390F3F">
              <w:rPr>
                <w:noProof/>
                <w:webHidden/>
              </w:rPr>
              <w:fldChar w:fldCharType="separate"/>
            </w:r>
            <w:r w:rsidR="00390F3F">
              <w:rPr>
                <w:noProof/>
                <w:webHidden/>
              </w:rPr>
              <w:t>5</w:t>
            </w:r>
            <w:r w:rsidR="00390F3F">
              <w:rPr>
                <w:noProof/>
                <w:webHidden/>
              </w:rPr>
              <w:fldChar w:fldCharType="end"/>
            </w:r>
          </w:hyperlink>
        </w:p>
        <w:p w:rsidR="00390F3F" w:rsidRDefault="008611FC">
          <w:pPr>
            <w:pStyle w:val="20"/>
            <w:rPr>
              <w:rFonts w:asciiTheme="minorHAnsi" w:eastAsiaTheme="minorEastAsia" w:hAnsiTheme="minorHAnsi" w:cstheme="minorBidi"/>
              <w:noProof/>
              <w:snapToGrid/>
              <w:kern w:val="2"/>
              <w:szCs w:val="22"/>
            </w:rPr>
          </w:pPr>
          <w:hyperlink w:anchor="_Toc514228285" w:history="1">
            <w:r w:rsidR="00390F3F" w:rsidRPr="00B343AC">
              <w:rPr>
                <w:rStyle w:val="a7"/>
                <w:noProof/>
              </w:rPr>
              <w:t>3.3</w:t>
            </w:r>
            <w:r w:rsidR="00390F3F">
              <w:rPr>
                <w:rFonts w:asciiTheme="minorHAnsi" w:eastAsiaTheme="minorEastAsia" w:hAnsiTheme="minorHAnsi" w:cstheme="minorBidi"/>
                <w:noProof/>
                <w:snapToGrid/>
                <w:kern w:val="2"/>
                <w:szCs w:val="22"/>
              </w:rPr>
              <w:tab/>
            </w:r>
            <w:r w:rsidR="00390F3F" w:rsidRPr="00B343AC">
              <w:rPr>
                <w:rStyle w:val="a7"/>
                <w:noProof/>
              </w:rPr>
              <w:t>销售风险及规避措施</w:t>
            </w:r>
            <w:r w:rsidR="00390F3F">
              <w:rPr>
                <w:noProof/>
                <w:webHidden/>
              </w:rPr>
              <w:tab/>
            </w:r>
            <w:r w:rsidR="00390F3F">
              <w:rPr>
                <w:noProof/>
                <w:webHidden/>
              </w:rPr>
              <w:fldChar w:fldCharType="begin"/>
            </w:r>
            <w:r w:rsidR="00390F3F">
              <w:rPr>
                <w:noProof/>
                <w:webHidden/>
              </w:rPr>
              <w:instrText xml:space="preserve"> PAGEREF _Toc514228285 \h </w:instrText>
            </w:r>
            <w:r w:rsidR="00390F3F">
              <w:rPr>
                <w:noProof/>
                <w:webHidden/>
              </w:rPr>
            </w:r>
            <w:r w:rsidR="00390F3F">
              <w:rPr>
                <w:noProof/>
                <w:webHidden/>
              </w:rPr>
              <w:fldChar w:fldCharType="separate"/>
            </w:r>
            <w:r w:rsidR="00390F3F">
              <w:rPr>
                <w:noProof/>
                <w:webHidden/>
              </w:rPr>
              <w:t>5</w:t>
            </w:r>
            <w:r w:rsidR="00390F3F">
              <w:rPr>
                <w:noProof/>
                <w:webHidden/>
              </w:rPr>
              <w:fldChar w:fldCharType="end"/>
            </w:r>
          </w:hyperlink>
        </w:p>
        <w:p w:rsidR="009853A9" w:rsidRDefault="00BE693E">
          <w:r>
            <w:fldChar w:fldCharType="end"/>
          </w:r>
        </w:p>
      </w:sdtContent>
    </w:sdt>
    <w:p w:rsidR="009853A9" w:rsidRDefault="00BE693E">
      <w:pPr>
        <w:widowControl/>
        <w:autoSpaceDE/>
        <w:autoSpaceDN/>
        <w:adjustRightInd/>
        <w:spacing w:line="240" w:lineRule="auto"/>
      </w:pPr>
      <w:r>
        <w:br w:type="page"/>
      </w:r>
    </w:p>
    <w:p w:rsidR="009853A9" w:rsidRDefault="00BE693E">
      <w:pPr>
        <w:pStyle w:val="1"/>
      </w:pPr>
      <w:bookmarkStart w:id="0" w:name="_Toc470689101"/>
      <w:bookmarkStart w:id="1" w:name="_Toc514228274"/>
      <w:r>
        <w:rPr>
          <w:rFonts w:hint="eastAsia"/>
        </w:rPr>
        <w:t>产品介绍</w:t>
      </w:r>
      <w:bookmarkEnd w:id="0"/>
      <w:bookmarkEnd w:id="1"/>
    </w:p>
    <w:p w:rsidR="009853A9" w:rsidRDefault="00CA3B5F">
      <w:pPr>
        <w:pStyle w:val="2"/>
      </w:pPr>
      <w:bookmarkStart w:id="2" w:name="_Toc514228275"/>
      <w:r>
        <w:rPr>
          <w:rFonts w:hint="eastAsia"/>
        </w:rPr>
        <w:t>产品公司介绍</w:t>
      </w:r>
      <w:bookmarkEnd w:id="2"/>
    </w:p>
    <w:p w:rsidR="00CA3B5F" w:rsidRDefault="00CA3B5F" w:rsidP="00CA3B5F">
      <w:pPr>
        <w:snapToGrid w:val="0"/>
        <w:ind w:firstLine="420"/>
      </w:pPr>
      <w:bookmarkStart w:id="3" w:name="_Toc470689103"/>
      <w:r>
        <w:t xml:space="preserve">Oracle </w:t>
      </w:r>
      <w:r>
        <w:rPr>
          <w:rFonts w:hint="eastAsia"/>
        </w:rPr>
        <w:t>公司是全球最大的企业软件供应商</w:t>
      </w:r>
      <w:r>
        <w:rPr>
          <w:rFonts w:eastAsiaTheme="minorEastAsia" w:hint="eastAsia"/>
        </w:rPr>
        <w:t>，世界</w:t>
      </w:r>
      <w:r>
        <w:rPr>
          <w:rFonts w:eastAsiaTheme="minorEastAsia" w:hint="eastAsia"/>
        </w:rPr>
        <w:t>500</w:t>
      </w:r>
      <w:r>
        <w:rPr>
          <w:rFonts w:eastAsiaTheme="minorEastAsia" w:hint="eastAsia"/>
        </w:rPr>
        <w:t>强</w:t>
      </w:r>
      <w:r>
        <w:rPr>
          <w:rFonts w:hint="eastAsia"/>
        </w:rPr>
        <w:t>，</w:t>
      </w:r>
      <w:r>
        <w:t>20</w:t>
      </w:r>
      <w:r>
        <w:rPr>
          <w:rFonts w:eastAsiaTheme="minorEastAsia" w:hint="eastAsia"/>
        </w:rPr>
        <w:t>11</w:t>
      </w:r>
      <w:r>
        <w:rPr>
          <w:rFonts w:hint="eastAsia"/>
        </w:rPr>
        <w:t>财年（</w:t>
      </w:r>
      <w:r>
        <w:t>20</w:t>
      </w:r>
      <w:r>
        <w:rPr>
          <w:rFonts w:eastAsiaTheme="minorEastAsia" w:hint="eastAsia"/>
        </w:rPr>
        <w:t>10</w:t>
      </w:r>
      <w:r>
        <w:t>-6-1</w:t>
      </w:r>
      <w:r>
        <w:rPr>
          <w:rFonts w:hint="eastAsia"/>
        </w:rPr>
        <w:t>至</w:t>
      </w:r>
      <w:r>
        <w:t>20</w:t>
      </w:r>
      <w:r>
        <w:rPr>
          <w:rFonts w:eastAsiaTheme="minorEastAsia" w:hint="eastAsia"/>
        </w:rPr>
        <w:t>11</w:t>
      </w:r>
      <w:r>
        <w:t>-5-31</w:t>
      </w:r>
      <w:r>
        <w:rPr>
          <w:rFonts w:hint="eastAsia"/>
        </w:rPr>
        <w:t>）收入</w:t>
      </w:r>
      <w:r>
        <w:rPr>
          <w:rFonts w:eastAsiaTheme="minorEastAsia" w:hint="eastAsia"/>
        </w:rPr>
        <w:t>超过</w:t>
      </w:r>
      <w:r>
        <w:rPr>
          <w:rFonts w:eastAsiaTheme="minorEastAsia" w:hint="eastAsia"/>
        </w:rPr>
        <w:t>3</w:t>
      </w:r>
      <w:r>
        <w:t>4</w:t>
      </w:r>
      <w:r>
        <w:rPr>
          <w:rFonts w:eastAsiaTheme="minorEastAsia" w:hint="eastAsia"/>
        </w:rPr>
        <w:t>0</w:t>
      </w:r>
      <w:r>
        <w:rPr>
          <w:rFonts w:hint="eastAsia"/>
        </w:rPr>
        <w:t>亿美元</w:t>
      </w:r>
      <w:r>
        <w:t xml:space="preserve">, </w:t>
      </w:r>
      <w:r>
        <w:rPr>
          <w:rFonts w:hint="eastAsia"/>
        </w:rPr>
        <w:t>是《财富全球</w:t>
      </w:r>
      <w:r>
        <w:t>500</w:t>
      </w:r>
      <w:r>
        <w:rPr>
          <w:rFonts w:hint="eastAsia"/>
        </w:rPr>
        <w:t>强》企业。</w:t>
      </w:r>
      <w:r>
        <w:t xml:space="preserve">Oracle </w:t>
      </w:r>
      <w:r>
        <w:rPr>
          <w:rFonts w:hint="eastAsia"/>
        </w:rPr>
        <w:t>公司创建于</w:t>
      </w:r>
      <w:r>
        <w:t>1977</w:t>
      </w:r>
      <w:r>
        <w:rPr>
          <w:rFonts w:hint="eastAsia"/>
        </w:rPr>
        <w:t>年、总部位于美国加州的红木城，全球拥有超过</w:t>
      </w:r>
      <w:r>
        <w:rPr>
          <w:rFonts w:eastAsiaTheme="minorEastAsia" w:hint="eastAsia"/>
        </w:rPr>
        <w:t>104</w:t>
      </w:r>
      <w:r>
        <w:t>,</w:t>
      </w:r>
      <w:r>
        <w:rPr>
          <w:rFonts w:eastAsiaTheme="minorEastAsia" w:hint="eastAsia"/>
        </w:rPr>
        <w:t>5</w:t>
      </w:r>
      <w:r>
        <w:t>00</w:t>
      </w:r>
      <w:r>
        <w:rPr>
          <w:rFonts w:hint="eastAsia"/>
        </w:rPr>
        <w:t>名员工，在全世界</w:t>
      </w:r>
      <w:r>
        <w:t>145</w:t>
      </w:r>
      <w:r>
        <w:rPr>
          <w:rFonts w:hint="eastAsia"/>
        </w:rPr>
        <w:t>个国家提供数据库系统、应用服务器软件、中间件产品、开发工具、应用产品</w:t>
      </w:r>
      <w:r>
        <w:t>(</w:t>
      </w:r>
      <w:r>
        <w:rPr>
          <w:rFonts w:hint="eastAsia"/>
        </w:rPr>
        <w:t>包括财务管理，人力资本管理、供应链管理，客户关系管理等应用管理系统</w:t>
      </w:r>
      <w:r>
        <w:t>)</w:t>
      </w:r>
      <w:r>
        <w:rPr>
          <w:rFonts w:hint="eastAsia"/>
        </w:rPr>
        <w:t>、以及相关的顾问咨询、教育培训和支持服务，</w:t>
      </w:r>
      <w:r>
        <w:t xml:space="preserve">Oracle </w:t>
      </w:r>
      <w:r>
        <w:rPr>
          <w:rFonts w:hint="eastAsia"/>
        </w:rPr>
        <w:t>每年投入产品研发的费用超过</w:t>
      </w:r>
      <w:r>
        <w:rPr>
          <w:rFonts w:eastAsiaTheme="minorEastAsia" w:hint="eastAsia"/>
        </w:rPr>
        <w:t>43</w:t>
      </w:r>
      <w:r>
        <w:rPr>
          <w:rFonts w:hint="eastAsia"/>
        </w:rPr>
        <w:t>亿美元，并通过北美和亚洲的研发中心，</w:t>
      </w:r>
      <w:r>
        <w:t>7x24</w:t>
      </w:r>
      <w:r>
        <w:rPr>
          <w:rFonts w:hint="eastAsia"/>
        </w:rPr>
        <w:t>小时地不断为全球客户提供最新的技术和应用软件及服务。</w:t>
      </w:r>
    </w:p>
    <w:p w:rsidR="009853A9" w:rsidRDefault="00CA3B5F">
      <w:pPr>
        <w:pStyle w:val="2"/>
      </w:pPr>
      <w:bookmarkStart w:id="4" w:name="_Toc514228276"/>
      <w:bookmarkEnd w:id="3"/>
      <w:r>
        <w:rPr>
          <w:rFonts w:hint="eastAsia"/>
        </w:rPr>
        <w:t>产品介绍</w:t>
      </w:r>
      <w:bookmarkEnd w:id="4"/>
    </w:p>
    <w:bookmarkStart w:id="5" w:name="_Toc328397459"/>
    <w:bookmarkStart w:id="6" w:name="_Toc246495585"/>
    <w:bookmarkStart w:id="7" w:name="_Toc470689104"/>
    <w:p w:rsidR="00CA3B5F" w:rsidRPr="00CA3B5F" w:rsidRDefault="00CA3B5F" w:rsidP="00CA3B5F">
      <w:pPr>
        <w:widowControl/>
        <w:autoSpaceDE/>
        <w:autoSpaceDN/>
        <w:adjustRightInd/>
        <w:spacing w:line="240" w:lineRule="auto"/>
        <w:rPr>
          <w:snapToGrid/>
          <w:sz w:val="24"/>
          <w:szCs w:val="24"/>
        </w:rPr>
      </w:pPr>
      <w:r w:rsidRPr="00CA3B5F">
        <w:rPr>
          <w:rStyle w:val="a7"/>
          <w:rFonts w:ascii="Arial" w:hAnsi="Arial" w:cs="Arial"/>
          <w:color w:val="000000" w:themeColor="text1"/>
          <w:u w:val="none"/>
        </w:rPr>
        <w:fldChar w:fldCharType="begin"/>
      </w:r>
      <w:r w:rsidRPr="00CA3B5F">
        <w:rPr>
          <w:rStyle w:val="a7"/>
          <w:rFonts w:ascii="Arial" w:hAnsi="Arial" w:cs="Arial"/>
          <w:color w:val="000000" w:themeColor="text1"/>
          <w:u w:val="none"/>
        </w:rPr>
        <w:instrText xml:space="preserve"> HYPERLINK "https://baike.baidu.com/item/Oracle" \t "_blank" </w:instrText>
      </w:r>
      <w:r w:rsidRPr="00CA3B5F">
        <w:rPr>
          <w:rStyle w:val="a7"/>
          <w:rFonts w:ascii="Arial" w:hAnsi="Arial" w:cs="Arial"/>
          <w:color w:val="000000" w:themeColor="text1"/>
          <w:u w:val="none"/>
        </w:rPr>
        <w:fldChar w:fldCharType="separate"/>
      </w:r>
      <w:r w:rsidRPr="00CA3B5F">
        <w:rPr>
          <w:rStyle w:val="a7"/>
          <w:rFonts w:ascii="Arial" w:hAnsi="Arial" w:cs="Arial"/>
          <w:color w:val="000000" w:themeColor="text1"/>
          <w:u w:val="none"/>
        </w:rPr>
        <w:t>Oracle</w:t>
      </w:r>
      <w:r w:rsidRPr="00CA3B5F">
        <w:rPr>
          <w:rStyle w:val="a7"/>
          <w:rFonts w:ascii="Arial" w:hAnsi="Arial" w:cs="Arial"/>
          <w:color w:val="000000" w:themeColor="text1"/>
          <w:u w:val="none"/>
        </w:rPr>
        <w:fldChar w:fldCharType="end"/>
      </w:r>
      <w:r w:rsidRPr="00CA3B5F">
        <w:rPr>
          <w:rStyle w:val="a7"/>
          <w:color w:val="000000" w:themeColor="text1"/>
          <w:u w:val="none"/>
        </w:rPr>
        <w:t>E-Business Suite</w:t>
      </w:r>
      <w:r w:rsidRPr="00CA3B5F">
        <w:rPr>
          <w:rStyle w:val="a7"/>
          <w:color w:val="000000" w:themeColor="text1"/>
          <w:u w:val="none"/>
        </w:rPr>
        <w:t>是第一套也是唯一搭配单一全球资料库作业的应用软体，连接前</w:t>
      </w:r>
      <w:r>
        <w:rPr>
          <w:rFonts w:ascii="Arial" w:hAnsi="Arial" w:cs="Arial"/>
          <w:color w:val="333333"/>
        </w:rPr>
        <w:t>後端的整</w:t>
      </w:r>
      <w:r>
        <w:rPr>
          <w:rFonts w:ascii="Arial" w:hAnsi="Arial" w:cs="Arial" w:hint="eastAsia"/>
          <w:color w:val="333333"/>
        </w:rPr>
        <w:t>个</w:t>
      </w:r>
      <w:r>
        <w:rPr>
          <w:rFonts w:ascii="Arial" w:hAnsi="Arial" w:cs="Arial"/>
          <w:color w:val="333333"/>
        </w:rPr>
        <w:t>业务处理流程并使其自动化，为您提供完善、统合且关键资料的基础，例如各业务、产品和地区的销售业绩、库存量与营收。而且，不必再等待资料，通过独立的资料汇聚与分析系统，企业高阶主管可取得日常商业情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报，了解公司过去、现在与未来的经营绩效，进而每天都可以提升获利能力，而不必等待</w:t>
      </w:r>
      <w:r>
        <w:rPr>
          <w:rFonts w:ascii="Arial" w:hAnsi="Arial" w:cs="Arial"/>
          <w:color w:val="333333"/>
        </w:rPr>
        <w:t>1</w:t>
      </w:r>
      <w:r>
        <w:rPr>
          <w:rFonts w:ascii="Arial" w:hAnsi="Arial" w:cs="Arial"/>
          <w:color w:val="333333"/>
        </w:rPr>
        <w:t>个月或</w:t>
      </w:r>
      <w:r>
        <w:rPr>
          <w:rFonts w:ascii="Arial" w:hAnsi="Arial" w:cs="Arial"/>
          <w:color w:val="333333"/>
        </w:rPr>
        <w:t>1</w:t>
      </w:r>
      <w:r>
        <w:rPr>
          <w:rFonts w:ascii="Arial" w:hAnsi="Arial" w:cs="Arial"/>
          <w:color w:val="333333"/>
        </w:rPr>
        <w:t>季的漫长时间了。</w:t>
      </w:r>
    </w:p>
    <w:p w:rsidR="00CA3B5F" w:rsidRDefault="00CA3B5F">
      <w:pPr>
        <w:pStyle w:val="2"/>
      </w:pPr>
      <w:bookmarkStart w:id="8" w:name="_Toc514228277"/>
      <w:r>
        <w:rPr>
          <w:rFonts w:hint="eastAsia"/>
        </w:rPr>
        <w:t>主要模块</w:t>
      </w:r>
      <w:bookmarkEnd w:id="8"/>
    </w:p>
    <w:p w:rsidR="00CA3B5F" w:rsidRPr="00CA3B5F" w:rsidRDefault="00CA3B5F" w:rsidP="00CA3B5F">
      <w:pPr>
        <w:widowControl/>
        <w:autoSpaceDE/>
        <w:autoSpaceDN/>
        <w:adjustRightInd/>
        <w:spacing w:line="360" w:lineRule="atLeast"/>
        <w:ind w:firstLine="420"/>
        <w:rPr>
          <w:rFonts w:asciiTheme="minorEastAsia" w:eastAsiaTheme="minorEastAsia" w:hAnsiTheme="minorEastAsia" w:cs="Arial"/>
          <w:snapToGrid/>
          <w:color w:val="000000" w:themeColor="text1"/>
        </w:rPr>
      </w:pPr>
      <w:r w:rsidRPr="00CA3B5F">
        <w:rPr>
          <w:rFonts w:asciiTheme="minorEastAsia" w:eastAsiaTheme="minorEastAsia" w:hAnsiTheme="minorEastAsia" w:cs="Arial"/>
          <w:b/>
          <w:bCs/>
          <w:color w:val="000000" w:themeColor="text1"/>
        </w:rPr>
        <w:t>Manufacturing制造</w:t>
      </w:r>
    </w:p>
    <w:p w:rsidR="00CA3B5F" w:rsidRPr="00CA3B5F" w:rsidRDefault="008611FC" w:rsidP="00CA3B5F">
      <w:pPr>
        <w:widowControl/>
        <w:numPr>
          <w:ilvl w:val="0"/>
          <w:numId w:val="5"/>
        </w:numPr>
        <w:autoSpaceDE/>
        <w:autoSpaceDN/>
        <w:adjustRightInd/>
        <w:spacing w:line="360" w:lineRule="atLeast"/>
        <w:ind w:left="360" w:firstLine="0"/>
        <w:rPr>
          <w:rFonts w:asciiTheme="minorEastAsia" w:eastAsiaTheme="minorEastAsia" w:hAnsiTheme="minorEastAsia" w:cs="Arial"/>
          <w:color w:val="000000" w:themeColor="text1"/>
        </w:rPr>
      </w:pPr>
      <w:hyperlink r:id="rId11" w:tgtFrame="_blank" w:history="1">
        <w:r w:rsidR="00CA3B5F" w:rsidRPr="00CA3B5F">
          <w:rPr>
            <w:rStyle w:val="a7"/>
            <w:rFonts w:asciiTheme="minorEastAsia" w:eastAsiaTheme="minorEastAsia" w:hAnsiTheme="minorEastAsia" w:cs="Arial"/>
            <w:color w:val="000000" w:themeColor="text1"/>
          </w:rPr>
          <w:t>Oracle</w:t>
        </w:r>
      </w:hyperlink>
      <w:r w:rsidR="00CA3B5F" w:rsidRPr="00CA3B5F">
        <w:rPr>
          <w:rFonts w:asciiTheme="minorEastAsia" w:eastAsiaTheme="minorEastAsia" w:hAnsiTheme="minorEastAsia" w:cs="Arial"/>
          <w:color w:val="000000" w:themeColor="text1"/>
        </w:rPr>
        <w:t>Engineering BOM(工程资料管理系统)</w:t>
      </w:r>
    </w:p>
    <w:p w:rsidR="00CA3B5F" w:rsidRPr="00CA3B5F" w:rsidRDefault="00CA3B5F" w:rsidP="00CA3B5F">
      <w:pPr>
        <w:widowControl/>
        <w:numPr>
          <w:ilvl w:val="0"/>
          <w:numId w:val="5"/>
        </w:numPr>
        <w:autoSpaceDE/>
        <w:autoSpaceDN/>
        <w:adjustRightInd/>
        <w:spacing w:line="360" w:lineRule="atLeast"/>
        <w:ind w:left="360" w:firstLine="0"/>
        <w:rPr>
          <w:rFonts w:asciiTheme="minorEastAsia" w:eastAsiaTheme="minorEastAsia" w:hAnsiTheme="minorEastAsia" w:cs="Arial"/>
          <w:color w:val="000000" w:themeColor="text1"/>
        </w:rPr>
      </w:pPr>
      <w:r w:rsidRPr="00CA3B5F">
        <w:rPr>
          <w:rFonts w:asciiTheme="minorEastAsia" w:eastAsiaTheme="minorEastAsia" w:hAnsiTheme="minorEastAsia" w:cs="Arial"/>
          <w:color w:val="000000" w:themeColor="text1"/>
        </w:rPr>
        <w:t>OracleWork in Process(</w:t>
      </w:r>
      <w:hyperlink r:id="rId12" w:tgtFrame="_blank" w:history="1">
        <w:r w:rsidRPr="00CA3B5F">
          <w:rPr>
            <w:rStyle w:val="a7"/>
            <w:rFonts w:asciiTheme="minorEastAsia" w:eastAsiaTheme="minorEastAsia" w:hAnsiTheme="minorEastAsia" w:cs="Arial"/>
            <w:color w:val="000000" w:themeColor="text1"/>
          </w:rPr>
          <w:t>生产管理系统</w:t>
        </w:r>
      </w:hyperlink>
      <w:r w:rsidRPr="00CA3B5F">
        <w:rPr>
          <w:rFonts w:asciiTheme="minorEastAsia" w:eastAsiaTheme="minorEastAsia" w:hAnsiTheme="minorEastAsia" w:cs="Arial"/>
          <w:color w:val="000000" w:themeColor="text1"/>
        </w:rPr>
        <w:t>)</w:t>
      </w:r>
    </w:p>
    <w:p w:rsidR="00CA3B5F" w:rsidRPr="00CA3B5F" w:rsidRDefault="00CA3B5F" w:rsidP="00CA3B5F">
      <w:pPr>
        <w:widowControl/>
        <w:numPr>
          <w:ilvl w:val="0"/>
          <w:numId w:val="5"/>
        </w:numPr>
        <w:autoSpaceDE/>
        <w:autoSpaceDN/>
        <w:adjustRightInd/>
        <w:spacing w:line="360" w:lineRule="atLeast"/>
        <w:ind w:left="360" w:firstLine="0"/>
        <w:rPr>
          <w:rFonts w:asciiTheme="minorEastAsia" w:eastAsiaTheme="minorEastAsia" w:hAnsiTheme="minorEastAsia" w:cs="Arial"/>
          <w:color w:val="000000" w:themeColor="text1"/>
        </w:rPr>
      </w:pPr>
      <w:r w:rsidRPr="00CA3B5F">
        <w:rPr>
          <w:rFonts w:asciiTheme="minorEastAsia" w:eastAsiaTheme="minorEastAsia" w:hAnsiTheme="minorEastAsia" w:cs="Arial"/>
          <w:color w:val="000000" w:themeColor="text1"/>
        </w:rPr>
        <w:t>OracleCost Management(</w:t>
      </w:r>
      <w:hyperlink r:id="rId13" w:tgtFrame="_blank" w:history="1">
        <w:r w:rsidRPr="00CA3B5F">
          <w:rPr>
            <w:rStyle w:val="a7"/>
            <w:rFonts w:asciiTheme="minorEastAsia" w:eastAsiaTheme="minorEastAsia" w:hAnsiTheme="minorEastAsia" w:cs="Arial"/>
            <w:color w:val="000000" w:themeColor="text1"/>
          </w:rPr>
          <w:t>成本管理系统</w:t>
        </w:r>
      </w:hyperlink>
      <w:r w:rsidRPr="00CA3B5F">
        <w:rPr>
          <w:rFonts w:asciiTheme="minorEastAsia" w:eastAsiaTheme="minorEastAsia" w:hAnsiTheme="minorEastAsia" w:cs="Arial"/>
          <w:color w:val="000000" w:themeColor="text1"/>
        </w:rPr>
        <w:t>)</w:t>
      </w:r>
    </w:p>
    <w:p w:rsidR="00CA3B5F" w:rsidRPr="00CA3B5F" w:rsidRDefault="008611FC" w:rsidP="00CA3B5F">
      <w:pPr>
        <w:widowControl/>
        <w:numPr>
          <w:ilvl w:val="0"/>
          <w:numId w:val="5"/>
        </w:numPr>
        <w:autoSpaceDE/>
        <w:autoSpaceDN/>
        <w:adjustRightInd/>
        <w:spacing w:line="360" w:lineRule="atLeast"/>
        <w:ind w:left="360" w:firstLine="0"/>
        <w:rPr>
          <w:rFonts w:asciiTheme="minorEastAsia" w:eastAsiaTheme="minorEastAsia" w:hAnsiTheme="minorEastAsia" w:cs="Arial"/>
          <w:color w:val="000000" w:themeColor="text1"/>
        </w:rPr>
      </w:pPr>
      <w:hyperlink r:id="rId14" w:tgtFrame="_blank" w:history="1">
        <w:r w:rsidR="00CA3B5F" w:rsidRPr="00CA3B5F">
          <w:rPr>
            <w:rStyle w:val="a7"/>
            <w:rFonts w:asciiTheme="minorEastAsia" w:eastAsiaTheme="minorEastAsia" w:hAnsiTheme="minorEastAsia" w:cs="Arial"/>
            <w:color w:val="000000" w:themeColor="text1"/>
          </w:rPr>
          <w:t>Oracle</w:t>
        </w:r>
      </w:hyperlink>
      <w:r w:rsidR="00CA3B5F" w:rsidRPr="00CA3B5F">
        <w:rPr>
          <w:rFonts w:asciiTheme="minorEastAsia" w:eastAsiaTheme="minorEastAsia" w:hAnsiTheme="minorEastAsia" w:cs="Arial"/>
          <w:color w:val="000000" w:themeColor="text1"/>
        </w:rPr>
        <w:t>Planning Product(</w:t>
      </w:r>
      <w:hyperlink r:id="rId15" w:tgtFrame="_blank" w:history="1">
        <w:r w:rsidR="00CA3B5F" w:rsidRPr="00CA3B5F">
          <w:rPr>
            <w:rStyle w:val="a7"/>
            <w:rFonts w:asciiTheme="minorEastAsia" w:eastAsiaTheme="minorEastAsia" w:hAnsiTheme="minorEastAsia" w:cs="Arial"/>
            <w:color w:val="000000" w:themeColor="text1"/>
          </w:rPr>
          <w:t>物料需求计划</w:t>
        </w:r>
      </w:hyperlink>
      <w:r w:rsidR="00CA3B5F" w:rsidRPr="00CA3B5F">
        <w:rPr>
          <w:rFonts w:asciiTheme="minorEastAsia" w:eastAsiaTheme="minorEastAsia" w:hAnsiTheme="minorEastAsia" w:cs="Arial"/>
          <w:color w:val="000000" w:themeColor="text1"/>
        </w:rPr>
        <w:t>模组)</w:t>
      </w:r>
    </w:p>
    <w:p w:rsidR="00CA3B5F" w:rsidRPr="00CA3B5F" w:rsidRDefault="00CA3B5F" w:rsidP="00CA3B5F">
      <w:pPr>
        <w:widowControl/>
        <w:numPr>
          <w:ilvl w:val="0"/>
          <w:numId w:val="5"/>
        </w:numPr>
        <w:autoSpaceDE/>
        <w:autoSpaceDN/>
        <w:adjustRightInd/>
        <w:spacing w:line="360" w:lineRule="atLeast"/>
        <w:ind w:left="360" w:firstLine="0"/>
        <w:rPr>
          <w:rFonts w:asciiTheme="minorEastAsia" w:eastAsiaTheme="minorEastAsia" w:hAnsiTheme="minorEastAsia" w:cs="Arial"/>
          <w:color w:val="000000" w:themeColor="text1"/>
        </w:rPr>
      </w:pPr>
      <w:r w:rsidRPr="00CA3B5F">
        <w:rPr>
          <w:rFonts w:asciiTheme="minorEastAsia" w:eastAsiaTheme="minorEastAsia" w:hAnsiTheme="minorEastAsia" w:cs="Arial"/>
          <w:color w:val="000000" w:themeColor="text1"/>
        </w:rPr>
        <w:t>OracleQuality(品质管理系统)</w:t>
      </w:r>
    </w:p>
    <w:p w:rsidR="00CA3B5F" w:rsidRPr="00CA3B5F" w:rsidRDefault="00CA3B5F" w:rsidP="00CA3B5F">
      <w:pPr>
        <w:tabs>
          <w:tab w:val="left" w:pos="432"/>
        </w:tabs>
        <w:spacing w:line="360" w:lineRule="atLeast"/>
        <w:ind w:firstLine="420"/>
        <w:rPr>
          <w:rFonts w:asciiTheme="minorEastAsia" w:eastAsiaTheme="minorEastAsia" w:hAnsiTheme="minorEastAsia" w:cs="Arial"/>
          <w:color w:val="000000" w:themeColor="text1"/>
        </w:rPr>
      </w:pPr>
      <w:r w:rsidRPr="00CA3B5F">
        <w:rPr>
          <w:rFonts w:asciiTheme="minorEastAsia" w:eastAsiaTheme="minorEastAsia" w:hAnsiTheme="minorEastAsia" w:cs="Arial"/>
          <w:b/>
          <w:bCs/>
          <w:color w:val="000000" w:themeColor="text1"/>
        </w:rPr>
        <w:t>Distribution分销</w:t>
      </w:r>
    </w:p>
    <w:p w:rsidR="00CA3B5F" w:rsidRPr="00CA3B5F" w:rsidRDefault="00CA3B5F" w:rsidP="00CA3B5F">
      <w:pPr>
        <w:widowControl/>
        <w:numPr>
          <w:ilvl w:val="0"/>
          <w:numId w:val="6"/>
        </w:numPr>
        <w:autoSpaceDE/>
        <w:autoSpaceDN/>
        <w:adjustRightInd/>
        <w:spacing w:line="360" w:lineRule="atLeast"/>
        <w:ind w:left="360" w:firstLine="0"/>
        <w:rPr>
          <w:rFonts w:asciiTheme="minorEastAsia" w:eastAsiaTheme="minorEastAsia" w:hAnsiTheme="minorEastAsia" w:cs="Arial"/>
          <w:color w:val="000000" w:themeColor="text1"/>
        </w:rPr>
      </w:pPr>
      <w:r w:rsidRPr="00CA3B5F">
        <w:rPr>
          <w:rFonts w:asciiTheme="minorEastAsia" w:eastAsiaTheme="minorEastAsia" w:hAnsiTheme="minorEastAsia" w:cs="Arial"/>
          <w:color w:val="000000" w:themeColor="text1"/>
        </w:rPr>
        <w:t>Oracle Inventory(</w:t>
      </w:r>
      <w:hyperlink r:id="rId16" w:tgtFrame="_blank" w:history="1">
        <w:r w:rsidRPr="00CA3B5F">
          <w:rPr>
            <w:rStyle w:val="a7"/>
            <w:rFonts w:asciiTheme="minorEastAsia" w:eastAsiaTheme="minorEastAsia" w:hAnsiTheme="minorEastAsia" w:cs="Arial"/>
            <w:color w:val="000000" w:themeColor="text1"/>
          </w:rPr>
          <w:t>库存管理系统</w:t>
        </w:r>
      </w:hyperlink>
      <w:r w:rsidRPr="00CA3B5F">
        <w:rPr>
          <w:rFonts w:asciiTheme="minorEastAsia" w:eastAsiaTheme="minorEastAsia" w:hAnsiTheme="minorEastAsia" w:cs="Arial"/>
          <w:color w:val="000000" w:themeColor="text1"/>
        </w:rPr>
        <w:t>)</w:t>
      </w:r>
    </w:p>
    <w:p w:rsidR="00CA3B5F" w:rsidRPr="00CA3B5F" w:rsidRDefault="00CA3B5F" w:rsidP="00CA3B5F">
      <w:pPr>
        <w:widowControl/>
        <w:numPr>
          <w:ilvl w:val="0"/>
          <w:numId w:val="6"/>
        </w:numPr>
        <w:autoSpaceDE/>
        <w:autoSpaceDN/>
        <w:adjustRightInd/>
        <w:spacing w:line="360" w:lineRule="atLeast"/>
        <w:ind w:left="360" w:firstLine="0"/>
        <w:rPr>
          <w:rFonts w:asciiTheme="minorEastAsia" w:eastAsiaTheme="minorEastAsia" w:hAnsiTheme="minorEastAsia" w:cs="Arial"/>
          <w:color w:val="000000" w:themeColor="text1"/>
        </w:rPr>
      </w:pPr>
      <w:r w:rsidRPr="00CA3B5F">
        <w:rPr>
          <w:rFonts w:asciiTheme="minorEastAsia" w:eastAsiaTheme="minorEastAsia" w:hAnsiTheme="minorEastAsia" w:cs="Arial"/>
          <w:color w:val="000000" w:themeColor="text1"/>
        </w:rPr>
        <w:t>Oracle Purchasing Management(</w:t>
      </w:r>
      <w:hyperlink r:id="rId17" w:tgtFrame="_blank" w:history="1">
        <w:r w:rsidRPr="00CA3B5F">
          <w:rPr>
            <w:rStyle w:val="a7"/>
            <w:rFonts w:asciiTheme="minorEastAsia" w:eastAsiaTheme="minorEastAsia" w:hAnsiTheme="minorEastAsia" w:cs="Arial"/>
            <w:color w:val="000000" w:themeColor="text1"/>
          </w:rPr>
          <w:t>采购管理系统</w:t>
        </w:r>
      </w:hyperlink>
      <w:r w:rsidRPr="00CA3B5F">
        <w:rPr>
          <w:rFonts w:asciiTheme="minorEastAsia" w:eastAsiaTheme="minorEastAsia" w:hAnsiTheme="minorEastAsia" w:cs="Arial"/>
          <w:color w:val="000000" w:themeColor="text1"/>
        </w:rPr>
        <w:t>)</w:t>
      </w:r>
    </w:p>
    <w:p w:rsidR="00CA3B5F" w:rsidRPr="00CA3B5F" w:rsidRDefault="00CA3B5F" w:rsidP="00CA3B5F">
      <w:pPr>
        <w:widowControl/>
        <w:numPr>
          <w:ilvl w:val="0"/>
          <w:numId w:val="6"/>
        </w:numPr>
        <w:autoSpaceDE/>
        <w:autoSpaceDN/>
        <w:adjustRightInd/>
        <w:spacing w:line="360" w:lineRule="atLeast"/>
        <w:ind w:left="360" w:firstLine="0"/>
        <w:rPr>
          <w:rFonts w:asciiTheme="minorEastAsia" w:eastAsiaTheme="minorEastAsia" w:hAnsiTheme="minorEastAsia" w:cs="Arial"/>
          <w:color w:val="000000" w:themeColor="text1"/>
        </w:rPr>
      </w:pPr>
      <w:r w:rsidRPr="00CA3B5F">
        <w:rPr>
          <w:rFonts w:asciiTheme="minorEastAsia" w:eastAsiaTheme="minorEastAsia" w:hAnsiTheme="minorEastAsia" w:cs="Arial"/>
          <w:color w:val="000000" w:themeColor="text1"/>
        </w:rPr>
        <w:t>Oracle Order Management(订单管理系统)</w:t>
      </w:r>
    </w:p>
    <w:p w:rsidR="00CA3B5F" w:rsidRPr="00CA3B5F" w:rsidRDefault="00CA3B5F" w:rsidP="00CA3B5F">
      <w:pPr>
        <w:spacing w:line="360" w:lineRule="atLeast"/>
        <w:ind w:firstLine="420"/>
        <w:rPr>
          <w:rFonts w:asciiTheme="minorEastAsia" w:eastAsiaTheme="minorEastAsia" w:hAnsiTheme="minorEastAsia" w:cs="Arial"/>
          <w:color w:val="000000" w:themeColor="text1"/>
        </w:rPr>
      </w:pPr>
      <w:r w:rsidRPr="00CA3B5F">
        <w:rPr>
          <w:rFonts w:asciiTheme="minorEastAsia" w:eastAsiaTheme="minorEastAsia" w:hAnsiTheme="minorEastAsia" w:cs="Arial"/>
          <w:b/>
          <w:bCs/>
          <w:color w:val="000000" w:themeColor="text1"/>
        </w:rPr>
        <w:t>Finance财务</w:t>
      </w:r>
    </w:p>
    <w:p w:rsidR="00CA3B5F" w:rsidRPr="00CA3B5F" w:rsidRDefault="00CA3B5F" w:rsidP="00CA3B5F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360" w:firstLine="0"/>
        <w:rPr>
          <w:rFonts w:asciiTheme="minorEastAsia" w:eastAsiaTheme="minorEastAsia" w:hAnsiTheme="minorEastAsia" w:cs="Arial"/>
          <w:color w:val="000000" w:themeColor="text1"/>
        </w:rPr>
      </w:pPr>
      <w:r w:rsidRPr="00CA3B5F">
        <w:rPr>
          <w:rFonts w:asciiTheme="minorEastAsia" w:eastAsiaTheme="minorEastAsia" w:hAnsiTheme="minorEastAsia" w:cs="Arial"/>
          <w:color w:val="000000" w:themeColor="text1"/>
        </w:rPr>
        <w:t>Oracle General Ledger(总帐管理系统)</w:t>
      </w:r>
    </w:p>
    <w:p w:rsidR="00CA3B5F" w:rsidRPr="00CA3B5F" w:rsidRDefault="00CA3B5F" w:rsidP="00CA3B5F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360" w:firstLine="0"/>
        <w:rPr>
          <w:rFonts w:asciiTheme="minorEastAsia" w:eastAsiaTheme="minorEastAsia" w:hAnsiTheme="minorEastAsia" w:cs="Arial"/>
          <w:color w:val="000000" w:themeColor="text1"/>
        </w:rPr>
      </w:pPr>
      <w:r w:rsidRPr="00CA3B5F">
        <w:rPr>
          <w:rFonts w:asciiTheme="minorEastAsia" w:eastAsiaTheme="minorEastAsia" w:hAnsiTheme="minorEastAsia" w:cs="Arial"/>
          <w:color w:val="000000" w:themeColor="text1"/>
        </w:rPr>
        <w:t>Oracle Payables(应付帐款管理系统) Procure to Pay cycle</w:t>
      </w:r>
    </w:p>
    <w:p w:rsidR="00CA3B5F" w:rsidRPr="00CA3B5F" w:rsidRDefault="00CA3B5F" w:rsidP="00CA3B5F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360" w:firstLine="0"/>
        <w:rPr>
          <w:rFonts w:asciiTheme="minorEastAsia" w:eastAsiaTheme="minorEastAsia" w:hAnsiTheme="minorEastAsia" w:cs="Arial"/>
          <w:color w:val="000000" w:themeColor="text1"/>
        </w:rPr>
      </w:pPr>
      <w:r w:rsidRPr="00CA3B5F">
        <w:rPr>
          <w:rFonts w:asciiTheme="minorEastAsia" w:eastAsiaTheme="minorEastAsia" w:hAnsiTheme="minorEastAsia" w:cs="Arial"/>
          <w:color w:val="000000" w:themeColor="text1"/>
        </w:rPr>
        <w:t>Oracle Receivables(应收帐款管理系统) Order to Cash cycle</w:t>
      </w:r>
    </w:p>
    <w:p w:rsidR="00CA3B5F" w:rsidRPr="00CA3B5F" w:rsidRDefault="00CA3B5F" w:rsidP="00CA3B5F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360" w:firstLine="0"/>
        <w:rPr>
          <w:rFonts w:asciiTheme="minorEastAsia" w:eastAsiaTheme="minorEastAsia" w:hAnsiTheme="minorEastAsia" w:cs="Arial"/>
          <w:color w:val="000000" w:themeColor="text1"/>
        </w:rPr>
      </w:pPr>
      <w:r w:rsidRPr="00CA3B5F">
        <w:rPr>
          <w:rFonts w:asciiTheme="minorEastAsia" w:eastAsiaTheme="minorEastAsia" w:hAnsiTheme="minorEastAsia" w:cs="Arial"/>
          <w:color w:val="000000" w:themeColor="text1"/>
        </w:rPr>
        <w:t>Oracle Fixed Assets(</w:t>
      </w:r>
      <w:hyperlink r:id="rId18" w:tgtFrame="_blank" w:history="1">
        <w:r w:rsidRPr="00CA3B5F">
          <w:rPr>
            <w:rStyle w:val="a7"/>
            <w:rFonts w:asciiTheme="minorEastAsia" w:eastAsiaTheme="minorEastAsia" w:hAnsiTheme="minorEastAsia" w:cs="Arial"/>
            <w:color w:val="000000" w:themeColor="text1"/>
          </w:rPr>
          <w:t>固定资产管理系统</w:t>
        </w:r>
      </w:hyperlink>
      <w:r w:rsidRPr="00CA3B5F">
        <w:rPr>
          <w:rFonts w:asciiTheme="minorEastAsia" w:eastAsiaTheme="minorEastAsia" w:hAnsiTheme="minorEastAsia" w:cs="Arial"/>
          <w:color w:val="000000" w:themeColor="text1"/>
        </w:rPr>
        <w:t>)</w:t>
      </w:r>
    </w:p>
    <w:p w:rsidR="00CA3B5F" w:rsidRPr="00CA3B5F" w:rsidRDefault="00CA3B5F" w:rsidP="00CA3B5F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360" w:firstLine="0"/>
        <w:rPr>
          <w:rFonts w:asciiTheme="minorEastAsia" w:eastAsiaTheme="minorEastAsia" w:hAnsiTheme="minorEastAsia" w:cs="Arial"/>
          <w:color w:val="000000" w:themeColor="text1"/>
        </w:rPr>
      </w:pPr>
      <w:r w:rsidRPr="00CA3B5F">
        <w:rPr>
          <w:rFonts w:asciiTheme="minorEastAsia" w:eastAsiaTheme="minorEastAsia" w:hAnsiTheme="minorEastAsia" w:cs="Arial"/>
          <w:color w:val="000000" w:themeColor="text1"/>
        </w:rPr>
        <w:t>Notes Management(票据管理：本地开发模组)</w:t>
      </w:r>
    </w:p>
    <w:p w:rsidR="00CA3B5F" w:rsidRPr="00CA3B5F" w:rsidRDefault="00CA3B5F" w:rsidP="00CA3B5F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360" w:firstLine="0"/>
        <w:rPr>
          <w:rFonts w:asciiTheme="minorEastAsia" w:eastAsiaTheme="minorEastAsia" w:hAnsiTheme="minorEastAsia" w:cs="Arial"/>
          <w:color w:val="000000" w:themeColor="text1"/>
        </w:rPr>
      </w:pPr>
      <w:r w:rsidRPr="00CA3B5F">
        <w:rPr>
          <w:rFonts w:asciiTheme="minorEastAsia" w:eastAsiaTheme="minorEastAsia" w:hAnsiTheme="minorEastAsia" w:cs="Arial"/>
          <w:color w:val="000000" w:themeColor="text1"/>
        </w:rPr>
        <w:t>GUI.VAT(发票及进销项管理：本地开发模组)</w:t>
      </w:r>
    </w:p>
    <w:p w:rsidR="00CA3B5F" w:rsidRPr="00CA3B5F" w:rsidRDefault="00CA3B5F" w:rsidP="00CA3B5F">
      <w:pPr>
        <w:spacing w:line="360" w:lineRule="atLeast"/>
        <w:ind w:firstLine="420"/>
        <w:rPr>
          <w:rFonts w:asciiTheme="minorEastAsia" w:eastAsiaTheme="minorEastAsia" w:hAnsiTheme="minorEastAsia" w:cs="Arial"/>
          <w:color w:val="000000" w:themeColor="text1"/>
        </w:rPr>
      </w:pPr>
      <w:r w:rsidRPr="00CA3B5F">
        <w:rPr>
          <w:rFonts w:asciiTheme="minorEastAsia" w:eastAsiaTheme="minorEastAsia" w:hAnsiTheme="minorEastAsia" w:cs="Arial"/>
          <w:b/>
          <w:bCs/>
          <w:color w:val="000000" w:themeColor="text1"/>
        </w:rPr>
        <w:t>其他系统模块</w:t>
      </w:r>
    </w:p>
    <w:p w:rsidR="00CA3B5F" w:rsidRPr="00CA3B5F" w:rsidRDefault="00CA3B5F" w:rsidP="00CA3B5F">
      <w:pPr>
        <w:widowControl/>
        <w:numPr>
          <w:ilvl w:val="0"/>
          <w:numId w:val="8"/>
        </w:numPr>
        <w:autoSpaceDE/>
        <w:autoSpaceDN/>
        <w:adjustRightInd/>
        <w:spacing w:line="360" w:lineRule="atLeast"/>
        <w:ind w:left="360" w:firstLine="0"/>
        <w:rPr>
          <w:rFonts w:asciiTheme="minorEastAsia" w:eastAsiaTheme="minorEastAsia" w:hAnsiTheme="minorEastAsia" w:cs="Arial"/>
          <w:color w:val="000000" w:themeColor="text1"/>
        </w:rPr>
      </w:pPr>
      <w:r w:rsidRPr="00CA3B5F">
        <w:rPr>
          <w:rFonts w:asciiTheme="minorEastAsia" w:eastAsiaTheme="minorEastAsia" w:hAnsiTheme="minorEastAsia" w:cs="Arial"/>
          <w:color w:val="000000" w:themeColor="text1"/>
        </w:rPr>
        <w:t>Oracle 设备管理(</w:t>
      </w:r>
      <w:hyperlink r:id="rId19" w:tgtFrame="_blank" w:history="1">
        <w:r w:rsidRPr="00CA3B5F">
          <w:rPr>
            <w:rStyle w:val="a7"/>
            <w:rFonts w:asciiTheme="minorEastAsia" w:eastAsiaTheme="minorEastAsia" w:hAnsiTheme="minorEastAsia" w:cs="Arial"/>
            <w:color w:val="000000" w:themeColor="text1"/>
          </w:rPr>
          <w:t>EM</w:t>
        </w:r>
      </w:hyperlink>
      <w:r w:rsidRPr="00CA3B5F">
        <w:rPr>
          <w:rFonts w:asciiTheme="minorEastAsia" w:eastAsiaTheme="minorEastAsia" w:hAnsiTheme="minorEastAsia" w:cs="Arial"/>
          <w:color w:val="000000" w:themeColor="text1"/>
        </w:rPr>
        <w:t>)</w:t>
      </w:r>
    </w:p>
    <w:p w:rsidR="00CA3B5F" w:rsidRPr="00CA3B5F" w:rsidRDefault="00CA3B5F" w:rsidP="00CA3B5F">
      <w:pPr>
        <w:widowControl/>
        <w:numPr>
          <w:ilvl w:val="0"/>
          <w:numId w:val="8"/>
        </w:numPr>
        <w:autoSpaceDE/>
        <w:autoSpaceDN/>
        <w:adjustRightInd/>
        <w:spacing w:line="360" w:lineRule="atLeast"/>
        <w:ind w:left="360" w:firstLine="0"/>
        <w:rPr>
          <w:rFonts w:asciiTheme="minorEastAsia" w:eastAsiaTheme="minorEastAsia" w:hAnsiTheme="minorEastAsia" w:cs="Arial"/>
          <w:color w:val="000000" w:themeColor="text1"/>
        </w:rPr>
      </w:pPr>
      <w:r w:rsidRPr="00CA3B5F">
        <w:rPr>
          <w:rFonts w:asciiTheme="minorEastAsia" w:eastAsiaTheme="minorEastAsia" w:hAnsiTheme="minorEastAsia" w:cs="Arial"/>
          <w:color w:val="000000" w:themeColor="text1"/>
        </w:rPr>
        <w:t>Oracle 人事管理(HR)</w:t>
      </w:r>
    </w:p>
    <w:p w:rsidR="00CA3B5F" w:rsidRPr="00CA3B5F" w:rsidRDefault="00CA3B5F" w:rsidP="00CA3B5F">
      <w:pPr>
        <w:widowControl/>
        <w:numPr>
          <w:ilvl w:val="0"/>
          <w:numId w:val="8"/>
        </w:numPr>
        <w:autoSpaceDE/>
        <w:autoSpaceDN/>
        <w:adjustRightInd/>
        <w:spacing w:line="360" w:lineRule="atLeast"/>
        <w:ind w:left="360" w:firstLine="0"/>
        <w:rPr>
          <w:rFonts w:asciiTheme="minorEastAsia" w:eastAsiaTheme="minorEastAsia" w:hAnsiTheme="minorEastAsia" w:cs="Arial"/>
          <w:color w:val="000000" w:themeColor="text1"/>
        </w:rPr>
      </w:pPr>
      <w:r w:rsidRPr="00CA3B5F">
        <w:rPr>
          <w:rFonts w:asciiTheme="minorEastAsia" w:eastAsiaTheme="minorEastAsia" w:hAnsiTheme="minorEastAsia" w:cs="Arial"/>
          <w:color w:val="000000" w:themeColor="text1"/>
        </w:rPr>
        <w:t>Oracle 薪金管理(PAYROLL)</w:t>
      </w:r>
    </w:p>
    <w:p w:rsidR="00CA3B5F" w:rsidRPr="00CA3B5F" w:rsidRDefault="00CA3B5F" w:rsidP="00CA3B5F">
      <w:pPr>
        <w:widowControl/>
        <w:numPr>
          <w:ilvl w:val="0"/>
          <w:numId w:val="8"/>
        </w:numPr>
        <w:autoSpaceDE/>
        <w:autoSpaceDN/>
        <w:adjustRightInd/>
        <w:spacing w:line="360" w:lineRule="atLeast"/>
        <w:ind w:left="360" w:firstLine="0"/>
        <w:rPr>
          <w:rFonts w:asciiTheme="minorEastAsia" w:eastAsiaTheme="minorEastAsia" w:hAnsiTheme="minorEastAsia" w:cs="Arial"/>
          <w:color w:val="000000" w:themeColor="text1"/>
        </w:rPr>
      </w:pPr>
      <w:r w:rsidRPr="00CA3B5F">
        <w:rPr>
          <w:rFonts w:asciiTheme="minorEastAsia" w:eastAsiaTheme="minorEastAsia" w:hAnsiTheme="minorEastAsia" w:cs="Arial"/>
          <w:color w:val="000000" w:themeColor="text1"/>
        </w:rPr>
        <w:t>Oracle系统管理(SYSTEM ADMIN)</w:t>
      </w:r>
    </w:p>
    <w:p w:rsidR="00CA3B5F" w:rsidRPr="00CA3B5F" w:rsidRDefault="00CA3B5F" w:rsidP="00CA3B5F">
      <w:pPr>
        <w:widowControl/>
        <w:numPr>
          <w:ilvl w:val="0"/>
          <w:numId w:val="8"/>
        </w:numPr>
        <w:autoSpaceDE/>
        <w:autoSpaceDN/>
        <w:adjustRightInd/>
        <w:spacing w:line="360" w:lineRule="atLeast"/>
        <w:ind w:left="360" w:firstLine="0"/>
        <w:rPr>
          <w:rFonts w:asciiTheme="minorEastAsia" w:eastAsiaTheme="minorEastAsia" w:hAnsiTheme="minorEastAsia" w:cs="Arial"/>
          <w:color w:val="000000" w:themeColor="text1"/>
        </w:rPr>
      </w:pPr>
      <w:r w:rsidRPr="00CA3B5F">
        <w:rPr>
          <w:rFonts w:asciiTheme="minorEastAsia" w:eastAsiaTheme="minorEastAsia" w:hAnsiTheme="minorEastAsia" w:cs="Arial"/>
          <w:color w:val="000000" w:themeColor="text1"/>
        </w:rPr>
        <w:t>Oracle 预警(ALT)</w:t>
      </w:r>
    </w:p>
    <w:p w:rsidR="00CA3B5F" w:rsidRPr="00CA3B5F" w:rsidRDefault="00CA3B5F" w:rsidP="00CA3B5F">
      <w:pPr>
        <w:widowControl/>
        <w:numPr>
          <w:ilvl w:val="0"/>
          <w:numId w:val="8"/>
        </w:numPr>
        <w:autoSpaceDE/>
        <w:autoSpaceDN/>
        <w:adjustRightInd/>
        <w:spacing w:line="360" w:lineRule="atLeast"/>
        <w:ind w:left="360" w:firstLine="0"/>
        <w:rPr>
          <w:rFonts w:asciiTheme="minorEastAsia" w:eastAsiaTheme="minorEastAsia" w:hAnsiTheme="minorEastAsia" w:cs="Arial"/>
          <w:color w:val="000000" w:themeColor="text1"/>
        </w:rPr>
      </w:pPr>
      <w:r w:rsidRPr="00CA3B5F">
        <w:rPr>
          <w:rFonts w:asciiTheme="minorEastAsia" w:eastAsiaTheme="minorEastAsia" w:hAnsiTheme="minorEastAsia" w:cs="Arial"/>
          <w:color w:val="000000" w:themeColor="text1"/>
        </w:rPr>
        <w:t>Oracle</w:t>
      </w:r>
      <w:hyperlink r:id="rId20" w:tgtFrame="_blank" w:history="1">
        <w:r w:rsidRPr="00CA3B5F">
          <w:rPr>
            <w:rStyle w:val="a7"/>
            <w:rFonts w:asciiTheme="minorEastAsia" w:eastAsiaTheme="minorEastAsia" w:hAnsiTheme="minorEastAsia" w:cs="Arial"/>
            <w:color w:val="000000" w:themeColor="text1"/>
          </w:rPr>
          <w:t>多维数据分析</w:t>
        </w:r>
      </w:hyperlink>
      <w:r w:rsidRPr="00CA3B5F">
        <w:rPr>
          <w:rFonts w:asciiTheme="minorEastAsia" w:eastAsiaTheme="minorEastAsia" w:hAnsiTheme="minorEastAsia" w:cs="Arial"/>
          <w:color w:val="000000" w:themeColor="text1"/>
        </w:rPr>
        <w:t>/商业智能系统(OLAP/BIS)</w:t>
      </w:r>
    </w:p>
    <w:p w:rsidR="00CA3B5F" w:rsidRDefault="00CA3B5F" w:rsidP="00CA3B5F">
      <w:pPr>
        <w:widowControl/>
        <w:numPr>
          <w:ilvl w:val="0"/>
          <w:numId w:val="8"/>
        </w:numPr>
        <w:autoSpaceDE/>
        <w:autoSpaceDN/>
        <w:adjustRightInd/>
        <w:spacing w:line="360" w:lineRule="atLeast"/>
        <w:ind w:left="360" w:firstLine="0"/>
        <w:rPr>
          <w:rFonts w:asciiTheme="minorEastAsia" w:eastAsiaTheme="minorEastAsia" w:hAnsiTheme="minorEastAsia" w:cs="Arial"/>
          <w:color w:val="000000" w:themeColor="text1"/>
        </w:rPr>
      </w:pPr>
      <w:r w:rsidRPr="00CA3B5F">
        <w:rPr>
          <w:rFonts w:asciiTheme="minorEastAsia" w:eastAsiaTheme="minorEastAsia" w:hAnsiTheme="minorEastAsia" w:cs="Arial"/>
          <w:color w:val="000000" w:themeColor="text1"/>
        </w:rPr>
        <w:t>Oracle桌面集成(ADI)</w:t>
      </w:r>
    </w:p>
    <w:p w:rsidR="00CA3B5F" w:rsidRDefault="00CA3B5F" w:rsidP="00CA3B5F">
      <w:pPr>
        <w:widowControl/>
        <w:autoSpaceDE/>
        <w:autoSpaceDN/>
        <w:adjustRightInd/>
        <w:spacing w:line="360" w:lineRule="atLeast"/>
        <w:ind w:left="360"/>
        <w:rPr>
          <w:rFonts w:asciiTheme="minorEastAsia" w:eastAsiaTheme="minorEastAsia" w:hAnsiTheme="minorEastAsia" w:cs="Arial"/>
          <w:color w:val="000000" w:themeColor="text1"/>
        </w:rPr>
      </w:pPr>
    </w:p>
    <w:p w:rsidR="00CA3B5F" w:rsidRDefault="00CA3B5F" w:rsidP="00CA3B5F">
      <w:pPr>
        <w:pStyle w:val="1"/>
        <w:tabs>
          <w:tab w:val="num" w:pos="432"/>
        </w:tabs>
      </w:pPr>
      <w:bookmarkStart w:id="9" w:name="_Toc514228278"/>
      <w:r>
        <w:rPr>
          <w:rFonts w:hint="eastAsia"/>
        </w:rPr>
        <w:t>销售指导</w:t>
      </w:r>
      <w:bookmarkEnd w:id="9"/>
    </w:p>
    <w:p w:rsidR="00CA3B5F" w:rsidRDefault="00CA3B5F" w:rsidP="00CA3B5F">
      <w:pPr>
        <w:pStyle w:val="2"/>
      </w:pPr>
      <w:bookmarkStart w:id="10" w:name="_Toc514228279"/>
      <w:r>
        <w:rPr>
          <w:rFonts w:hint="eastAsia"/>
        </w:rPr>
        <w:t>目标客户画像</w:t>
      </w:r>
      <w:bookmarkEnd w:id="10"/>
    </w:p>
    <w:p w:rsidR="00CA3B5F" w:rsidRPr="00CA3B5F" w:rsidRDefault="00CA3B5F" w:rsidP="00CA3B5F">
      <w:pPr>
        <w:widowControl/>
        <w:autoSpaceDE/>
        <w:autoSpaceDN/>
        <w:adjustRightInd/>
        <w:spacing w:line="360" w:lineRule="atLeast"/>
        <w:ind w:left="360"/>
      </w:pPr>
      <w:r w:rsidRPr="00CA3B5F">
        <w:rPr>
          <w:rFonts w:hint="eastAsia"/>
          <w:b/>
          <w:bCs/>
        </w:rPr>
        <w:t>行业：</w:t>
      </w:r>
      <w:r w:rsidRPr="00CA3B5F">
        <w:rPr>
          <w:rFonts w:hint="eastAsia"/>
        </w:rPr>
        <w:t>家电、电子、高科技、装备、炼化、化工、贸易、互联网</w:t>
      </w:r>
      <w:r w:rsidR="00390F3F">
        <w:rPr>
          <w:rFonts w:hint="eastAsia"/>
        </w:rPr>
        <w:t>等行业；</w:t>
      </w:r>
    </w:p>
    <w:p w:rsidR="00CA3B5F" w:rsidRPr="00CA3B5F" w:rsidRDefault="00CA3B5F" w:rsidP="00CA3B5F">
      <w:pPr>
        <w:widowControl/>
        <w:autoSpaceDE/>
        <w:autoSpaceDN/>
        <w:adjustRightInd/>
        <w:spacing w:line="360" w:lineRule="atLeast"/>
        <w:ind w:left="360"/>
      </w:pPr>
      <w:r w:rsidRPr="00CA3B5F">
        <w:rPr>
          <w:rFonts w:hint="eastAsia"/>
          <w:b/>
          <w:bCs/>
        </w:rPr>
        <w:t>规模：</w:t>
      </w:r>
      <w:r w:rsidRPr="00CA3B5F">
        <w:rPr>
          <w:rFonts w:hint="eastAsia"/>
        </w:rPr>
        <w:t>5</w:t>
      </w:r>
      <w:r w:rsidRPr="00CA3B5F">
        <w:rPr>
          <w:rFonts w:hint="eastAsia"/>
        </w:rPr>
        <w:t>亿以上营收，每年增长</w:t>
      </w:r>
      <w:r w:rsidRPr="00CA3B5F">
        <w:rPr>
          <w:rFonts w:hint="eastAsia"/>
        </w:rPr>
        <w:t>30%</w:t>
      </w:r>
      <w:r w:rsidRPr="00CA3B5F">
        <w:rPr>
          <w:rFonts w:hint="eastAsia"/>
        </w:rPr>
        <w:t>以上；</w:t>
      </w:r>
    </w:p>
    <w:p w:rsidR="00CA3B5F" w:rsidRPr="00CA3B5F" w:rsidRDefault="00CA3B5F" w:rsidP="00CA3B5F">
      <w:pPr>
        <w:widowControl/>
        <w:autoSpaceDE/>
        <w:autoSpaceDN/>
        <w:adjustRightInd/>
        <w:spacing w:line="360" w:lineRule="atLeast"/>
        <w:ind w:left="360"/>
      </w:pPr>
      <w:r w:rsidRPr="00CA3B5F">
        <w:rPr>
          <w:rFonts w:hint="eastAsia"/>
          <w:b/>
          <w:bCs/>
        </w:rPr>
        <w:t>需求：</w:t>
      </w:r>
      <w:r w:rsidRPr="00CA3B5F">
        <w:rPr>
          <w:rFonts w:hint="eastAsia"/>
        </w:rPr>
        <w:t>ERP</w:t>
      </w:r>
      <w:r w:rsidRPr="00CA3B5F">
        <w:rPr>
          <w:rFonts w:hint="eastAsia"/>
        </w:rPr>
        <w:t>需求有多组织</w:t>
      </w:r>
      <w:r w:rsidRPr="00CA3B5F">
        <w:rPr>
          <w:rFonts w:hint="eastAsia"/>
        </w:rPr>
        <w:t>/</w:t>
      </w:r>
      <w:r w:rsidRPr="00CA3B5F">
        <w:rPr>
          <w:rFonts w:hint="eastAsia"/>
        </w:rPr>
        <w:t>集团管理需求，海外子公司管理需求，定位国际一线品牌，个性化需求比较多。</w:t>
      </w:r>
    </w:p>
    <w:p w:rsidR="00CA3B5F" w:rsidRPr="00CA3B5F" w:rsidRDefault="00CA3B5F" w:rsidP="00CA3B5F">
      <w:pPr>
        <w:widowControl/>
        <w:autoSpaceDE/>
        <w:autoSpaceDN/>
        <w:adjustRightInd/>
        <w:spacing w:line="360" w:lineRule="atLeast"/>
        <w:ind w:left="360"/>
        <w:rPr>
          <w:rFonts w:asciiTheme="minorEastAsia" w:eastAsiaTheme="minorEastAsia" w:hAnsiTheme="minorEastAsia" w:cs="Arial"/>
          <w:color w:val="000000" w:themeColor="text1"/>
        </w:rPr>
      </w:pPr>
    </w:p>
    <w:p w:rsidR="009853A9" w:rsidRDefault="00390F3F" w:rsidP="00390F3F">
      <w:pPr>
        <w:pStyle w:val="1"/>
      </w:pPr>
      <w:bookmarkStart w:id="11" w:name="_Toc514228280"/>
      <w:bookmarkEnd w:id="5"/>
      <w:bookmarkEnd w:id="6"/>
      <w:bookmarkEnd w:id="7"/>
      <w:r>
        <w:rPr>
          <w:rFonts w:hint="eastAsia"/>
        </w:rPr>
        <w:t>商务策略</w:t>
      </w:r>
      <w:bookmarkEnd w:id="11"/>
    </w:p>
    <w:p w:rsidR="00390F3F" w:rsidRDefault="00390F3F" w:rsidP="00390F3F">
      <w:pPr>
        <w:pStyle w:val="2"/>
        <w:numPr>
          <w:ilvl w:val="1"/>
          <w:numId w:val="9"/>
        </w:numPr>
        <w:tabs>
          <w:tab w:val="num" w:pos="576"/>
        </w:tabs>
      </w:pPr>
      <w:bookmarkStart w:id="12" w:name="_Toc470689116"/>
      <w:bookmarkStart w:id="13" w:name="_Toc328397475"/>
      <w:bookmarkStart w:id="14" w:name="_Toc246495601"/>
      <w:bookmarkStart w:id="15" w:name="_Toc514228281"/>
      <w:r>
        <w:rPr>
          <w:rFonts w:hint="eastAsia"/>
        </w:rPr>
        <w:t>报价构成及说明</w:t>
      </w:r>
      <w:bookmarkEnd w:id="12"/>
      <w:bookmarkEnd w:id="13"/>
      <w:bookmarkEnd w:id="14"/>
      <w:bookmarkEnd w:id="15"/>
      <w:r>
        <w:t xml:space="preserve"> </w:t>
      </w:r>
    </w:p>
    <w:p w:rsidR="00390F3F" w:rsidRDefault="00390F3F" w:rsidP="00390F3F">
      <w:pPr>
        <w:pStyle w:val="a9"/>
        <w:numPr>
          <w:ilvl w:val="0"/>
          <w:numId w:val="4"/>
        </w:numPr>
        <w:snapToGrid w:val="0"/>
        <w:ind w:left="780" w:firstLineChars="0"/>
      </w:pPr>
      <w:r>
        <w:rPr>
          <w:rFonts w:hint="eastAsia"/>
        </w:rPr>
        <w:t>根据项目规模及特性要求按照人天数及人天单价计算项目整体报价。</w:t>
      </w:r>
    </w:p>
    <w:p w:rsidR="00390F3F" w:rsidRDefault="00390F3F" w:rsidP="00390F3F">
      <w:pPr>
        <w:pStyle w:val="a9"/>
        <w:numPr>
          <w:ilvl w:val="0"/>
          <w:numId w:val="4"/>
        </w:numPr>
        <w:snapToGrid w:val="0"/>
        <w:ind w:left="780" w:firstLineChars="0"/>
      </w:pPr>
      <w:r>
        <w:rPr>
          <w:rFonts w:hint="eastAsia"/>
        </w:rPr>
        <w:t>实施服务最终的服务报价不含产品费用及硬件费用等。</w:t>
      </w:r>
    </w:p>
    <w:p w:rsidR="00390F3F" w:rsidRDefault="00390F3F" w:rsidP="00390F3F">
      <w:pPr>
        <w:pStyle w:val="a9"/>
        <w:numPr>
          <w:ilvl w:val="0"/>
          <w:numId w:val="4"/>
        </w:numPr>
        <w:snapToGrid w:val="0"/>
        <w:ind w:left="780" w:firstLineChars="0"/>
      </w:pPr>
      <w:r>
        <w:rPr>
          <w:rFonts w:hint="eastAsia"/>
        </w:rPr>
        <w:t>报价构成主要考虑因素：</w:t>
      </w:r>
    </w:p>
    <w:p w:rsidR="00390F3F" w:rsidRPr="00390F3F" w:rsidRDefault="00390F3F" w:rsidP="00390F3F">
      <w:pPr>
        <w:pStyle w:val="a9"/>
        <w:snapToGrid w:val="0"/>
        <w:ind w:left="780" w:firstLineChars="0" w:firstLine="0"/>
      </w:pPr>
      <w:r>
        <w:rPr>
          <w:noProof/>
        </w:rPr>
        <w:drawing>
          <wp:inline distT="0" distB="0" distL="0" distR="0" wp14:anchorId="2006EA78" wp14:editId="04ECF690">
            <wp:extent cx="4997057" cy="193444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671" cy="1952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0F3F" w:rsidRDefault="00390F3F" w:rsidP="00390F3F">
      <w:pPr>
        <w:pStyle w:val="2"/>
        <w:numPr>
          <w:ilvl w:val="1"/>
          <w:numId w:val="9"/>
        </w:numPr>
        <w:tabs>
          <w:tab w:val="num" w:pos="576"/>
        </w:tabs>
      </w:pPr>
      <w:bookmarkStart w:id="16" w:name="_Toc470689117"/>
      <w:bookmarkStart w:id="17" w:name="_Toc328397476"/>
      <w:bookmarkStart w:id="18" w:name="_Toc246495602"/>
      <w:bookmarkStart w:id="19" w:name="_Toc514228282"/>
      <w:r>
        <w:rPr>
          <w:rFonts w:hint="eastAsia"/>
        </w:rPr>
        <w:t>报价策略及报价方法</w:t>
      </w:r>
      <w:bookmarkEnd w:id="16"/>
      <w:bookmarkEnd w:id="17"/>
      <w:bookmarkEnd w:id="18"/>
      <w:bookmarkEnd w:id="19"/>
    </w:p>
    <w:p w:rsidR="00390F3F" w:rsidRDefault="00390F3F" w:rsidP="00390F3F">
      <w:pPr>
        <w:pStyle w:val="3"/>
        <w:numPr>
          <w:ilvl w:val="2"/>
          <w:numId w:val="9"/>
        </w:numPr>
        <w:tabs>
          <w:tab w:val="num" w:pos="720"/>
        </w:tabs>
        <w:snapToGrid w:val="0"/>
        <w:spacing w:line="415" w:lineRule="auto"/>
      </w:pPr>
      <w:bookmarkStart w:id="20" w:name="_Toc470689118"/>
      <w:bookmarkStart w:id="21" w:name="_Toc514228283"/>
      <w:bookmarkStart w:id="22" w:name="_Toc328397477"/>
      <w:bookmarkStart w:id="23" w:name="_Toc246495603"/>
      <w:bookmarkStart w:id="24" w:name="_Toc26178097"/>
      <w:r>
        <w:rPr>
          <w:rFonts w:hint="eastAsia"/>
        </w:rPr>
        <w:t>定价策略</w:t>
      </w:r>
      <w:bookmarkEnd w:id="20"/>
      <w:bookmarkEnd w:id="21"/>
    </w:p>
    <w:p w:rsidR="00390F3F" w:rsidRDefault="00390F3F" w:rsidP="00390F3F">
      <w:pPr>
        <w:spacing w:beforeLines="50" w:before="156"/>
        <w:ind w:firstLineChars="200" w:firstLine="420"/>
        <w:jc w:val="both"/>
        <w:rPr>
          <w:szCs w:val="20"/>
        </w:rPr>
      </w:pPr>
      <w:r>
        <w:rPr>
          <w:rFonts w:hint="eastAsia"/>
          <w:szCs w:val="20"/>
        </w:rPr>
        <w:t>以竞争为导向，采用人力成本加成销售毛利进行报价；</w:t>
      </w:r>
    </w:p>
    <w:p w:rsidR="00390F3F" w:rsidRDefault="00390F3F" w:rsidP="00390F3F">
      <w:pPr>
        <w:pStyle w:val="3"/>
        <w:numPr>
          <w:ilvl w:val="2"/>
          <w:numId w:val="9"/>
        </w:numPr>
        <w:tabs>
          <w:tab w:val="num" w:pos="720"/>
        </w:tabs>
        <w:snapToGrid w:val="0"/>
        <w:spacing w:line="415" w:lineRule="auto"/>
      </w:pPr>
      <w:bookmarkStart w:id="25" w:name="_Toc470689119"/>
      <w:bookmarkStart w:id="26" w:name="_Toc514228284"/>
      <w:r>
        <w:rPr>
          <w:rFonts w:hint="eastAsia"/>
        </w:rPr>
        <w:t>报价策略</w:t>
      </w:r>
      <w:bookmarkEnd w:id="22"/>
      <w:bookmarkEnd w:id="23"/>
      <w:bookmarkEnd w:id="25"/>
      <w:bookmarkEnd w:id="26"/>
    </w:p>
    <w:p w:rsidR="00390F3F" w:rsidRDefault="00390F3F" w:rsidP="00390F3F">
      <w:pPr>
        <w:pStyle w:val="a9"/>
        <w:numPr>
          <w:ilvl w:val="0"/>
          <w:numId w:val="4"/>
        </w:numPr>
        <w:snapToGrid w:val="0"/>
        <w:ind w:left="780" w:firstLineChars="0"/>
      </w:pPr>
      <w:r>
        <w:rPr>
          <w:rFonts w:hint="eastAsia"/>
        </w:rPr>
        <w:t>服务报价应注意保持较好的商务折扣和利润空间，顾问级别不同单价不同，不同项目可以搭配不同级别的顾问分梯度报价；</w:t>
      </w:r>
    </w:p>
    <w:p w:rsidR="00390F3F" w:rsidRDefault="00390F3F" w:rsidP="00390F3F">
      <w:pPr>
        <w:pStyle w:val="a9"/>
        <w:numPr>
          <w:ilvl w:val="0"/>
          <w:numId w:val="4"/>
        </w:numPr>
        <w:snapToGrid w:val="0"/>
        <w:ind w:left="780" w:firstLineChars="0"/>
      </w:pPr>
      <w:r>
        <w:rPr>
          <w:rFonts w:hint="eastAsia"/>
        </w:rPr>
        <w:t>不向客户提供底层的报价数据，以避免商务数据外泄；</w:t>
      </w:r>
    </w:p>
    <w:p w:rsidR="00390F3F" w:rsidRDefault="00390F3F" w:rsidP="00390F3F">
      <w:pPr>
        <w:pStyle w:val="2"/>
        <w:numPr>
          <w:ilvl w:val="1"/>
          <w:numId w:val="9"/>
        </w:numPr>
        <w:tabs>
          <w:tab w:val="num" w:pos="576"/>
        </w:tabs>
      </w:pPr>
      <w:bookmarkStart w:id="27" w:name="_Toc470689120"/>
      <w:bookmarkStart w:id="28" w:name="_Toc294720980"/>
      <w:bookmarkStart w:id="29" w:name="_Toc514228285"/>
      <w:bookmarkEnd w:id="24"/>
      <w:r>
        <w:rPr>
          <w:rFonts w:hint="eastAsia"/>
        </w:rPr>
        <w:t>销售风险及规避措施</w:t>
      </w:r>
      <w:bookmarkEnd w:id="27"/>
      <w:bookmarkEnd w:id="28"/>
      <w:bookmarkEnd w:id="29"/>
    </w:p>
    <w:p w:rsidR="00390F3F" w:rsidRDefault="00390F3F" w:rsidP="00390F3F">
      <w:pPr>
        <w:pStyle w:val="a9"/>
        <w:numPr>
          <w:ilvl w:val="0"/>
          <w:numId w:val="4"/>
        </w:numPr>
        <w:snapToGrid w:val="0"/>
        <w:ind w:left="780" w:firstLineChars="0"/>
      </w:pPr>
      <w:r>
        <w:rPr>
          <w:rFonts w:hint="eastAsia"/>
        </w:rPr>
        <w:t>禁止承诺实现模糊不清的需求；</w:t>
      </w:r>
    </w:p>
    <w:p w:rsidR="00390F3F" w:rsidRDefault="00390F3F" w:rsidP="00390F3F">
      <w:pPr>
        <w:pStyle w:val="a9"/>
        <w:numPr>
          <w:ilvl w:val="0"/>
          <w:numId w:val="4"/>
        </w:numPr>
        <w:snapToGrid w:val="0"/>
        <w:ind w:left="780" w:firstLineChars="0"/>
      </w:pPr>
      <w:r>
        <w:rPr>
          <w:rFonts w:hint="eastAsia"/>
        </w:rPr>
        <w:t>禁止承诺提供无限期的免费运维服务；</w:t>
      </w:r>
    </w:p>
    <w:p w:rsidR="00390F3F" w:rsidRDefault="00390F3F" w:rsidP="00390F3F">
      <w:pPr>
        <w:pStyle w:val="a9"/>
        <w:numPr>
          <w:ilvl w:val="0"/>
          <w:numId w:val="4"/>
        </w:numPr>
        <w:snapToGrid w:val="0"/>
        <w:ind w:left="780" w:firstLineChars="0"/>
      </w:pPr>
      <w:r>
        <w:rPr>
          <w:rFonts w:hint="eastAsia"/>
        </w:rPr>
        <w:t>禁止承诺免费提供规划设计服务；</w:t>
      </w:r>
    </w:p>
    <w:p w:rsidR="00390F3F" w:rsidRDefault="00390F3F" w:rsidP="00390F3F">
      <w:pPr>
        <w:pStyle w:val="a9"/>
        <w:numPr>
          <w:ilvl w:val="0"/>
          <w:numId w:val="4"/>
        </w:numPr>
        <w:snapToGrid w:val="0"/>
        <w:ind w:left="780" w:firstLineChars="0"/>
      </w:pPr>
      <w:r>
        <w:rPr>
          <w:rFonts w:hint="eastAsia"/>
        </w:rPr>
        <w:t>禁止免费提供数据迁移服务</w:t>
      </w:r>
    </w:p>
    <w:p w:rsidR="009853A9" w:rsidRDefault="009853A9"/>
    <w:sectPr w:rsidR="009853A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1FC" w:rsidRDefault="008611FC">
      <w:pPr>
        <w:spacing w:line="240" w:lineRule="auto"/>
      </w:pPr>
      <w:r>
        <w:separator/>
      </w:r>
    </w:p>
  </w:endnote>
  <w:endnote w:type="continuationSeparator" w:id="0">
    <w:p w:rsidR="008611FC" w:rsidRDefault="00861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3" w:type="dxa"/>
      <w:tblInd w:w="108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24"/>
      <w:gridCol w:w="3224"/>
      <w:gridCol w:w="3225"/>
    </w:tblGrid>
    <w:tr w:rsidR="009853A9">
      <w:trPr>
        <w:trHeight w:val="468"/>
      </w:trPr>
      <w:tc>
        <w:tcPr>
          <w:tcW w:w="3224" w:type="dxa"/>
        </w:tcPr>
        <w:p w:rsidR="009853A9" w:rsidRDefault="00BE693E">
          <w:pPr>
            <w:pStyle w:val="HeadingLeft"/>
            <w:jc w:val="both"/>
          </w:pPr>
          <w:r>
            <w:fldChar w:fldCharType="begin"/>
          </w:r>
          <w:r>
            <w:instrText xml:space="preserve">PAGE  </w:instrText>
          </w:r>
          <w:r>
            <w:fldChar w:fldCharType="separate"/>
          </w:r>
          <w:r>
            <w:t>8</w:t>
          </w:r>
          <w:r>
            <w:fldChar w:fldCharType="end"/>
          </w:r>
        </w:p>
      </w:tc>
      <w:tc>
        <w:tcPr>
          <w:tcW w:w="3224" w:type="dxa"/>
        </w:tcPr>
        <w:p w:rsidR="009853A9" w:rsidRDefault="00BE693E">
          <w:pPr>
            <w:pStyle w:val="HeadingMiddle"/>
          </w:pPr>
          <w:fldSimple w:instr=" DOCPROPERTY  ProprietaryDeclaration  \* MERGEFORMAT ">
            <w:r>
              <w:rPr>
                <w:rFonts w:hint="eastAsia"/>
                <w:bCs/>
              </w:rPr>
              <w:t>华为专有和保密信息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版权所有</w:t>
            </w:r>
            <w:r>
              <w:rPr>
                <w:rFonts w:hint="eastAsia"/>
              </w:rPr>
              <w:t xml:space="preserve"> © </w:t>
            </w:r>
            <w:r>
              <w:rPr>
                <w:rFonts w:hint="eastAsia"/>
              </w:rPr>
              <w:t>华为技术有限公司</w:t>
            </w:r>
          </w:fldSimple>
        </w:p>
      </w:tc>
      <w:tc>
        <w:tcPr>
          <w:tcW w:w="3225" w:type="dxa"/>
        </w:tcPr>
        <w:p w:rsidR="009853A9" w:rsidRDefault="00BE693E">
          <w:pPr>
            <w:pStyle w:val="HeadingRight"/>
            <w:wordWrap w:val="0"/>
          </w:pPr>
          <w:r>
            <w:rPr>
              <w:rFonts w:hint="eastAsia"/>
            </w:rPr>
            <w:t>文档版本</w:t>
          </w:r>
          <w:r>
            <w:rPr>
              <w:rFonts w:hint="eastAsia"/>
            </w:rPr>
            <w:t xml:space="preserve"> </w:t>
          </w:r>
          <w:fldSimple w:instr=" DOCPROPERTY  DocumentVersion ">
            <w:r>
              <w:t>01</w:t>
            </w:r>
          </w:fldSimple>
          <w:r>
            <w:t xml:space="preserve"> </w:t>
          </w:r>
          <w:r>
            <w:rPr>
              <w:rFonts w:hint="eastAsia"/>
            </w:rPr>
            <w:t>(</w:t>
          </w:r>
          <w:fldSimple w:instr=" DOCPROPERTY  ReleaseDate ">
            <w:r>
              <w:t>2009-04-10</w:t>
            </w:r>
          </w:fldSimple>
          <w:r>
            <w:rPr>
              <w:rFonts w:hint="eastAsia"/>
            </w:rPr>
            <w:t>)</w:t>
          </w:r>
        </w:p>
      </w:tc>
    </w:tr>
  </w:tbl>
  <w:p w:rsidR="009853A9" w:rsidRDefault="009853A9">
    <w:pPr>
      <w:pStyle w:val="Heading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3A9" w:rsidRDefault="009853A9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22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00"/>
      <w:gridCol w:w="2921"/>
      <w:gridCol w:w="2601"/>
    </w:tblGrid>
    <w:tr w:rsidR="009853A9">
      <w:tc>
        <w:tcPr>
          <w:tcW w:w="3000" w:type="dxa"/>
        </w:tcPr>
        <w:p w:rsidR="009853A9" w:rsidRDefault="00BE693E">
          <w:pPr>
            <w:pStyle w:val="a4"/>
            <w:ind w:firstLine="360"/>
          </w:pPr>
          <w:r>
            <w:fldChar w:fldCharType="begin"/>
          </w:r>
          <w:r>
            <w:instrText xml:space="preserve"> TIME \@ "yyyy-M-d" </w:instrText>
          </w:r>
          <w:r>
            <w:fldChar w:fldCharType="separate"/>
          </w:r>
          <w:r w:rsidR="00120646">
            <w:rPr>
              <w:noProof/>
            </w:rPr>
            <w:t>2018-10-16</w:t>
          </w:r>
          <w:r>
            <w:fldChar w:fldCharType="end"/>
          </w:r>
        </w:p>
      </w:tc>
      <w:tc>
        <w:tcPr>
          <w:tcW w:w="2921" w:type="dxa"/>
        </w:tcPr>
        <w:p w:rsidR="009853A9" w:rsidRDefault="00BE693E">
          <w:pPr>
            <w:pStyle w:val="a4"/>
          </w:pPr>
          <w:r>
            <w:rPr>
              <w:rFonts w:hint="eastAsia"/>
            </w:rPr>
            <w:t>未经授权禁止扩散</w:t>
          </w:r>
        </w:p>
      </w:tc>
      <w:tc>
        <w:tcPr>
          <w:tcW w:w="2601" w:type="dxa"/>
        </w:tcPr>
        <w:p w:rsidR="009853A9" w:rsidRDefault="00BE693E">
          <w:pPr>
            <w:pStyle w:val="a4"/>
            <w:ind w:firstLine="360"/>
            <w:jc w:val="right"/>
          </w:pPr>
          <w:r>
            <w:rPr>
              <w:rFonts w:hint="eastAsia"/>
            </w:rPr>
            <w:t>第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120646">
            <w:rPr>
              <w:noProof/>
            </w:rPr>
            <w:t>5</w:t>
          </w:r>
          <w:r>
            <w:fldChar w:fldCharType="end"/>
          </w:r>
          <w:r>
            <w:rPr>
              <w:rFonts w:hint="eastAsia"/>
            </w:rPr>
            <w:t>页</w:t>
          </w:r>
          <w:r>
            <w:t xml:space="preserve">, </w:t>
          </w:r>
          <w:r>
            <w:rPr>
              <w:rFonts w:hint="eastAsia"/>
            </w:rPr>
            <w:t>共</w:t>
          </w:r>
          <w:r w:rsidR="008611FC">
            <w:fldChar w:fldCharType="begin"/>
          </w:r>
          <w:r w:rsidR="008611FC">
            <w:instrText xml:space="preserve"> NUMPAGES  \* Arabic  \* MERGEFORMAT </w:instrText>
          </w:r>
          <w:r w:rsidR="008611FC">
            <w:fldChar w:fldCharType="separate"/>
          </w:r>
          <w:r w:rsidR="00120646">
            <w:rPr>
              <w:noProof/>
            </w:rPr>
            <w:t>5</w:t>
          </w:r>
          <w:r w:rsidR="008611FC">
            <w:rPr>
              <w:noProof/>
            </w:rPr>
            <w:fldChar w:fldCharType="end"/>
          </w:r>
          <w:r>
            <w:rPr>
              <w:rFonts w:hint="eastAsia"/>
            </w:rPr>
            <w:t>页</w:t>
          </w:r>
        </w:p>
      </w:tc>
    </w:tr>
  </w:tbl>
  <w:p w:rsidR="009853A9" w:rsidRDefault="009853A9">
    <w:pPr>
      <w:pStyle w:val="a4"/>
    </w:pPr>
  </w:p>
  <w:p w:rsidR="009853A9" w:rsidRDefault="009853A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3A9" w:rsidRDefault="009853A9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1FC" w:rsidRDefault="008611FC">
      <w:pPr>
        <w:spacing w:line="240" w:lineRule="auto"/>
      </w:pPr>
      <w:r>
        <w:separator/>
      </w:r>
    </w:p>
  </w:footnote>
  <w:footnote w:type="continuationSeparator" w:id="0">
    <w:p w:rsidR="008611FC" w:rsidRDefault="008611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60" w:type="dxa"/>
      <w:tblInd w:w="10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820"/>
      <w:gridCol w:w="4840"/>
    </w:tblGrid>
    <w:tr w:rsidR="009853A9">
      <w:trPr>
        <w:trHeight w:val="851"/>
      </w:trPr>
      <w:tc>
        <w:tcPr>
          <w:tcW w:w="4820" w:type="dxa"/>
          <w:vAlign w:val="bottom"/>
        </w:tcPr>
        <w:p w:rsidR="009853A9" w:rsidRDefault="009853A9">
          <w:pPr>
            <w:pStyle w:val="HeadingLeft"/>
            <w:rPr>
              <w:rFonts w:cs="Times New Roman"/>
            </w:rPr>
          </w:pPr>
        </w:p>
      </w:tc>
      <w:tc>
        <w:tcPr>
          <w:tcW w:w="4840" w:type="dxa"/>
          <w:vAlign w:val="bottom"/>
        </w:tcPr>
        <w:p w:rsidR="009853A9" w:rsidRDefault="00BE693E">
          <w:pPr>
            <w:pStyle w:val="HeadingRight"/>
          </w:pPr>
          <w:fldSimple w:instr=" DOCPROPERTY  &quot;Product&amp;Project Name&quot; ">
            <w:r>
              <w:rPr>
                <w:rFonts w:hint="eastAsia"/>
              </w:rPr>
              <w:t>BTS3606C CDMA</w:t>
            </w:r>
            <w:r>
              <w:rPr>
                <w:rFonts w:hint="eastAsia"/>
              </w:rPr>
              <w:t>基站</w:t>
            </w:r>
          </w:fldSimple>
        </w:p>
        <w:p w:rsidR="009853A9" w:rsidRDefault="00BE693E">
          <w:pPr>
            <w:pStyle w:val="HeadingRight"/>
            <w:rPr>
              <w:rFonts w:cs="Times New Roman"/>
            </w:rPr>
          </w:pPr>
          <w:fldSimple w:instr=" DOCPROPERTY  DocumentName ">
            <w:r>
              <w:rPr>
                <w:rFonts w:hint="eastAsia"/>
              </w:rPr>
              <w:t>产品概述</w:t>
            </w:r>
          </w:fldSimple>
        </w:p>
      </w:tc>
    </w:tr>
  </w:tbl>
  <w:p w:rsidR="009853A9" w:rsidRDefault="009853A9">
    <w:pPr>
      <w:pStyle w:val="Heading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60" w:type="dxa"/>
      <w:tblInd w:w="10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460"/>
      <w:gridCol w:w="4200"/>
    </w:tblGrid>
    <w:tr w:rsidR="009853A9">
      <w:trPr>
        <w:trHeight w:val="851"/>
      </w:trPr>
      <w:tc>
        <w:tcPr>
          <w:tcW w:w="5460" w:type="dxa"/>
          <w:vAlign w:val="bottom"/>
        </w:tcPr>
        <w:p w:rsidR="009853A9" w:rsidRDefault="009853A9">
          <w:pPr>
            <w:pStyle w:val="HeadingLeft"/>
            <w:rPr>
              <w:rFonts w:cs="Times New Roman"/>
            </w:rPr>
          </w:pPr>
        </w:p>
      </w:tc>
      <w:tc>
        <w:tcPr>
          <w:tcW w:w="4200" w:type="dxa"/>
          <w:vAlign w:val="bottom"/>
        </w:tcPr>
        <w:p w:rsidR="009853A9" w:rsidRDefault="009853A9">
          <w:pPr>
            <w:pStyle w:val="HeadingRight"/>
            <w:rPr>
              <w:rFonts w:cs="Times New Roman"/>
            </w:rPr>
          </w:pPr>
        </w:p>
      </w:tc>
    </w:tr>
  </w:tbl>
  <w:p w:rsidR="009853A9" w:rsidRDefault="009853A9">
    <w:pPr>
      <w:pStyle w:val="Heading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3A9" w:rsidRDefault="009853A9">
    <w:pPr>
      <w:pStyle w:val="a5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20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42"/>
      <w:gridCol w:w="5894"/>
      <w:gridCol w:w="1684"/>
    </w:tblGrid>
    <w:tr w:rsidR="009853A9">
      <w:trPr>
        <w:cantSplit/>
        <w:trHeight w:hRule="exact" w:val="782"/>
      </w:trPr>
      <w:tc>
        <w:tcPr>
          <w:tcW w:w="842" w:type="dxa"/>
        </w:tcPr>
        <w:p w:rsidR="009853A9" w:rsidRDefault="009853A9">
          <w:pPr>
            <w:pStyle w:val="aa"/>
            <w:rPr>
              <w:rFonts w:ascii="Dotum" w:eastAsia="Dotum" w:hAnsi="Dotum"/>
            </w:rPr>
          </w:pPr>
        </w:p>
        <w:p w:rsidR="009853A9" w:rsidRDefault="009853A9">
          <w:pPr>
            <w:rPr>
              <w:rFonts w:ascii="Dotum" w:eastAsia="Dotum" w:hAnsi="Dotum"/>
            </w:rPr>
          </w:pPr>
        </w:p>
      </w:tc>
      <w:tc>
        <w:tcPr>
          <w:tcW w:w="5894" w:type="dxa"/>
          <w:vAlign w:val="bottom"/>
        </w:tcPr>
        <w:p w:rsidR="009853A9" w:rsidRPr="0088027A" w:rsidRDefault="0088027A" w:rsidP="0088027A">
          <w:pPr>
            <w:pStyle w:val="a5"/>
            <w:ind w:firstLine="360"/>
            <w:rPr>
              <w:rFonts w:ascii="宋体" w:hAnsi="宋体" w:cs="宋体"/>
            </w:rPr>
          </w:pPr>
          <w:r>
            <w:rPr>
              <w:rFonts w:ascii="宋体" w:hAnsi="宋体" w:cs="宋体" w:hint="eastAsia"/>
            </w:rPr>
            <w:t>ORACLEERP</w:t>
          </w:r>
          <w:r w:rsidR="00BE693E">
            <w:rPr>
              <w:rFonts w:ascii="宋体" w:hAnsi="宋体" w:cs="宋体" w:hint="eastAsia"/>
            </w:rPr>
            <w:t>销</w:t>
          </w:r>
          <w:r w:rsidR="00BE693E">
            <w:rPr>
              <w:rFonts w:ascii="Dotum" w:eastAsia="Dotum" w:hAnsi="Dotum" w:cs="Dotum" w:hint="eastAsia"/>
            </w:rPr>
            <w:t>售指</w:t>
          </w:r>
          <w:r w:rsidR="00BE693E">
            <w:rPr>
              <w:rFonts w:ascii="宋体" w:hAnsi="宋体" w:cs="宋体" w:hint="eastAsia"/>
            </w:rPr>
            <w:t>导书</w:t>
          </w:r>
        </w:p>
      </w:tc>
      <w:tc>
        <w:tcPr>
          <w:tcW w:w="1684" w:type="dxa"/>
          <w:vAlign w:val="bottom"/>
        </w:tcPr>
        <w:p w:rsidR="009853A9" w:rsidRDefault="00BE693E">
          <w:pPr>
            <w:pStyle w:val="a5"/>
            <w:ind w:firstLine="360"/>
            <w:rPr>
              <w:rFonts w:ascii="Dotum" w:eastAsia="Dotum" w:hAnsi="Dotum"/>
            </w:rPr>
          </w:pPr>
          <w:r>
            <w:rPr>
              <w:rFonts w:ascii="Dotum" w:eastAsia="Dotum" w:hAnsi="Dotum" w:hint="eastAsia"/>
            </w:rPr>
            <w:t>文</w:t>
          </w:r>
          <w:r>
            <w:rPr>
              <w:rFonts w:ascii="Dotum" w:eastAsia="MS UI Gothic" w:hAnsi="MS UI Gothic" w:hint="eastAsia"/>
            </w:rPr>
            <w:t>档</w:t>
          </w:r>
          <w:r>
            <w:rPr>
              <w:rFonts w:ascii="Dotum" w:eastAsia="Dotum" w:hAnsi="Dotum" w:hint="eastAsia"/>
            </w:rPr>
            <w:t>密</w:t>
          </w:r>
          <w:r>
            <w:rPr>
              <w:rFonts w:ascii="Dotum" w:hAnsi="MS UI Gothic" w:hint="eastAsia"/>
            </w:rPr>
            <w:t>级</w:t>
          </w:r>
        </w:p>
      </w:tc>
    </w:tr>
  </w:tbl>
  <w:p w:rsidR="009853A9" w:rsidRDefault="009853A9">
    <w:pPr>
      <w:pStyle w:val="a5"/>
      <w:rPr>
        <w:rFonts w:ascii="DotumChe" w:eastAsia="DotumChe" w:hAnsi="DotumChe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3A9" w:rsidRDefault="009853A9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6EEF"/>
    <w:multiLevelType w:val="multilevel"/>
    <w:tmpl w:val="2696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F096A"/>
    <w:multiLevelType w:val="multilevel"/>
    <w:tmpl w:val="9F44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B5B3E"/>
    <w:multiLevelType w:val="multilevel"/>
    <w:tmpl w:val="3B4C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E91652"/>
    <w:multiLevelType w:val="multilevel"/>
    <w:tmpl w:val="172E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BE7368"/>
    <w:multiLevelType w:val="multilevel"/>
    <w:tmpl w:val="44BE7368"/>
    <w:lvl w:ilvl="0">
      <w:start w:val="1"/>
      <w:numFmt w:val="decimalEnclosedCircle"/>
      <w:lvlText w:val="%1"/>
      <w:lvlJc w:val="left"/>
      <w:pPr>
        <w:ind w:left="840" w:hanging="420"/>
      </w:pPr>
      <w:rPr>
        <w:rFonts w:ascii="华文细黑" w:hAnsi="华文细黑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545040B1"/>
    <w:multiLevelType w:val="multilevel"/>
    <w:tmpl w:val="545040B1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61001523"/>
    <w:multiLevelType w:val="multilevel"/>
    <w:tmpl w:val="61001523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63546429"/>
    <w:multiLevelType w:val="multilevel"/>
    <w:tmpl w:val="63546429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left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A9"/>
    <w:rsid w:val="00120646"/>
    <w:rsid w:val="001A64C4"/>
    <w:rsid w:val="003400E3"/>
    <w:rsid w:val="00390F3F"/>
    <w:rsid w:val="003A57A5"/>
    <w:rsid w:val="00612EC3"/>
    <w:rsid w:val="006C3C29"/>
    <w:rsid w:val="006D33C3"/>
    <w:rsid w:val="007703EB"/>
    <w:rsid w:val="008611FC"/>
    <w:rsid w:val="0088027A"/>
    <w:rsid w:val="008B46EA"/>
    <w:rsid w:val="009853A9"/>
    <w:rsid w:val="00B71365"/>
    <w:rsid w:val="00BE693E"/>
    <w:rsid w:val="00C8371C"/>
    <w:rsid w:val="00CA3B5F"/>
    <w:rsid w:val="00D54372"/>
    <w:rsid w:val="00E135A0"/>
    <w:rsid w:val="00E218FD"/>
    <w:rsid w:val="02C340F8"/>
    <w:rsid w:val="03041450"/>
    <w:rsid w:val="03E131DB"/>
    <w:rsid w:val="0510615E"/>
    <w:rsid w:val="06E64B02"/>
    <w:rsid w:val="07970435"/>
    <w:rsid w:val="08D102A5"/>
    <w:rsid w:val="09375D68"/>
    <w:rsid w:val="0A9D1EA7"/>
    <w:rsid w:val="0B742B0C"/>
    <w:rsid w:val="0CB921B4"/>
    <w:rsid w:val="0F1E1A48"/>
    <w:rsid w:val="10C12B66"/>
    <w:rsid w:val="11205556"/>
    <w:rsid w:val="13FF1753"/>
    <w:rsid w:val="15D71BA9"/>
    <w:rsid w:val="16221525"/>
    <w:rsid w:val="16FE42EE"/>
    <w:rsid w:val="183D5098"/>
    <w:rsid w:val="1C125A76"/>
    <w:rsid w:val="1CA71779"/>
    <w:rsid w:val="1F0606C2"/>
    <w:rsid w:val="21A53E61"/>
    <w:rsid w:val="22C80968"/>
    <w:rsid w:val="244E676A"/>
    <w:rsid w:val="246A7A10"/>
    <w:rsid w:val="25A75971"/>
    <w:rsid w:val="25F922BC"/>
    <w:rsid w:val="26B05268"/>
    <w:rsid w:val="273A4A57"/>
    <w:rsid w:val="27983FB9"/>
    <w:rsid w:val="2ADC260D"/>
    <w:rsid w:val="2CF7744A"/>
    <w:rsid w:val="30711A35"/>
    <w:rsid w:val="30AE6FC2"/>
    <w:rsid w:val="31F90063"/>
    <w:rsid w:val="3553601F"/>
    <w:rsid w:val="36161587"/>
    <w:rsid w:val="371434DF"/>
    <w:rsid w:val="38943398"/>
    <w:rsid w:val="3A03749B"/>
    <w:rsid w:val="3B6B28F0"/>
    <w:rsid w:val="3C566CC0"/>
    <w:rsid w:val="3D424270"/>
    <w:rsid w:val="406E471D"/>
    <w:rsid w:val="44125EA6"/>
    <w:rsid w:val="44CE5306"/>
    <w:rsid w:val="45C22198"/>
    <w:rsid w:val="47E971FC"/>
    <w:rsid w:val="4843574B"/>
    <w:rsid w:val="48FA1B60"/>
    <w:rsid w:val="4A1404AB"/>
    <w:rsid w:val="4A505C12"/>
    <w:rsid w:val="4C2A0771"/>
    <w:rsid w:val="4E1438DF"/>
    <w:rsid w:val="500C5EA4"/>
    <w:rsid w:val="52737204"/>
    <w:rsid w:val="52B40C70"/>
    <w:rsid w:val="52EE1780"/>
    <w:rsid w:val="53457204"/>
    <w:rsid w:val="535A792D"/>
    <w:rsid w:val="54391041"/>
    <w:rsid w:val="5633453F"/>
    <w:rsid w:val="57461CB5"/>
    <w:rsid w:val="5AF436E8"/>
    <w:rsid w:val="5D190DB9"/>
    <w:rsid w:val="5EB249F9"/>
    <w:rsid w:val="5F9C5177"/>
    <w:rsid w:val="60246ACD"/>
    <w:rsid w:val="60990945"/>
    <w:rsid w:val="609A03B0"/>
    <w:rsid w:val="6141456F"/>
    <w:rsid w:val="62D4719D"/>
    <w:rsid w:val="62F805A4"/>
    <w:rsid w:val="64A14CD8"/>
    <w:rsid w:val="653E21CE"/>
    <w:rsid w:val="65857580"/>
    <w:rsid w:val="6799276E"/>
    <w:rsid w:val="6950120E"/>
    <w:rsid w:val="696A7E50"/>
    <w:rsid w:val="6B9840AB"/>
    <w:rsid w:val="6CAF3CAD"/>
    <w:rsid w:val="6D8E1E66"/>
    <w:rsid w:val="72B9187A"/>
    <w:rsid w:val="72D22A11"/>
    <w:rsid w:val="73F13F8F"/>
    <w:rsid w:val="743A7EA5"/>
    <w:rsid w:val="751960FD"/>
    <w:rsid w:val="75292D9E"/>
    <w:rsid w:val="76514FBD"/>
    <w:rsid w:val="76A034F7"/>
    <w:rsid w:val="76E444D7"/>
    <w:rsid w:val="7C5819A6"/>
    <w:rsid w:val="7F0D7B2F"/>
    <w:rsid w:val="7F2856BF"/>
    <w:rsid w:val="7F94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471BB7"/>
  <w15:docId w15:val="{671B9014-82AB-4366-BF1E-50338944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宋体" w:hAnsi="Times New Roman" w:cs="Times New Roman"/>
      <w:snapToGrid w:val="0"/>
      <w:sz w:val="21"/>
      <w:szCs w:val="21"/>
    </w:rPr>
  </w:style>
  <w:style w:type="paragraph" w:styleId="1">
    <w:name w:val="heading 1"/>
    <w:aliases w:val="项目标题,H1,H11,H12,H111,H13,H112,第一部分,h1,1st level,heading 1,Section Head,l1,H14,H15,H16,H17,Heading 0,第五部分,section:1,section:11,section:12,section:13,section:14,section:15,section:16,section:17,section:18,section:19,section:110,section:111,南通标题"/>
    <w:next w:val="2"/>
    <w:qFormat/>
    <w:pPr>
      <w:keepNext/>
      <w:numPr>
        <w:numId w:val="1"/>
      </w:numPr>
      <w:spacing w:before="240" w:after="240"/>
      <w:jc w:val="both"/>
      <w:outlineLvl w:val="0"/>
    </w:pPr>
    <w:rPr>
      <w:rFonts w:ascii="Arial" w:eastAsia="黑体" w:hAnsi="Arial" w:cs="Times New Roman"/>
      <w:b/>
      <w:sz w:val="32"/>
      <w:szCs w:val="32"/>
    </w:rPr>
  </w:style>
  <w:style w:type="paragraph" w:styleId="2">
    <w:name w:val="heading 2"/>
    <w:aliases w:val="h2,2nd level,Titre2,l2,2,Header 2,Head 2,H2,sect 1.2,H21,sect 1.21,H22,sect 1.22,H211,sect 1.211,H23,sect 1.23,H212,sect 1.212,heading 2,UNDERRUBRIK 1-2,Underrubrik1,prop2,Level 2 Topic Heading,Heading 2 Hidden,Heading2,No Number,A,o,子 Char,子"/>
    <w:next w:val="a"/>
    <w:link w:val="2Char"/>
    <w:unhideWhenUsed/>
    <w:qFormat/>
    <w:pPr>
      <w:keepNext/>
      <w:numPr>
        <w:ilvl w:val="1"/>
        <w:numId w:val="1"/>
      </w:numPr>
      <w:spacing w:before="240" w:after="240"/>
      <w:jc w:val="both"/>
      <w:outlineLvl w:val="1"/>
    </w:pPr>
    <w:rPr>
      <w:rFonts w:ascii="Arial" w:eastAsia="黑体" w:hAnsi="Arial" w:cs="Times New Roman"/>
      <w:sz w:val="24"/>
      <w:szCs w:val="24"/>
    </w:rPr>
  </w:style>
  <w:style w:type="paragraph" w:styleId="3">
    <w:name w:val="heading 3"/>
    <w:aliases w:val="h3,3rd level,Level 3 Head,H3,sect1.2.3,Heading 3 - old,Fab-3,level_3,PIM 3,BOD 0,l3,CT,Bold Head,bh,sect1.2.31,sect1.2.32,sect1.2.311,sect1.2.33,sect1.2.312,3,标题 3 Char Char Char Char Char Char Char Char Char Char Char,sect1.2.34,sect1.2.35,h"/>
    <w:basedOn w:val="a"/>
    <w:next w:val="a"/>
    <w:semiHidden/>
    <w:unhideWhenUsed/>
    <w:qFormat/>
    <w:pPr>
      <w:keepNext/>
      <w:keepLines/>
      <w:numPr>
        <w:ilvl w:val="2"/>
        <w:numId w:val="1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</w:style>
  <w:style w:type="paragraph" w:styleId="30">
    <w:name w:val="toc 3"/>
    <w:basedOn w:val="a"/>
    <w:next w:val="a"/>
    <w:uiPriority w:val="39"/>
    <w:qFormat/>
    <w:pPr>
      <w:ind w:leftChars="400" w:left="840"/>
    </w:pPr>
  </w:style>
  <w:style w:type="paragraph" w:styleId="a4">
    <w:name w:val="footer"/>
    <w:pPr>
      <w:tabs>
        <w:tab w:val="center" w:pos="4510"/>
        <w:tab w:val="right" w:pos="9020"/>
      </w:tabs>
    </w:pPr>
    <w:rPr>
      <w:rFonts w:ascii="Arial" w:eastAsia="宋体" w:hAnsi="Arial" w:cs="Times New Roman"/>
      <w:sz w:val="18"/>
      <w:szCs w:val="18"/>
    </w:rPr>
  </w:style>
  <w:style w:type="paragraph" w:styleId="a5">
    <w:name w:val="header"/>
    <w:pPr>
      <w:tabs>
        <w:tab w:val="center" w:pos="4153"/>
        <w:tab w:val="right" w:pos="8306"/>
      </w:tabs>
      <w:snapToGrid w:val="0"/>
      <w:jc w:val="both"/>
    </w:pPr>
    <w:rPr>
      <w:rFonts w:ascii="Arial" w:eastAsia="宋体" w:hAnsi="Arial" w:cs="Times New Roman"/>
      <w:sz w:val="18"/>
      <w:szCs w:val="18"/>
    </w:rPr>
  </w:style>
  <w:style w:type="paragraph" w:styleId="10">
    <w:name w:val="toc 1"/>
    <w:basedOn w:val="a"/>
    <w:next w:val="a"/>
    <w:uiPriority w:val="39"/>
  </w:style>
  <w:style w:type="paragraph" w:styleId="20">
    <w:name w:val="toc 2"/>
    <w:basedOn w:val="a"/>
    <w:next w:val="a"/>
    <w:uiPriority w:val="39"/>
    <w:pPr>
      <w:tabs>
        <w:tab w:val="left" w:pos="1050"/>
        <w:tab w:val="right" w:leader="dot" w:pos="8296"/>
      </w:tabs>
      <w:spacing w:line="240" w:lineRule="auto"/>
      <w:ind w:leftChars="200" w:left="420"/>
    </w:pPr>
  </w:style>
  <w:style w:type="paragraph" w:styleId="a6">
    <w:name w:val="Normal (Web)"/>
    <w:basedOn w:val="a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宋体" w:hAnsi="宋体" w:cs="宋体"/>
      <w:snapToGrid/>
      <w:sz w:val="24"/>
      <w:szCs w:val="24"/>
    </w:rPr>
  </w:style>
  <w:style w:type="character" w:styleId="a7">
    <w:name w:val="Hyperlink"/>
    <w:basedOn w:val="a0"/>
    <w:uiPriority w:val="99"/>
    <w:rPr>
      <w:color w:val="0563C1" w:themeColor="hyperlink"/>
      <w:u w:val="single"/>
    </w:rPr>
  </w:style>
  <w:style w:type="table" w:styleId="a8">
    <w:name w:val="Table Grid"/>
    <w:basedOn w:val="a1"/>
    <w:pPr>
      <w:widowControl w:val="0"/>
      <w:autoSpaceDE w:val="0"/>
      <w:autoSpaceDN w:val="0"/>
      <w:adjustRightInd w:val="0"/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ver1">
    <w:name w:val="Cover1"/>
    <w:basedOn w:val="a"/>
    <w:qFormat/>
    <w:pPr>
      <w:widowControl/>
      <w:topLinePunct/>
      <w:autoSpaceDE/>
      <w:autoSpaceDN/>
      <w:snapToGrid w:val="0"/>
      <w:spacing w:before="80" w:after="80" w:line="240" w:lineRule="atLeast"/>
      <w:ind w:left="1701"/>
    </w:pPr>
    <w:rPr>
      <w:rFonts w:ascii="Arial" w:hAnsi="Arial" w:cs="Arial"/>
      <w:b/>
      <w:bCs/>
      <w:snapToGrid/>
      <w:sz w:val="40"/>
      <w:szCs w:val="40"/>
    </w:rPr>
  </w:style>
  <w:style w:type="paragraph" w:customStyle="1" w:styleId="Cover2">
    <w:name w:val="Cover 2"/>
    <w:qFormat/>
    <w:pPr>
      <w:adjustRightInd w:val="0"/>
      <w:snapToGrid w:val="0"/>
    </w:pPr>
    <w:rPr>
      <w:rFonts w:ascii="Arial" w:eastAsia="黑体" w:hAnsi="Arial" w:cs="Arial"/>
      <w:sz w:val="32"/>
      <w:szCs w:val="32"/>
      <w:lang w:eastAsia="en-US"/>
    </w:rPr>
  </w:style>
  <w:style w:type="paragraph" w:customStyle="1" w:styleId="Cover5">
    <w:name w:val="Cover 5"/>
    <w:basedOn w:val="a"/>
    <w:qFormat/>
    <w:pPr>
      <w:topLinePunct/>
      <w:autoSpaceDE/>
      <w:autoSpaceDN/>
      <w:snapToGrid w:val="0"/>
      <w:spacing w:line="240" w:lineRule="auto"/>
    </w:pPr>
    <w:rPr>
      <w:rFonts w:cs="Arial"/>
      <w:snapToGrid/>
      <w:kern w:val="2"/>
      <w:sz w:val="18"/>
      <w:szCs w:val="18"/>
    </w:rPr>
  </w:style>
  <w:style w:type="paragraph" w:customStyle="1" w:styleId="Cover4">
    <w:name w:val="Cover 4"/>
    <w:basedOn w:val="Cover3"/>
    <w:qFormat/>
    <w:pPr>
      <w:spacing w:before="0" w:after="0" w:line="240" w:lineRule="auto"/>
      <w:jc w:val="both"/>
    </w:pPr>
    <w:rPr>
      <w:sz w:val="21"/>
      <w:szCs w:val="21"/>
    </w:rPr>
  </w:style>
  <w:style w:type="paragraph" w:customStyle="1" w:styleId="Cover3">
    <w:name w:val="Cover 3"/>
    <w:basedOn w:val="a"/>
    <w:qFormat/>
    <w:pPr>
      <w:autoSpaceDE/>
      <w:autoSpaceDN/>
      <w:snapToGrid w:val="0"/>
      <w:spacing w:before="80" w:after="80" w:line="240" w:lineRule="atLeast"/>
    </w:pPr>
    <w:rPr>
      <w:rFonts w:ascii="Arial" w:eastAsia="黑体" w:hAnsi="Arial" w:cs="Arial"/>
      <w:b/>
      <w:bCs/>
      <w:snapToGrid/>
      <w:spacing w:val="-4"/>
      <w:kern w:val="2"/>
      <w:sz w:val="22"/>
      <w:szCs w:val="22"/>
    </w:rPr>
  </w:style>
  <w:style w:type="paragraph" w:customStyle="1" w:styleId="CoverText">
    <w:name w:val="Cover Text"/>
    <w:qFormat/>
    <w:pPr>
      <w:adjustRightInd w:val="0"/>
      <w:snapToGrid w:val="0"/>
      <w:spacing w:before="80" w:after="80" w:line="240" w:lineRule="atLeast"/>
      <w:jc w:val="both"/>
    </w:pPr>
    <w:rPr>
      <w:rFonts w:ascii="Arial" w:eastAsia="宋体" w:hAnsi="Arial" w:cs="Arial"/>
      <w:snapToGrid w:val="0"/>
      <w:sz w:val="21"/>
      <w:szCs w:val="22"/>
    </w:rPr>
  </w:style>
  <w:style w:type="paragraph" w:customStyle="1" w:styleId="TableText">
    <w:name w:val="Table Text"/>
    <w:basedOn w:val="a"/>
    <w:qFormat/>
    <w:pPr>
      <w:topLinePunct/>
      <w:autoSpaceDE/>
      <w:autoSpaceDN/>
      <w:snapToGrid w:val="0"/>
      <w:spacing w:before="80" w:after="80" w:line="240" w:lineRule="atLeast"/>
    </w:pPr>
    <w:rPr>
      <w:rFonts w:cs="Arial"/>
    </w:rPr>
  </w:style>
  <w:style w:type="table" w:customStyle="1" w:styleId="RemarksTable">
    <w:name w:val="Remarks Table"/>
    <w:basedOn w:val="a8"/>
    <w:qFormat/>
    <w:pPr>
      <w:autoSpaceDE/>
      <w:autoSpaceDN/>
      <w:snapToGrid w:val="0"/>
      <w:spacing w:line="240" w:lineRule="auto"/>
    </w:pPr>
    <w:rPr>
      <w:rFonts w:cs="Arial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styleId="a9">
    <w:name w:val="List Paragraph"/>
    <w:aliases w:val="符号列表,列出段落2"/>
    <w:basedOn w:val="a"/>
    <w:link w:val="Char"/>
    <w:uiPriority w:val="34"/>
    <w:qFormat/>
    <w:pPr>
      <w:ind w:firstLineChars="200" w:firstLine="420"/>
    </w:pPr>
  </w:style>
  <w:style w:type="paragraph" w:customStyle="1" w:styleId="NotesHeading">
    <w:name w:val="Notes Heading"/>
    <w:basedOn w:val="a"/>
    <w:qFormat/>
    <w:pPr>
      <w:keepNext/>
      <w:widowControl/>
      <w:topLinePunct/>
      <w:autoSpaceDE/>
      <w:autoSpaceDN/>
      <w:snapToGrid w:val="0"/>
      <w:spacing w:before="80" w:after="40" w:line="240" w:lineRule="atLeast"/>
      <w:ind w:left="1701"/>
    </w:pPr>
    <w:rPr>
      <w:rFonts w:ascii="Book Antiqua" w:eastAsia="黑体" w:hAnsi="Book Antiqua" w:cs="Arial"/>
      <w:b/>
      <w:bCs/>
      <w:snapToGrid/>
      <w:position w:val="-6"/>
      <w:sz w:val="18"/>
      <w:szCs w:val="18"/>
    </w:rPr>
  </w:style>
  <w:style w:type="paragraph" w:customStyle="1" w:styleId="NotesText">
    <w:name w:val="Notes Text"/>
    <w:basedOn w:val="a"/>
    <w:pPr>
      <w:keepLines/>
      <w:widowControl/>
      <w:topLinePunct/>
      <w:autoSpaceDE/>
      <w:autoSpaceDN/>
      <w:snapToGrid w:val="0"/>
      <w:spacing w:before="40" w:after="80" w:line="200" w:lineRule="atLeast"/>
      <w:ind w:left="2075"/>
    </w:pPr>
    <w:rPr>
      <w:rFonts w:eastAsia="楷体_GB2312" w:cs="Arial"/>
      <w:iCs/>
      <w:snapToGrid/>
      <w:kern w:val="2"/>
      <w:sz w:val="18"/>
      <w:szCs w:val="18"/>
    </w:rPr>
  </w:style>
  <w:style w:type="character" w:customStyle="1" w:styleId="2Char">
    <w:name w:val="标题 2 Char"/>
    <w:aliases w:val="h2 Char,2nd level Char,Titre2 Char,l2 Char,2 Char,Header 2 Char,Head 2 Char,H2 Char,sect 1.2 Char,H21 Char,sect 1.21 Char,H22 Char,sect 1.22 Char,H211 Char,sect 1.211 Char,H23 Char,sect 1.23 Char,H212 Char,sect 1.212 Char,heading 2 Char,A Char"/>
    <w:link w:val="2"/>
    <w:rPr>
      <w:rFonts w:ascii="Arial" w:eastAsia="黑体" w:hAnsi="Arial" w:cs="Times New Roman"/>
      <w:sz w:val="24"/>
      <w:szCs w:val="24"/>
      <w:lang w:val="en-US" w:eastAsia="zh-CN" w:bidi="ar-SA"/>
    </w:rPr>
  </w:style>
  <w:style w:type="paragraph" w:customStyle="1" w:styleId="HeadingLeft">
    <w:name w:val="Heading Left"/>
    <w:basedOn w:val="a"/>
    <w:qFormat/>
    <w:pPr>
      <w:widowControl/>
      <w:topLinePunct/>
      <w:autoSpaceDE/>
      <w:autoSpaceDN/>
      <w:snapToGrid w:val="0"/>
      <w:spacing w:line="240" w:lineRule="atLeast"/>
    </w:pPr>
    <w:rPr>
      <w:rFonts w:cs="Arial"/>
      <w:snapToGrid/>
      <w:kern w:val="2"/>
      <w:sz w:val="20"/>
      <w:szCs w:val="20"/>
    </w:rPr>
  </w:style>
  <w:style w:type="paragraph" w:customStyle="1" w:styleId="HeadingRight">
    <w:name w:val="Heading Right"/>
    <w:basedOn w:val="a"/>
    <w:qFormat/>
    <w:pPr>
      <w:widowControl/>
      <w:topLinePunct/>
      <w:autoSpaceDE/>
      <w:autoSpaceDN/>
      <w:snapToGrid w:val="0"/>
      <w:spacing w:line="240" w:lineRule="atLeast"/>
      <w:jc w:val="right"/>
    </w:pPr>
    <w:rPr>
      <w:rFonts w:cs="Arial"/>
      <w:snapToGrid/>
      <w:kern w:val="2"/>
      <w:sz w:val="20"/>
      <w:szCs w:val="20"/>
    </w:rPr>
  </w:style>
  <w:style w:type="paragraph" w:customStyle="1" w:styleId="HeadingMiddle">
    <w:name w:val="Heading Middle"/>
    <w:qFormat/>
    <w:pPr>
      <w:adjustRightInd w:val="0"/>
      <w:snapToGrid w:val="0"/>
      <w:spacing w:line="240" w:lineRule="atLeast"/>
      <w:jc w:val="center"/>
    </w:pPr>
    <w:rPr>
      <w:rFonts w:ascii="Times New Roman" w:eastAsia="宋体" w:hAnsi="Times New Roman" w:cs="Arial"/>
      <w:snapToGrid w:val="0"/>
      <w:sz w:val="21"/>
      <w:szCs w:val="22"/>
    </w:rPr>
  </w:style>
  <w:style w:type="paragraph" w:customStyle="1" w:styleId="aa">
    <w:name w:val="图样式"/>
    <w:basedOn w:val="a"/>
    <w:pPr>
      <w:keepNext/>
      <w:widowControl/>
      <w:spacing w:before="80" w:after="80"/>
      <w:jc w:val="center"/>
    </w:pPr>
  </w:style>
  <w:style w:type="character" w:customStyle="1" w:styleId="description">
    <w:name w:val="description"/>
    <w:basedOn w:val="a0"/>
    <w:rsid w:val="00CA3B5F"/>
  </w:style>
  <w:style w:type="character" w:customStyle="1" w:styleId="Char">
    <w:name w:val="列出段落 Char"/>
    <w:aliases w:val="符号列表 Char,列出段落2 Char"/>
    <w:basedOn w:val="a0"/>
    <w:link w:val="a9"/>
    <w:uiPriority w:val="34"/>
    <w:locked/>
    <w:rsid w:val="00390F3F"/>
    <w:rPr>
      <w:rFonts w:ascii="Times New Roman" w:eastAsia="宋体" w:hAnsi="Times New Roman" w:cs="Times New Roman"/>
      <w:snapToGrid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0220">
          <w:marLeft w:val="0"/>
          <w:marRight w:val="0"/>
          <w:marTop w:val="0"/>
          <w:marBottom w:val="4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</w:divsChild>
    </w:div>
    <w:div w:id="1687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5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5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9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9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0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81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1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03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8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0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99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33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2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1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6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4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63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7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3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9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8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1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9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baike.baidu.com/item/%E6%88%90%E6%9C%AC%E7%AE%A1%E7%90%86%E7%B3%BB%E7%BB%9F" TargetMode="External"/><Relationship Id="rId18" Type="http://schemas.openxmlformats.org/officeDocument/2006/relationships/hyperlink" Target="https://baike.baidu.com/item/%E5%9B%BA%E5%AE%9A%E8%B5%84%E4%BA%A7%E7%AE%A1%E7%90%86%E7%B3%BB%E7%BB%9F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s://baike.baidu.com/item/%E7%94%9F%E4%BA%A7%E7%AE%A1%E7%90%86%E7%B3%BB%E7%BB%9F" TargetMode="External"/><Relationship Id="rId17" Type="http://schemas.openxmlformats.org/officeDocument/2006/relationships/hyperlink" Target="https://baike.baidu.com/item/%E9%87%87%E8%B4%AD%E7%AE%A1%E7%90%86%E7%B3%BB%E7%BB%9F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baike.baidu.com/item/%E5%BA%93%E5%AD%98%E7%AE%A1%E7%90%86%E7%B3%BB%E7%BB%9F" TargetMode="External"/><Relationship Id="rId20" Type="http://schemas.openxmlformats.org/officeDocument/2006/relationships/hyperlink" Target="https://baike.baidu.com/item/%E5%A4%9A%E7%BB%B4%E6%95%B0%E6%8D%AE%E5%88%86%E6%9E%9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ike.baidu.com/item/Oracle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baike.baidu.com/item/%E7%89%A9%E6%96%99%E9%9C%80%E6%B1%82%E8%AE%A1%E5%88%92" TargetMode="External"/><Relationship Id="rId23" Type="http://schemas.openxmlformats.org/officeDocument/2006/relationships/header" Target="header4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baike.baidu.com/item/E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baike.baidu.com/item/Oracle" TargetMode="External"/><Relationship Id="rId22" Type="http://schemas.openxmlformats.org/officeDocument/2006/relationships/header" Target="header3.xm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2018-10-16T03:40:00Z</dcterms:created>
  <dcterms:modified xsi:type="dcterms:W3CDTF">2018-10-16T03:40:00Z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