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ind w:left="0" w:leftChars="0" w:firstLine="0" w:firstLineChars="0"/>
        <w:rPr>
          <w:rFonts w:hint="eastAsia"/>
        </w:rPr>
      </w:pPr>
      <w:r>
        <w:rPr>
          <w:rFonts w:hint="eastAsia"/>
        </w:rPr>
        <w:t>数据采集软件系统</w:t>
      </w:r>
    </w:p>
    <w:p>
      <w:pPr>
        <w:pStyle w:val="5"/>
        <w:bidi w:val="0"/>
        <w:rPr>
          <w:rFonts w:hint="eastAsia"/>
        </w:rPr>
      </w:pPr>
      <w:r>
        <w:rPr>
          <w:rFonts w:hint="eastAsia"/>
        </w:rPr>
        <w:t>数据填报系统</w:t>
      </w:r>
    </w:p>
    <w:p>
      <w:pPr>
        <w:pStyle w:val="6"/>
        <w:bidi w:val="0"/>
        <w:rPr>
          <w:rFonts w:hint="eastAsia"/>
        </w:rPr>
      </w:pPr>
      <w:r>
        <w:rPr>
          <w:rFonts w:hint="eastAsia"/>
        </w:rPr>
        <w:t>网上直报系统</w:t>
      </w:r>
    </w:p>
    <w:p>
      <w:pPr>
        <w:bidi w:val="0"/>
        <w:rPr>
          <w:rFonts w:hint="eastAsia"/>
        </w:rPr>
      </w:pPr>
      <w:r>
        <w:rPr>
          <w:rFonts w:hint="eastAsia"/>
        </w:rPr>
        <w:t>建立一个面向茶产业种植、采摘</w:t>
      </w:r>
      <w:bookmarkStart w:id="0" w:name="_GoBack"/>
      <w:bookmarkEnd w:id="0"/>
      <w:r>
        <w:rPr>
          <w:rFonts w:hint="eastAsia"/>
        </w:rPr>
        <w:t>、加工、流通、消费等各环节上数据采集点、相关管理部门的网上直报数据统计系统，实现各项直报数据进行集中式管理，采用主流的 B/S（浏览器/服务器）访问模式，使用先进的Java 编程开发技术，基于传统的 MVC 三层体系架构对整体功能进行分模块设计。</w:t>
      </w:r>
    </w:p>
    <w:p>
      <w:pPr>
        <w:pStyle w:val="6"/>
        <w:bidi w:val="0"/>
        <w:ind w:left="0" w:firstLine="400"/>
        <w:rPr>
          <w:rFonts w:hint="eastAsia"/>
        </w:rPr>
      </w:pPr>
      <w:r>
        <w:rPr>
          <w:rFonts w:hint="eastAsia"/>
        </w:rPr>
        <w:t>电商数据网络爬虫与抽取系统</w:t>
      </w:r>
    </w:p>
    <w:p>
      <w:pPr>
        <w:bidi w:val="0"/>
        <w:rPr>
          <w:rFonts w:hint="eastAsia"/>
        </w:rPr>
      </w:pPr>
      <w:r>
        <w:rPr>
          <w:rFonts w:hint="eastAsia"/>
        </w:rPr>
        <w:t>网络数据采集是通过读取网页获取数据的过程，网页是一种非结构化数据，目前采集方式如下：使用网络爬虫、智能代理、XML 数据压缩、分词系统、正则表达式、XPath 索引、XQuery 查询等互联网搜索引擎常用技术来开发集网络数据抓取、格式匹配、特征值提取、数据压缩存储、数据分析及数据挖掘等功能于一体的网络数据采集系统。</w:t>
      </w:r>
    </w:p>
    <w:p>
      <w:pPr>
        <w:pStyle w:val="6"/>
        <w:bidi w:val="0"/>
        <w:ind w:left="0" w:firstLine="400"/>
        <w:rPr>
          <w:rFonts w:hint="eastAsia"/>
        </w:rPr>
      </w:pPr>
      <w:r>
        <w:rPr>
          <w:rFonts w:hint="eastAsia"/>
        </w:rPr>
        <w:t>数据交换系统</w:t>
      </w:r>
    </w:p>
    <w:p>
      <w:pPr>
        <w:bidi w:val="0"/>
        <w:rPr>
          <w:rFonts w:hint="eastAsia"/>
        </w:rPr>
      </w:pPr>
      <w:r>
        <w:rPr>
          <w:rFonts w:hint="eastAsia"/>
        </w:rPr>
        <w:t>数据交换系统处理与第三方平台/数据库的数据交换，主要通过数据库直连同步，数据库日志解析同步与接口方式实现数据同步。数据交换系统需同时支持结构化数据与半结构化数据的处理。</w:t>
      </w:r>
    </w:p>
    <w:p>
      <w:pPr>
        <w:pStyle w:val="6"/>
        <w:bidi w:val="0"/>
        <w:ind w:left="0" w:firstLine="400"/>
        <w:rPr>
          <w:rFonts w:hint="eastAsia"/>
        </w:rPr>
      </w:pPr>
      <w:r>
        <w:rPr>
          <w:rFonts w:hint="eastAsia"/>
        </w:rPr>
        <w:t>文件系统</w:t>
      </w:r>
    </w:p>
    <w:p>
      <w:pPr>
        <w:bidi w:val="0"/>
        <w:rPr>
          <w:rFonts w:hint="eastAsia"/>
        </w:rPr>
      </w:pPr>
      <w:r>
        <w:rPr>
          <w:rFonts w:hint="eastAsia"/>
        </w:rPr>
        <w:t>文件系统主要针对非结构化数据的处理。包括对电子表格文件，如excel 文件，xml 文件或 csv 文件的导入；以及图片，视频，文本等数据文件的同步。文件系统需提供 GUI 界面，方便系统操作员使用。</w:t>
      </w:r>
    </w:p>
    <w:p>
      <w:pPr>
        <w:pStyle w:val="5"/>
        <w:bidi w:val="0"/>
        <w:rPr>
          <w:rFonts w:hint="eastAsia"/>
        </w:rPr>
      </w:pPr>
      <w:r>
        <w:rPr>
          <w:rFonts w:hint="eastAsia"/>
        </w:rPr>
        <w:t>茶叶全产业链数据库建设</w:t>
      </w:r>
    </w:p>
    <w:p>
      <w:pPr>
        <w:bidi w:val="0"/>
        <w:rPr>
          <w:rFonts w:hint="eastAsia"/>
        </w:rPr>
      </w:pPr>
      <w:r>
        <w:rPr>
          <w:rFonts w:hint="eastAsia"/>
        </w:rPr>
        <w:t>数据库建设是基于数据存储运算系统支撑，将采集系统采集并治理后的数据进行数据建库工作，包括基本信息及价格、成本收益、消费、贸易、管理五类数据，共同建立茶叶全产业链数据库。</w:t>
      </w:r>
    </w:p>
    <w:p>
      <w:pPr>
        <w:pStyle w:val="5"/>
        <w:bidi w:val="0"/>
        <w:ind w:left="0" w:firstLine="0"/>
        <w:rPr>
          <w:rFonts w:hint="eastAsia"/>
        </w:rPr>
      </w:pPr>
      <w:r>
        <w:rPr>
          <w:rFonts w:hint="eastAsia"/>
        </w:rPr>
        <w:t>数据挖掘运算系统</w:t>
      </w:r>
    </w:p>
    <w:p>
      <w:pPr>
        <w:bidi w:val="0"/>
        <w:rPr>
          <w:rFonts w:hint="eastAsia"/>
        </w:rPr>
      </w:pPr>
      <w:r>
        <w:rPr>
          <w:rFonts w:hint="eastAsia"/>
        </w:rPr>
        <w:t>依据经济学理论与统计学理论，结合茶产业实际，开发相关软件，构建决策知识库、模型库、方法库，构建预测分析模型。将茶产业的生产、流通、价格、贸易、成本收益等方面的信息进行数据挖掘分析，并建立智能高效的数据运算系统。数据挖掘运算软件系统基于茶叶全产业链数据库建设，包括数据仓库建设，ETL 任务管理与数据计算模型建设。</w:t>
      </w:r>
    </w:p>
    <w:p>
      <w:pPr>
        <w:pStyle w:val="5"/>
        <w:bidi w:val="0"/>
        <w:ind w:left="0" w:firstLine="0"/>
        <w:rPr>
          <w:rFonts w:hint="eastAsia"/>
        </w:rPr>
      </w:pPr>
      <w:r>
        <w:rPr>
          <w:rFonts w:hint="eastAsia"/>
        </w:rPr>
        <w:t>数据仓库建设</w:t>
      </w:r>
    </w:p>
    <w:p>
      <w:pPr>
        <w:bidi w:val="0"/>
        <w:rPr>
          <w:rFonts w:hint="eastAsia" w:eastAsia="仿宋"/>
          <w:lang w:val="en-US" w:eastAsia="zh-CN"/>
        </w:rPr>
      </w:pPr>
      <w:r>
        <w:rPr>
          <w:rFonts w:hint="eastAsia"/>
        </w:rPr>
        <w:t>数据仓库建设包括将茶叶全产业链数据库的全量数据按照主题维度与数据分层的要求整合到数据仓库中去，在这个过程中需要完成数据的抽取、清洗、转换、整合、传输、加载等操作。故数据仓库建设包括 ETL</w:t>
      </w:r>
      <w:r>
        <w:rPr>
          <w:rFonts w:hint="eastAsia"/>
          <w:lang w:eastAsia="zh-CN"/>
        </w:rPr>
        <w:t>。</w:t>
      </w:r>
    </w:p>
    <w:p>
      <w:pPr>
        <w:pStyle w:val="6"/>
        <w:bidi w:val="0"/>
        <w:ind w:left="0" w:firstLine="400"/>
        <w:rPr>
          <w:rFonts w:hint="eastAsia"/>
        </w:rPr>
      </w:pPr>
      <w:r>
        <w:rPr>
          <w:rFonts w:hint="eastAsia"/>
        </w:rPr>
        <w:t>数据计算模型建设</w:t>
      </w:r>
    </w:p>
    <w:p>
      <w:pPr>
        <w:bidi w:val="0"/>
        <w:rPr>
          <w:rFonts w:hint="eastAsia"/>
        </w:rPr>
      </w:pPr>
      <w:r>
        <w:rPr>
          <w:rFonts w:hint="eastAsia"/>
        </w:rPr>
        <w:t>数据计算模型建设包含建成数据分析集成算法库，涵盖常用的机器学习、数据挖掘方法：分类，回归，聚类，推荐、神经网络等。具体如下：</w:t>
      </w:r>
    </w:p>
    <w:p>
      <w:pPr>
        <w:bidi w:val="0"/>
        <w:rPr>
          <w:rFonts w:hint="eastAsia"/>
        </w:rPr>
      </w:pPr>
      <w:r>
        <w:rPr>
          <w:rFonts w:hint="eastAsia"/>
        </w:rPr>
        <w:t>分类算法：（朴素）贝叶斯、决策树、逻辑回归、KNN、SVM、神经网络、随机森林。</w:t>
      </w:r>
    </w:p>
    <w:p>
      <w:pPr>
        <w:bidi w:val="0"/>
        <w:rPr>
          <w:rFonts w:hint="eastAsia"/>
        </w:rPr>
      </w:pPr>
      <w:r>
        <w:rPr>
          <w:rFonts w:hint="eastAsia"/>
        </w:rPr>
        <w:t>回归算法：线性回归、曲线回归、二元逻辑回归、多元逻辑回归。</w:t>
      </w:r>
    </w:p>
    <w:p>
      <w:pPr>
        <w:bidi w:val="0"/>
        <w:rPr>
          <w:rFonts w:hint="eastAsia"/>
        </w:rPr>
      </w:pPr>
      <w:r>
        <w:rPr>
          <w:rFonts w:hint="eastAsia"/>
        </w:rPr>
        <w:t>聚类算法：划分法（K-MEANS 算法、K-MEDOIDS 算法、CLARANS 算法）、层次法（BIRCH 算法、CURE 算法、CHAMELEON 算法等）、密度算法（DBSCAN 算法、OPTICS 算法、DENCLUE 算法等）、图论聚类法、网络算法（STING 算法、CLIQUE 算法、WAVE-CLUSTER 算法）、模型算法（高斯混合模型GMM、SOM）、模糊聚类（模糊 C 均值 FCM）。</w:t>
      </w:r>
    </w:p>
    <w:p>
      <w:pPr>
        <w:bidi w:val="0"/>
        <w:rPr>
          <w:rFonts w:hint="eastAsia"/>
        </w:rPr>
      </w:pPr>
      <w:r>
        <w:rPr>
          <w:rFonts w:hint="eastAsia"/>
        </w:rPr>
        <w:t>推荐算法：基于内容的（tf-idf、cosine）、基于协同的（皮尔森相关系数、余弦相似性、调整余弦相似性）、关联规则、基于效用的、基于知识的。</w:t>
      </w:r>
    </w:p>
    <w:p>
      <w:pPr>
        <w:bidi w:val="0"/>
        <w:rPr>
          <w:rFonts w:hint="eastAsia"/>
        </w:rPr>
      </w:pPr>
      <w:r>
        <w:rPr>
          <w:rFonts w:hint="eastAsia"/>
        </w:rPr>
        <w:t>神经网络算法：ART 网络、LVQ 网络、Kohonen 网络、Hopfield 网络。建成数据分析集成算法库后，通过对底层的分布式算法封装，提供拖</w:t>
      </w:r>
    </w:p>
    <w:p>
      <w:pPr>
        <w:bidi w:val="0"/>
        <w:rPr>
          <w:rFonts w:hint="eastAsia"/>
        </w:rPr>
      </w:pPr>
      <w:r>
        <w:rPr>
          <w:rFonts w:hint="eastAsia"/>
        </w:rPr>
        <w:t>拉拽的可视化操作环境，让机器学习的创建过程像搭积木一样简单。缩短与数据的距离，真正实现了数据的触手可及。同时也提供了命令行工具， 方便您将算法嵌入到自己的工程中。</w:t>
      </w:r>
    </w:p>
    <w:p>
      <w:pPr>
        <w:bidi w:val="0"/>
        <w:rPr>
          <w:rFonts w:hint="eastAsia"/>
        </w:rPr>
      </w:pPr>
      <w:r>
        <w:rPr>
          <w:rFonts w:hint="eastAsia"/>
        </w:rPr>
        <w:t>1、茶叶价格预测模型</w:t>
      </w:r>
    </w:p>
    <w:p>
      <w:pPr>
        <w:bidi w:val="0"/>
        <w:rPr>
          <w:rFonts w:hint="eastAsia"/>
        </w:rPr>
      </w:pPr>
      <w:r>
        <w:rPr>
          <w:rFonts w:hint="eastAsia"/>
        </w:rPr>
        <w:t>开发茶叶价格分析预测模型，收集企业及茶农销售价格、批发市场价格、茶叶进出口价格等历史价格数据，结合气象，区域产量等影响茶叶价格的指标形成多维弱相关的数据集合。利用回归算法开发茶叶价格预测模型系统，形成较为准确的茶叶价格预测模型。</w:t>
      </w:r>
    </w:p>
    <w:p>
      <w:pPr>
        <w:bidi w:val="0"/>
        <w:rPr>
          <w:rFonts w:hint="eastAsia"/>
        </w:rPr>
      </w:pPr>
      <w:r>
        <w:rPr>
          <w:rFonts w:hint="eastAsia"/>
        </w:rPr>
        <w:t>通过对市场茶叶价格的预测与预警，为政府及企业的智能决策服务提供数据依据。</w:t>
      </w:r>
    </w:p>
    <w:p>
      <w:pPr>
        <w:bidi w:val="0"/>
        <w:rPr>
          <w:rFonts w:hint="eastAsia"/>
        </w:rPr>
      </w:pPr>
      <w:r>
        <w:rPr>
          <w:rFonts w:hint="eastAsia"/>
        </w:rPr>
        <w:t>2、气象产量分析预测模型</w:t>
      </w:r>
    </w:p>
    <w:p>
      <w:pPr>
        <w:bidi w:val="0"/>
        <w:rPr>
          <w:rFonts w:hint="eastAsia"/>
        </w:rPr>
      </w:pPr>
      <w:r>
        <w:rPr>
          <w:rFonts w:hint="eastAsia"/>
        </w:rPr>
        <w:t>分析历年茶叶产量与气象关系，通过对气象大数据、农作物生长作物历和各农作物分地区历史产量数据挖掘农业生产与气象各因素的潜在关联关系与特征。通过对大数据的多模泛化关联分析得到茶叶在不同生长期期间单产与各气象要素之间的详细关系。应用 CAMES 系统气象学产量分析方法，开展全国茶叶主产区产量与气象关系的分析。</w:t>
      </w:r>
    </w:p>
    <w:p>
      <w:pPr>
        <w:bidi w:val="0"/>
        <w:rPr>
          <w:rFonts w:hint="eastAsia"/>
        </w:rPr>
      </w:pPr>
      <w:r>
        <w:rPr>
          <w:rFonts w:hint="eastAsia"/>
        </w:rPr>
        <w:t>通过茶叶生长期气象要素的变化监测，对区域茶叶产量进行预测和预警，及时发布预警结果，实现茶叶气象产量的实时分析与预测。</w:t>
      </w:r>
    </w:p>
    <w:p>
      <w:pPr>
        <w:bidi w:val="0"/>
        <w:rPr>
          <w:rFonts w:hint="eastAsia"/>
        </w:rPr>
      </w:pPr>
      <w:r>
        <w:rPr>
          <w:rFonts w:hint="eastAsia"/>
        </w:rPr>
        <w:t>3、投入产出分析模型</w:t>
      </w:r>
    </w:p>
    <w:p>
      <w:pPr>
        <w:bidi w:val="0"/>
        <w:rPr>
          <w:rFonts w:hint="eastAsia"/>
        </w:rPr>
      </w:pPr>
      <w:r>
        <w:rPr>
          <w:rFonts w:hint="eastAsia"/>
        </w:rPr>
        <w:t>通过对企业及茶农经营数据与销售数据，批发市场茶叶区域流向数据、青茶价格指数等数据的整合，采用聚类算法形成对企业或茶农投入产出情 况的分类，总结形成投入产出比优秀企业或茶农的相似性，及其与其他企 业的差异。通过投入产出分析模型的建立，为政府部门或管理经营者对智 能调控茶叶生产投入提供依据。</w:t>
      </w:r>
    </w:p>
    <w:p>
      <w:pPr>
        <w:bidi w:val="0"/>
        <w:rPr>
          <w:rFonts w:hint="eastAsia"/>
        </w:rPr>
      </w:pPr>
      <w:r>
        <w:rPr>
          <w:rFonts w:hint="eastAsia"/>
        </w:rPr>
        <w:t>4、舆情分析模型</w:t>
      </w:r>
    </w:p>
    <w:p>
      <w:pPr>
        <w:bidi w:val="0"/>
        <w:rPr>
          <w:rFonts w:hint="eastAsia"/>
        </w:rPr>
      </w:pPr>
      <w:r>
        <w:rPr>
          <w:rFonts w:hint="eastAsia"/>
        </w:rPr>
        <w:t>在国家互联网信息监管制度允许条件下，对互联网上涉及茶叶全产业链的政策信息、消费趋势、敏感事件等信息进行全面抓取，分析舆情可能导致的后果，开发舆情分析产品与服务，包括茶叶舆情预警服务系统、茶叶互联网舆情年度报告，为政府部门、生产经营者提供茶叶产业链社会关注焦点，进而为提前研判茶叶产业形势提供依据。</w:t>
      </w:r>
    </w:p>
    <w:p>
      <w:pPr>
        <w:bidi w:val="0"/>
        <w:rPr>
          <w:rFonts w:hint="eastAsia"/>
        </w:rPr>
      </w:pPr>
      <w:r>
        <w:rPr>
          <w:rFonts w:hint="eastAsia"/>
        </w:rPr>
        <w:t>5、情感分析模型</w:t>
      </w:r>
    </w:p>
    <w:p>
      <w:pPr>
        <w:bidi w:val="0"/>
        <w:rPr>
          <w:rFonts w:hint="eastAsia"/>
        </w:rPr>
      </w:pPr>
      <w:r>
        <w:rPr>
          <w:rFonts w:hint="eastAsia"/>
        </w:rPr>
        <w:t>收集消费者口碑评价反馈数据，消费者行为监测，在线问卷反馈等数据，利用 NLP（自然语言处理）技术对这类带有情感色彩的主观性文本数据进行分析、处理、归纳和推理，得到消费者对某一地域、某一品牌或某一茶叶品种的情感分析。情感分析系统可以将消费者对产品的积极或消极评价以数字的形式直观地展现在政府部门、生产经营者面前，同时形成关键字云图，及时为茶叶产业链企业提供消费者对这一产品的评价分析。</w:t>
      </w:r>
    </w:p>
    <w:p>
      <w:pPr>
        <w:bidi w:val="0"/>
        <w:rPr>
          <w:rFonts w:hint="eastAsia"/>
        </w:rPr>
      </w:pPr>
      <w:r>
        <w:rPr>
          <w:rFonts w:hint="eastAsia"/>
        </w:rPr>
        <w:t>6、智能推荐模型</w:t>
      </w:r>
    </w:p>
    <w:p>
      <w:pPr>
        <w:bidi w:val="0"/>
        <w:rPr>
          <w:rFonts w:hint="eastAsia"/>
        </w:rPr>
      </w:pPr>
      <w:r>
        <w:rPr>
          <w:rFonts w:hint="eastAsia"/>
        </w:rPr>
        <w:t>根据消费者数据，包括人口特征、消费偏好、购买偏好、口碑评价反馈数据、各地消费对品种的接受程度数据，客单价数据、消费周期数据、消费人群数据、以及对消费者行为的动态跟踪数据，形成消费者画像，采用基于项目的协同过滤推荐为消费者推送最感兴趣的产品或茶产业相关文章。为企业提供智慧营销及品牌塑造服务。</w:t>
      </w:r>
    </w:p>
    <w:p>
      <w:pPr>
        <w:pStyle w:val="5"/>
        <w:bidi w:val="0"/>
        <w:rPr>
          <w:rFonts w:hint="eastAsia"/>
        </w:rPr>
      </w:pPr>
      <w:r>
        <w:rPr>
          <w:rFonts w:hint="eastAsia"/>
        </w:rPr>
        <w:t>茶产业大数据共享系统</w:t>
      </w:r>
    </w:p>
    <w:p>
      <w:pPr>
        <w:bidi w:val="0"/>
        <w:rPr>
          <w:rFonts w:hint="eastAsia"/>
        </w:rPr>
      </w:pPr>
      <w:r>
        <w:rPr>
          <w:rFonts w:hint="eastAsia"/>
        </w:rPr>
        <w:t>数据共享交换系统作为茶叶全产业链大数据信息资源交换体系建设的核心内容，由交换桥接、前置交换、交换传输、交换管理等子系统组成， 并可结合信息资源目录服务，实现信息资源的编目、订阅、发布、管理、查询等功能，实现对信息资源的管理。通过交换桥接子系统将部门需要交换的信息交换到前置交换信息库，在交换管理子系统的流程控制下，通过交换传输子系统、前置交换子系统，把需要交换的信息定向传输到接收部门。</w:t>
      </w:r>
    </w:p>
    <w:p>
      <w:pPr>
        <w:pStyle w:val="5"/>
        <w:bidi w:val="0"/>
        <w:rPr>
          <w:rFonts w:hint="eastAsia"/>
        </w:rPr>
      </w:pPr>
      <w:r>
        <w:rPr>
          <w:rFonts w:hint="eastAsia"/>
        </w:rPr>
        <w:t>数据共享接入</w:t>
      </w:r>
    </w:p>
    <w:p>
      <w:pPr>
        <w:bidi w:val="0"/>
        <w:rPr>
          <w:rFonts w:hint="eastAsia"/>
        </w:rPr>
      </w:pPr>
      <w:r>
        <w:rPr>
          <w:rFonts w:hint="eastAsia"/>
        </w:rPr>
        <w:t>茶叶大数据中心的数据共享服务模式大致可以分为物理拷贝模式、在线查询模式、共享交换模式、系统接口模式四种。</w:t>
      </w:r>
    </w:p>
    <w:p>
      <w:pPr>
        <w:pStyle w:val="5"/>
        <w:bidi w:val="0"/>
        <w:ind w:left="0" w:firstLine="0"/>
        <w:rPr>
          <w:rFonts w:hint="eastAsia"/>
        </w:rPr>
      </w:pPr>
      <w:r>
        <w:rPr>
          <w:rFonts w:hint="eastAsia"/>
        </w:rPr>
        <w:t>多功能门户网站</w:t>
      </w:r>
    </w:p>
    <w:p>
      <w:pPr>
        <w:bidi w:val="0"/>
        <w:rPr>
          <w:rFonts w:hint="eastAsia"/>
        </w:rPr>
      </w:pPr>
      <w:r>
        <w:rPr>
          <w:rFonts w:hint="eastAsia"/>
        </w:rPr>
        <w:t>定向采购或开发相关系统软件，用于对大数据结果进行共享与呈现，服务政府与茶叶经营主体。建设一个集指数发布、重要市场信息发布、专业信息咨询的多功能门户网站，网站面对所有公众。通过数据可视化，定期发布不同指标的日度指数、周度指数、月度指数、季度指数、年度指数； 定期对指数数据进行统计分析，制定并发布指数分析报告，为行业从业者解读指数深层含义。在全产业链数据库中设立可公开的标准化数据子库， 配置数据下载功能，供高等院校、科研机构的专家、学者们进行数据的深度挖掘和研究。</w:t>
      </w:r>
    </w:p>
    <w:p>
      <w:pPr>
        <w:pStyle w:val="6"/>
        <w:bidi w:val="0"/>
        <w:rPr>
          <w:rFonts w:hint="eastAsia"/>
        </w:rPr>
      </w:pPr>
      <w:r>
        <w:rPr>
          <w:rFonts w:hint="eastAsia"/>
        </w:rPr>
        <w:t>数据视图门户模块</w:t>
      </w:r>
    </w:p>
    <w:p>
      <w:pPr>
        <w:bidi w:val="0"/>
        <w:rPr>
          <w:rFonts w:hint="eastAsia"/>
        </w:rPr>
      </w:pPr>
      <w:r>
        <w:rPr>
          <w:rFonts w:hint="eastAsia"/>
        </w:rPr>
        <w:t>数据视图门户模块提供与各主流前台后台可视化框架相兼容的嵌入 式模块，这些模块可以方便地在各个需要引用的网站页面嵌入并生成服务。对公共服务部分，服务可包含数据的查询，数据报表的显示及预定义的互 动，及数据分发和共享。对专业管理，服务入口则提供数据的录入，数据追溯甚至数据建模调整及触发数据报表的发布及更新。</w:t>
      </w:r>
    </w:p>
    <w:p>
      <w:pPr>
        <w:pStyle w:val="5"/>
        <w:bidi w:val="0"/>
        <w:rPr>
          <w:rFonts w:hint="eastAsia"/>
        </w:rPr>
      </w:pPr>
      <w:r>
        <w:rPr>
          <w:rFonts w:hint="eastAsia"/>
        </w:rPr>
        <w:t>数据多维可视化</w:t>
      </w:r>
    </w:p>
    <w:p>
      <w:pPr>
        <w:pStyle w:val="6"/>
        <w:bidi w:val="0"/>
        <w:rPr>
          <w:rFonts w:hint="eastAsia"/>
        </w:rPr>
      </w:pPr>
      <w:r>
        <w:rPr>
          <w:rFonts w:hint="eastAsia"/>
        </w:rPr>
        <w:t>生产方面应用</w:t>
      </w:r>
    </w:p>
    <w:p>
      <w:pPr>
        <w:bidi w:val="0"/>
        <w:rPr>
          <w:rFonts w:hint="eastAsia"/>
        </w:rPr>
      </w:pPr>
      <w:r>
        <w:rPr>
          <w:rFonts w:hint="eastAsia"/>
        </w:rPr>
        <w:t>采集和整理历史生产数据与环境数据，进行茶叶生产应用服务。如灾情预警防治，地图上可以直观展示各种灾情类型主要发生的地区以及影响程度。自然灾害预警通过将灾害历史发生区域、自然灾害类型、灾害损失、预防措施、易发区域预警、已发生灾害政府补贴发放等多个信息进行展示， 可以把全部区域的自然灾害预警工作进行直观的呈现。</w:t>
      </w:r>
    </w:p>
    <w:p>
      <w:pPr>
        <w:pStyle w:val="6"/>
        <w:bidi w:val="0"/>
        <w:rPr>
          <w:rFonts w:hint="eastAsia"/>
        </w:rPr>
      </w:pPr>
      <w:r>
        <w:rPr>
          <w:rFonts w:hint="eastAsia"/>
        </w:rPr>
        <w:t>流通方面应用</w:t>
      </w:r>
    </w:p>
    <w:p>
      <w:pPr>
        <w:bidi w:val="0"/>
        <w:rPr>
          <w:rFonts w:hint="eastAsia"/>
        </w:rPr>
      </w:pPr>
      <w:r>
        <w:rPr>
          <w:rFonts w:hint="eastAsia"/>
        </w:rPr>
        <w:t>对茶叶价格及销售数据进行定期抓取、过滤、汇总、分析，并通过平台进行集中展示。可进行价格行情的地区选择、每月茶叶报价比较、种类对比；区域价格排行、平均增减率分析、区域价格对比等。以表格的方式展示茶叶在全国各省份当天的价格信息，可实现按不同类别、不同省份、不同市场查询每日的茶叶价格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62D72A"/>
    <w:multiLevelType w:val="multilevel"/>
    <w:tmpl w:val="D562D72A"/>
    <w:lvl w:ilvl="0" w:tentative="0">
      <w:start w:val="1"/>
      <w:numFmt w:val="chineseCounting"/>
      <w:pStyle w:val="4"/>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B25B4"/>
    <w:rsid w:val="004F6656"/>
    <w:rsid w:val="00662FCD"/>
    <w:rsid w:val="00C67B43"/>
    <w:rsid w:val="00D159D2"/>
    <w:rsid w:val="01013788"/>
    <w:rsid w:val="01554503"/>
    <w:rsid w:val="018F187D"/>
    <w:rsid w:val="01B56F67"/>
    <w:rsid w:val="01D91C5C"/>
    <w:rsid w:val="01E12FB5"/>
    <w:rsid w:val="01F30247"/>
    <w:rsid w:val="021F1FA3"/>
    <w:rsid w:val="022654A2"/>
    <w:rsid w:val="025F2D50"/>
    <w:rsid w:val="02C731F6"/>
    <w:rsid w:val="02C97ED5"/>
    <w:rsid w:val="03C9039D"/>
    <w:rsid w:val="03C9189A"/>
    <w:rsid w:val="045F729F"/>
    <w:rsid w:val="048B1D5C"/>
    <w:rsid w:val="05825677"/>
    <w:rsid w:val="05D342FB"/>
    <w:rsid w:val="05D846CA"/>
    <w:rsid w:val="05F33039"/>
    <w:rsid w:val="06090196"/>
    <w:rsid w:val="06314CD7"/>
    <w:rsid w:val="06387D30"/>
    <w:rsid w:val="067A1A52"/>
    <w:rsid w:val="07190F4E"/>
    <w:rsid w:val="07B13774"/>
    <w:rsid w:val="07DB423E"/>
    <w:rsid w:val="07FF0853"/>
    <w:rsid w:val="081D50A2"/>
    <w:rsid w:val="089C032A"/>
    <w:rsid w:val="08AA2D0A"/>
    <w:rsid w:val="092654AA"/>
    <w:rsid w:val="09D444D2"/>
    <w:rsid w:val="09E341CE"/>
    <w:rsid w:val="0A1C34E9"/>
    <w:rsid w:val="0A2B4444"/>
    <w:rsid w:val="0A6708EF"/>
    <w:rsid w:val="0A9E2554"/>
    <w:rsid w:val="0AFF3F32"/>
    <w:rsid w:val="0B257AC4"/>
    <w:rsid w:val="0B474471"/>
    <w:rsid w:val="0B930644"/>
    <w:rsid w:val="0CB14206"/>
    <w:rsid w:val="0CCE18BA"/>
    <w:rsid w:val="0D067583"/>
    <w:rsid w:val="0D2644B8"/>
    <w:rsid w:val="0D8973AD"/>
    <w:rsid w:val="0DEA7CD1"/>
    <w:rsid w:val="0DEC213E"/>
    <w:rsid w:val="0E067056"/>
    <w:rsid w:val="0E5833D4"/>
    <w:rsid w:val="0E82617B"/>
    <w:rsid w:val="0ECB61CD"/>
    <w:rsid w:val="0EF35733"/>
    <w:rsid w:val="0F6A11B9"/>
    <w:rsid w:val="0F6B7E82"/>
    <w:rsid w:val="0F737F10"/>
    <w:rsid w:val="0FA22DC9"/>
    <w:rsid w:val="0FFB1915"/>
    <w:rsid w:val="1067367D"/>
    <w:rsid w:val="107E30CB"/>
    <w:rsid w:val="10A22E51"/>
    <w:rsid w:val="10B14CF1"/>
    <w:rsid w:val="10E96B6A"/>
    <w:rsid w:val="115E3A18"/>
    <w:rsid w:val="11A5422A"/>
    <w:rsid w:val="11FA6FD2"/>
    <w:rsid w:val="12585B6D"/>
    <w:rsid w:val="12971A6F"/>
    <w:rsid w:val="12BF5986"/>
    <w:rsid w:val="12F612FD"/>
    <w:rsid w:val="131D7013"/>
    <w:rsid w:val="13893D3A"/>
    <w:rsid w:val="140E1CCC"/>
    <w:rsid w:val="142737AA"/>
    <w:rsid w:val="146248BF"/>
    <w:rsid w:val="156A34AF"/>
    <w:rsid w:val="15927A90"/>
    <w:rsid w:val="15E023D7"/>
    <w:rsid w:val="15E84B8D"/>
    <w:rsid w:val="15EF7544"/>
    <w:rsid w:val="16296E60"/>
    <w:rsid w:val="165175FD"/>
    <w:rsid w:val="16E409B7"/>
    <w:rsid w:val="16EF0992"/>
    <w:rsid w:val="1795308D"/>
    <w:rsid w:val="17E6256E"/>
    <w:rsid w:val="189F0269"/>
    <w:rsid w:val="19281289"/>
    <w:rsid w:val="19297E3F"/>
    <w:rsid w:val="19367A11"/>
    <w:rsid w:val="19CF4137"/>
    <w:rsid w:val="1A776114"/>
    <w:rsid w:val="1A8151D2"/>
    <w:rsid w:val="1B2D2660"/>
    <w:rsid w:val="1B301777"/>
    <w:rsid w:val="1B5C1CCA"/>
    <w:rsid w:val="1B781870"/>
    <w:rsid w:val="1B916678"/>
    <w:rsid w:val="1C0A62C6"/>
    <w:rsid w:val="1C4E1DDD"/>
    <w:rsid w:val="1CB11DB2"/>
    <w:rsid w:val="1CD523B2"/>
    <w:rsid w:val="1D070D16"/>
    <w:rsid w:val="1D165CCD"/>
    <w:rsid w:val="1D975EAC"/>
    <w:rsid w:val="1E2170E8"/>
    <w:rsid w:val="1E420E99"/>
    <w:rsid w:val="1EBD1454"/>
    <w:rsid w:val="1ECF371C"/>
    <w:rsid w:val="1ED47A64"/>
    <w:rsid w:val="1EF00718"/>
    <w:rsid w:val="1F683439"/>
    <w:rsid w:val="1F95577B"/>
    <w:rsid w:val="200E421C"/>
    <w:rsid w:val="201E3E88"/>
    <w:rsid w:val="203E346C"/>
    <w:rsid w:val="204B6F4A"/>
    <w:rsid w:val="20726030"/>
    <w:rsid w:val="209D592B"/>
    <w:rsid w:val="20C26C9F"/>
    <w:rsid w:val="20F57B98"/>
    <w:rsid w:val="213A4150"/>
    <w:rsid w:val="21711674"/>
    <w:rsid w:val="22E334D0"/>
    <w:rsid w:val="23083F1F"/>
    <w:rsid w:val="234D0579"/>
    <w:rsid w:val="23571C4B"/>
    <w:rsid w:val="238D22B6"/>
    <w:rsid w:val="239E1943"/>
    <w:rsid w:val="23B734DD"/>
    <w:rsid w:val="24AF18C1"/>
    <w:rsid w:val="25BB713A"/>
    <w:rsid w:val="25D34502"/>
    <w:rsid w:val="268B25B4"/>
    <w:rsid w:val="26980062"/>
    <w:rsid w:val="26DE5A68"/>
    <w:rsid w:val="271F46EF"/>
    <w:rsid w:val="27EB644C"/>
    <w:rsid w:val="27F17BFB"/>
    <w:rsid w:val="285656AF"/>
    <w:rsid w:val="28725A58"/>
    <w:rsid w:val="2879010F"/>
    <w:rsid w:val="28E34E9D"/>
    <w:rsid w:val="294466D2"/>
    <w:rsid w:val="29857D76"/>
    <w:rsid w:val="2A197498"/>
    <w:rsid w:val="2AB9260B"/>
    <w:rsid w:val="2B2D2383"/>
    <w:rsid w:val="2B7B704B"/>
    <w:rsid w:val="2BBF31D6"/>
    <w:rsid w:val="2BC7784A"/>
    <w:rsid w:val="2C6F2483"/>
    <w:rsid w:val="2CB02DB9"/>
    <w:rsid w:val="2CC7564E"/>
    <w:rsid w:val="2D760561"/>
    <w:rsid w:val="2D9B6FC6"/>
    <w:rsid w:val="2DAD1139"/>
    <w:rsid w:val="2E7B1057"/>
    <w:rsid w:val="2EC32F52"/>
    <w:rsid w:val="2F004871"/>
    <w:rsid w:val="2F5E4977"/>
    <w:rsid w:val="2FBE193D"/>
    <w:rsid w:val="30520C49"/>
    <w:rsid w:val="30633906"/>
    <w:rsid w:val="3064321E"/>
    <w:rsid w:val="308F7C1B"/>
    <w:rsid w:val="30DA6C67"/>
    <w:rsid w:val="31210FAD"/>
    <w:rsid w:val="312B1374"/>
    <w:rsid w:val="31426CB2"/>
    <w:rsid w:val="31843343"/>
    <w:rsid w:val="31C07E30"/>
    <w:rsid w:val="32662EBD"/>
    <w:rsid w:val="32BA0C26"/>
    <w:rsid w:val="335239D5"/>
    <w:rsid w:val="33EA66B6"/>
    <w:rsid w:val="344A4515"/>
    <w:rsid w:val="346A0526"/>
    <w:rsid w:val="34C11BBB"/>
    <w:rsid w:val="34E14171"/>
    <w:rsid w:val="351724F0"/>
    <w:rsid w:val="35E532E5"/>
    <w:rsid w:val="36645999"/>
    <w:rsid w:val="373E64AC"/>
    <w:rsid w:val="37BE6D79"/>
    <w:rsid w:val="37DD1194"/>
    <w:rsid w:val="37E77B11"/>
    <w:rsid w:val="37EF52F1"/>
    <w:rsid w:val="3839171C"/>
    <w:rsid w:val="38472FE3"/>
    <w:rsid w:val="38AE031F"/>
    <w:rsid w:val="38C74724"/>
    <w:rsid w:val="38D132C7"/>
    <w:rsid w:val="38F3161A"/>
    <w:rsid w:val="391823FB"/>
    <w:rsid w:val="392F4101"/>
    <w:rsid w:val="395B5818"/>
    <w:rsid w:val="39697838"/>
    <w:rsid w:val="397A369D"/>
    <w:rsid w:val="39947E77"/>
    <w:rsid w:val="39F52BB0"/>
    <w:rsid w:val="3A013107"/>
    <w:rsid w:val="3A7A20E5"/>
    <w:rsid w:val="3B5313EC"/>
    <w:rsid w:val="3B57571E"/>
    <w:rsid w:val="3B8D17E9"/>
    <w:rsid w:val="3D2B4EE6"/>
    <w:rsid w:val="3D3D44AD"/>
    <w:rsid w:val="3D486825"/>
    <w:rsid w:val="3DA63F2D"/>
    <w:rsid w:val="3DB30A91"/>
    <w:rsid w:val="3DD204E6"/>
    <w:rsid w:val="3DFB7BC1"/>
    <w:rsid w:val="3E3A67A2"/>
    <w:rsid w:val="3E6479A8"/>
    <w:rsid w:val="3E67488D"/>
    <w:rsid w:val="3EC6528C"/>
    <w:rsid w:val="3EE351F3"/>
    <w:rsid w:val="3FAA2492"/>
    <w:rsid w:val="40145947"/>
    <w:rsid w:val="40900ADA"/>
    <w:rsid w:val="41B85CEC"/>
    <w:rsid w:val="41CC6793"/>
    <w:rsid w:val="42815080"/>
    <w:rsid w:val="428344C9"/>
    <w:rsid w:val="42E10E85"/>
    <w:rsid w:val="42F161E5"/>
    <w:rsid w:val="43297609"/>
    <w:rsid w:val="43491C76"/>
    <w:rsid w:val="438B33EA"/>
    <w:rsid w:val="43EF2305"/>
    <w:rsid w:val="45123F37"/>
    <w:rsid w:val="45554553"/>
    <w:rsid w:val="4566162A"/>
    <w:rsid w:val="456B4512"/>
    <w:rsid w:val="458546FF"/>
    <w:rsid w:val="467B3A18"/>
    <w:rsid w:val="46843D43"/>
    <w:rsid w:val="46A9393D"/>
    <w:rsid w:val="46B31E2E"/>
    <w:rsid w:val="46D20D51"/>
    <w:rsid w:val="46D35FDD"/>
    <w:rsid w:val="46E12D01"/>
    <w:rsid w:val="47496F25"/>
    <w:rsid w:val="47C36476"/>
    <w:rsid w:val="47C633ED"/>
    <w:rsid w:val="47CA2EFE"/>
    <w:rsid w:val="47F95D4C"/>
    <w:rsid w:val="482F5A9E"/>
    <w:rsid w:val="48562447"/>
    <w:rsid w:val="486E6981"/>
    <w:rsid w:val="48940CFF"/>
    <w:rsid w:val="491F62A6"/>
    <w:rsid w:val="494E28C2"/>
    <w:rsid w:val="49612A23"/>
    <w:rsid w:val="4971228C"/>
    <w:rsid w:val="498A619C"/>
    <w:rsid w:val="49D81B36"/>
    <w:rsid w:val="49DE4DD2"/>
    <w:rsid w:val="4A157970"/>
    <w:rsid w:val="4A4E7F49"/>
    <w:rsid w:val="4A7E318C"/>
    <w:rsid w:val="4A8347D0"/>
    <w:rsid w:val="4BC5764B"/>
    <w:rsid w:val="4C192E85"/>
    <w:rsid w:val="4CA35F2D"/>
    <w:rsid w:val="4CE2647F"/>
    <w:rsid w:val="4D084638"/>
    <w:rsid w:val="4D151D82"/>
    <w:rsid w:val="4D230E7C"/>
    <w:rsid w:val="4D35246C"/>
    <w:rsid w:val="4D776448"/>
    <w:rsid w:val="4D7D49A9"/>
    <w:rsid w:val="4E144994"/>
    <w:rsid w:val="4E546F95"/>
    <w:rsid w:val="4E5741F3"/>
    <w:rsid w:val="4F4740EA"/>
    <w:rsid w:val="4F542C5C"/>
    <w:rsid w:val="4FA32864"/>
    <w:rsid w:val="502F7CE5"/>
    <w:rsid w:val="50453BFD"/>
    <w:rsid w:val="504E5201"/>
    <w:rsid w:val="50DB3AD3"/>
    <w:rsid w:val="51DC30F5"/>
    <w:rsid w:val="5212035B"/>
    <w:rsid w:val="521640CD"/>
    <w:rsid w:val="52A653D9"/>
    <w:rsid w:val="531636CB"/>
    <w:rsid w:val="538471F5"/>
    <w:rsid w:val="53DB238D"/>
    <w:rsid w:val="54001105"/>
    <w:rsid w:val="540D0C63"/>
    <w:rsid w:val="54304264"/>
    <w:rsid w:val="5465703F"/>
    <w:rsid w:val="55181810"/>
    <w:rsid w:val="55275BCF"/>
    <w:rsid w:val="554B1AB1"/>
    <w:rsid w:val="55782403"/>
    <w:rsid w:val="559A718E"/>
    <w:rsid w:val="57031CD5"/>
    <w:rsid w:val="57465B79"/>
    <w:rsid w:val="57C872B5"/>
    <w:rsid w:val="57CF128D"/>
    <w:rsid w:val="58704EAF"/>
    <w:rsid w:val="58AD3DE6"/>
    <w:rsid w:val="58CB4F0F"/>
    <w:rsid w:val="58F25449"/>
    <w:rsid w:val="59757A38"/>
    <w:rsid w:val="59ED1FBF"/>
    <w:rsid w:val="5A5443ED"/>
    <w:rsid w:val="5AEB6A2B"/>
    <w:rsid w:val="5AEF13F4"/>
    <w:rsid w:val="5B1146BF"/>
    <w:rsid w:val="5B576E93"/>
    <w:rsid w:val="5BB12BEF"/>
    <w:rsid w:val="5C0C0A70"/>
    <w:rsid w:val="5C0C30DA"/>
    <w:rsid w:val="5C26721D"/>
    <w:rsid w:val="5D3C4E5E"/>
    <w:rsid w:val="5EBB27CF"/>
    <w:rsid w:val="5EC328F0"/>
    <w:rsid w:val="5EE37226"/>
    <w:rsid w:val="5F0C7999"/>
    <w:rsid w:val="5F922543"/>
    <w:rsid w:val="5F987E46"/>
    <w:rsid w:val="5FB555C1"/>
    <w:rsid w:val="60585FD2"/>
    <w:rsid w:val="60896F1E"/>
    <w:rsid w:val="60950631"/>
    <w:rsid w:val="60955C9A"/>
    <w:rsid w:val="60B55660"/>
    <w:rsid w:val="60C36C0F"/>
    <w:rsid w:val="60E812B4"/>
    <w:rsid w:val="60EA16F9"/>
    <w:rsid w:val="61417A1A"/>
    <w:rsid w:val="61617357"/>
    <w:rsid w:val="61AC5814"/>
    <w:rsid w:val="61AD2861"/>
    <w:rsid w:val="61CF4945"/>
    <w:rsid w:val="62150361"/>
    <w:rsid w:val="621E120F"/>
    <w:rsid w:val="622F2F43"/>
    <w:rsid w:val="623D0DA1"/>
    <w:rsid w:val="62D97129"/>
    <w:rsid w:val="634C5E15"/>
    <w:rsid w:val="637010FA"/>
    <w:rsid w:val="64192FA8"/>
    <w:rsid w:val="644F12B1"/>
    <w:rsid w:val="64A763B7"/>
    <w:rsid w:val="64CE6A00"/>
    <w:rsid w:val="64D849D4"/>
    <w:rsid w:val="64F7586D"/>
    <w:rsid w:val="656F608F"/>
    <w:rsid w:val="65763803"/>
    <w:rsid w:val="65793AB2"/>
    <w:rsid w:val="65DE66EE"/>
    <w:rsid w:val="65F80BDE"/>
    <w:rsid w:val="662E38CD"/>
    <w:rsid w:val="668A1CDB"/>
    <w:rsid w:val="671D1F13"/>
    <w:rsid w:val="684E2674"/>
    <w:rsid w:val="685E05F8"/>
    <w:rsid w:val="68655543"/>
    <w:rsid w:val="6889731D"/>
    <w:rsid w:val="68A958BF"/>
    <w:rsid w:val="68C25396"/>
    <w:rsid w:val="68E50F7C"/>
    <w:rsid w:val="68F40CA0"/>
    <w:rsid w:val="69B87506"/>
    <w:rsid w:val="6A056D23"/>
    <w:rsid w:val="6A742610"/>
    <w:rsid w:val="6A7D7911"/>
    <w:rsid w:val="6BEF6D6F"/>
    <w:rsid w:val="6C68580A"/>
    <w:rsid w:val="6C6A357F"/>
    <w:rsid w:val="6C7037C9"/>
    <w:rsid w:val="6DB82CFF"/>
    <w:rsid w:val="6DD50C13"/>
    <w:rsid w:val="6EE834E3"/>
    <w:rsid w:val="6F73360D"/>
    <w:rsid w:val="6F821FE2"/>
    <w:rsid w:val="6F8334F6"/>
    <w:rsid w:val="70997B97"/>
    <w:rsid w:val="70B4176E"/>
    <w:rsid w:val="70D51BD7"/>
    <w:rsid w:val="719C280B"/>
    <w:rsid w:val="71E03674"/>
    <w:rsid w:val="72167F6C"/>
    <w:rsid w:val="72333505"/>
    <w:rsid w:val="729E7658"/>
    <w:rsid w:val="738B7DBB"/>
    <w:rsid w:val="73FC123A"/>
    <w:rsid w:val="742F3AB1"/>
    <w:rsid w:val="74B4022F"/>
    <w:rsid w:val="74E5747F"/>
    <w:rsid w:val="7511786E"/>
    <w:rsid w:val="754D78B7"/>
    <w:rsid w:val="758543D1"/>
    <w:rsid w:val="75DC57E5"/>
    <w:rsid w:val="75FF67A3"/>
    <w:rsid w:val="76183AC3"/>
    <w:rsid w:val="764D03C4"/>
    <w:rsid w:val="76706593"/>
    <w:rsid w:val="769B32AC"/>
    <w:rsid w:val="76D1634B"/>
    <w:rsid w:val="76DD23AE"/>
    <w:rsid w:val="77ED556F"/>
    <w:rsid w:val="78CF6BD2"/>
    <w:rsid w:val="790634FB"/>
    <w:rsid w:val="796F1618"/>
    <w:rsid w:val="79F54C7E"/>
    <w:rsid w:val="7A8A6105"/>
    <w:rsid w:val="7AC5718C"/>
    <w:rsid w:val="7B5C1979"/>
    <w:rsid w:val="7B702076"/>
    <w:rsid w:val="7BC75712"/>
    <w:rsid w:val="7BC84676"/>
    <w:rsid w:val="7BE4207E"/>
    <w:rsid w:val="7C7D61D7"/>
    <w:rsid w:val="7CB24D72"/>
    <w:rsid w:val="7CFF5E35"/>
    <w:rsid w:val="7D4F6893"/>
    <w:rsid w:val="7D8F6604"/>
    <w:rsid w:val="7DEC7C26"/>
    <w:rsid w:val="7DEE466A"/>
    <w:rsid w:val="7DF60933"/>
    <w:rsid w:val="7DF66CFF"/>
    <w:rsid w:val="7E491DB0"/>
    <w:rsid w:val="7E7F6173"/>
    <w:rsid w:val="7E950911"/>
    <w:rsid w:val="7EB145AE"/>
    <w:rsid w:val="7F630E62"/>
    <w:rsid w:val="7FC9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00" w:firstLineChars="200"/>
      <w:jc w:val="both"/>
    </w:pPr>
    <w:rPr>
      <w:rFonts w:ascii="Calibri" w:hAnsi="Calibri" w:eastAsia="仿宋" w:cs="Times New Roman"/>
      <w:kern w:val="2"/>
      <w:sz w:val="32"/>
      <w:szCs w:val="24"/>
      <w:lang w:val="en-US" w:eastAsia="zh-CN" w:bidi="ar-SA"/>
    </w:rPr>
  </w:style>
  <w:style w:type="paragraph" w:styleId="4">
    <w:name w:val="heading 1"/>
    <w:basedOn w:val="1"/>
    <w:next w:val="1"/>
    <w:link w:val="21"/>
    <w:qFormat/>
    <w:uiPriority w:val="0"/>
    <w:pPr>
      <w:keepNext/>
      <w:keepLines/>
      <w:numPr>
        <w:ilvl w:val="0"/>
        <w:numId w:val="1"/>
      </w:numPr>
      <w:spacing w:before="50" w:beforeLines="50" w:after="50" w:afterLines="50" w:line="240" w:lineRule="auto"/>
      <w:ind w:left="0" w:firstLine="0" w:firstLineChars="0"/>
      <w:outlineLvl w:val="0"/>
    </w:pPr>
    <w:rPr>
      <w:rFonts w:eastAsia="黑体"/>
      <w:b/>
      <w:kern w:val="44"/>
    </w:rPr>
  </w:style>
  <w:style w:type="paragraph" w:styleId="5">
    <w:name w:val="heading 2"/>
    <w:basedOn w:val="1"/>
    <w:next w:val="1"/>
    <w:link w:val="19"/>
    <w:unhideWhenUsed/>
    <w:qFormat/>
    <w:uiPriority w:val="0"/>
    <w:pPr>
      <w:keepNext/>
      <w:keepLines/>
      <w:numPr>
        <w:ilvl w:val="1"/>
        <w:numId w:val="1"/>
      </w:numPr>
      <w:spacing w:before="50" w:beforeLines="50" w:after="50" w:afterLines="50" w:line="240" w:lineRule="auto"/>
      <w:ind w:left="0" w:firstLine="0" w:firstLineChars="0"/>
      <w:outlineLvl w:val="1"/>
    </w:pPr>
    <w:rPr>
      <w:rFonts w:ascii="Arial" w:hAnsi="Arial" w:eastAsia="楷体" w:cs="Times New Roman"/>
      <w:b/>
      <w:sz w:val="32"/>
    </w:rPr>
  </w:style>
  <w:style w:type="paragraph" w:styleId="6">
    <w:name w:val="heading 3"/>
    <w:basedOn w:val="1"/>
    <w:next w:val="1"/>
    <w:link w:val="20"/>
    <w:unhideWhenUsed/>
    <w:qFormat/>
    <w:uiPriority w:val="0"/>
    <w:pPr>
      <w:keepNext/>
      <w:keepLines/>
      <w:numPr>
        <w:ilvl w:val="2"/>
        <w:numId w:val="1"/>
      </w:numPr>
      <w:spacing w:before="50" w:beforeLines="50" w:after="50" w:afterLines="50" w:line="240" w:lineRule="auto"/>
      <w:ind w:left="0" w:firstLine="400" w:firstLineChars="0"/>
      <w:outlineLvl w:val="2"/>
    </w:pPr>
    <w:rPr>
      <w:rFonts w:eastAsia="楷体" w:cs="Times New Roman"/>
      <w:b/>
      <w:sz w:val="32"/>
    </w:rPr>
  </w:style>
  <w:style w:type="paragraph" w:styleId="7">
    <w:name w:val="heading 4"/>
    <w:basedOn w:val="1"/>
    <w:next w:val="1"/>
    <w:link w:val="16"/>
    <w:unhideWhenUsed/>
    <w:qFormat/>
    <w:uiPriority w:val="0"/>
    <w:pPr>
      <w:keepNext/>
      <w:keepLines/>
      <w:numPr>
        <w:ilvl w:val="3"/>
        <w:numId w:val="1"/>
      </w:numPr>
      <w:spacing w:before="50" w:beforeLines="50" w:after="50" w:afterLines="50" w:line="240" w:lineRule="auto"/>
      <w:ind w:left="0" w:firstLine="402" w:firstLineChars="0"/>
      <w:outlineLvl w:val="3"/>
    </w:pPr>
    <w:rPr>
      <w:rFonts w:ascii="Arial" w:hAnsi="Arial" w:eastAsia="楷体"/>
      <w:b/>
      <w:sz w:val="32"/>
    </w:rPr>
  </w:style>
  <w:style w:type="paragraph" w:styleId="8">
    <w:name w:val="heading 5"/>
    <w:basedOn w:val="1"/>
    <w:next w:val="1"/>
    <w:link w:val="22"/>
    <w:semiHidden/>
    <w:unhideWhenUsed/>
    <w:qFormat/>
    <w:uiPriority w:val="0"/>
    <w:pPr>
      <w:keepNext/>
      <w:keepLines/>
      <w:numPr>
        <w:ilvl w:val="4"/>
        <w:numId w:val="1"/>
      </w:numPr>
      <w:spacing w:before="50" w:beforeLines="50" w:after="50" w:afterLines="50" w:line="360" w:lineRule="auto"/>
      <w:ind w:left="0" w:firstLine="402" w:firstLineChars="0"/>
      <w:jc w:val="left"/>
      <w:outlineLvl w:val="4"/>
    </w:pPr>
    <w:rPr>
      <w:rFonts w:eastAsia="楷体"/>
      <w:b/>
      <w:sz w:val="32"/>
    </w:rPr>
  </w:style>
  <w:style w:type="paragraph" w:styleId="9">
    <w:name w:val="heading 6"/>
    <w:basedOn w:val="1"/>
    <w:next w:val="1"/>
    <w:link w:val="24"/>
    <w:semiHidden/>
    <w:unhideWhenUsed/>
    <w:qFormat/>
    <w:uiPriority w:val="0"/>
    <w:pPr>
      <w:keepNext/>
      <w:keepLines/>
      <w:numPr>
        <w:ilvl w:val="5"/>
        <w:numId w:val="1"/>
      </w:numPr>
      <w:spacing w:before="100" w:beforeLines="100" w:after="100" w:afterLines="100" w:line="240" w:lineRule="auto"/>
      <w:ind w:left="0" w:firstLine="402" w:firstLineChars="0"/>
      <w:outlineLvl w:val="5"/>
    </w:pPr>
    <w:rPr>
      <w:rFonts w:ascii="Arial" w:hAnsi="Arial" w:eastAsia="楷体" w:cs="Times New Roman"/>
      <w:b/>
      <w:sz w:val="30"/>
    </w:rPr>
  </w:style>
  <w:style w:type="paragraph" w:styleId="10">
    <w:name w:val="heading 7"/>
    <w:basedOn w:val="1"/>
    <w:next w:val="1"/>
    <w:semiHidden/>
    <w:unhideWhenUsed/>
    <w:qFormat/>
    <w:uiPriority w:val="0"/>
    <w:pPr>
      <w:keepNext/>
      <w:keepLines/>
      <w:numPr>
        <w:ilvl w:val="6"/>
        <w:numId w:val="1"/>
      </w:numPr>
      <w:tabs>
        <w:tab w:val="left" w:pos="1296"/>
      </w:tabs>
      <w:spacing w:before="240" w:beforeLines="0" w:beforeAutospacing="0" w:after="64" w:afterLines="0" w:afterAutospacing="0" w:line="317" w:lineRule="auto"/>
      <w:ind w:left="0" w:firstLine="402" w:firstLineChars="0"/>
      <w:outlineLvl w:val="6"/>
    </w:pPr>
    <w:rPr>
      <w:b/>
      <w:sz w:val="24"/>
    </w:rPr>
  </w:style>
  <w:style w:type="paragraph" w:styleId="11">
    <w:name w:val="heading 8"/>
    <w:basedOn w:val="1"/>
    <w:next w:val="1"/>
    <w:semiHidden/>
    <w:unhideWhenUsed/>
    <w:qFormat/>
    <w:uiPriority w:val="0"/>
    <w:pPr>
      <w:keepNext/>
      <w:keepLines/>
      <w:numPr>
        <w:ilvl w:val="7"/>
        <w:numId w:val="1"/>
      </w:numPr>
      <w:tabs>
        <w:tab w:val="left" w:pos="1440"/>
      </w:tabs>
      <w:spacing w:before="240" w:beforeLines="0" w:beforeAutospacing="0" w:after="64" w:afterLines="0" w:afterAutospacing="0" w:line="317" w:lineRule="auto"/>
      <w:ind w:left="0" w:firstLine="402" w:firstLineChars="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tabs>
        <w:tab w:val="left" w:pos="1583"/>
      </w:tabs>
      <w:spacing w:before="240" w:beforeLines="0" w:beforeAutospacing="0" w:after="64" w:afterLines="0" w:afterAutospacing="0" w:line="317" w:lineRule="auto"/>
      <w:ind w:left="0" w:firstLine="402" w:firstLineChars="0"/>
      <w:outlineLvl w:val="8"/>
    </w:pPr>
    <w:rPr>
      <w:rFonts w:ascii="Arial" w:hAnsi="Arial" w:eastAsia="黑体"/>
      <w:sz w:val="21"/>
    </w:rPr>
  </w:style>
  <w:style w:type="character" w:default="1" w:styleId="15">
    <w:name w:val="Default Paragraph Font"/>
    <w:semiHidden/>
    <w:qFormat/>
    <w:uiPriority w:val="99"/>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27"/>
    <w:qFormat/>
    <w:uiPriority w:val="0"/>
    <w:pPr>
      <w:spacing w:before="100" w:beforeLines="100" w:after="20"/>
    </w:pPr>
    <w:rPr>
      <w:rFonts w:eastAsia="仿宋" w:cs="Times New Roman"/>
      <w:sz w:val="30"/>
    </w:rPr>
  </w:style>
  <w:style w:type="paragraph" w:styleId="1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16">
    <w:name w:val="标题 4 字符"/>
    <w:basedOn w:val="15"/>
    <w:link w:val="7"/>
    <w:qFormat/>
    <w:uiPriority w:val="9"/>
    <w:rPr>
      <w:rFonts w:ascii="Arial" w:hAnsi="Arial" w:eastAsia="仿宋_GB2312" w:cs="Times New Roman"/>
      <w:b/>
      <w:bCs/>
      <w:color w:val="000000"/>
      <w:kern w:val="2"/>
      <w:sz w:val="32"/>
      <w:szCs w:val="30"/>
    </w:rPr>
  </w:style>
  <w:style w:type="paragraph" w:customStyle="1" w:styleId="17">
    <w:name w:val="正文标准"/>
    <w:basedOn w:val="1"/>
    <w:link w:val="18"/>
    <w:qFormat/>
    <w:uiPriority w:val="0"/>
    <w:rPr>
      <w:rFonts w:ascii="宋体" w:hAnsi="宋体"/>
      <w:sz w:val="28"/>
      <w:szCs w:val="22"/>
    </w:rPr>
  </w:style>
  <w:style w:type="character" w:customStyle="1" w:styleId="18">
    <w:name w:val="正文标准 Char"/>
    <w:link w:val="17"/>
    <w:qFormat/>
    <w:uiPriority w:val="0"/>
    <w:rPr>
      <w:rFonts w:ascii="宋体" w:hAnsi="宋体" w:eastAsia="宋体"/>
      <w:sz w:val="28"/>
      <w:szCs w:val="22"/>
    </w:rPr>
  </w:style>
  <w:style w:type="character" w:customStyle="1" w:styleId="19">
    <w:name w:val="标题 2 Char"/>
    <w:link w:val="5"/>
    <w:qFormat/>
    <w:uiPriority w:val="0"/>
    <w:rPr>
      <w:rFonts w:ascii="Arial" w:hAnsi="Arial" w:eastAsia="楷体" w:cs="Times New Roman"/>
      <w:b/>
      <w:sz w:val="32"/>
    </w:rPr>
  </w:style>
  <w:style w:type="character" w:customStyle="1" w:styleId="20">
    <w:name w:val="标题 3 Char"/>
    <w:link w:val="6"/>
    <w:qFormat/>
    <w:uiPriority w:val="9"/>
    <w:rPr>
      <w:rFonts w:ascii="Calibri" w:hAnsi="Calibri" w:eastAsia="仿宋" w:cs="Times New Roman"/>
      <w:b/>
      <w:bCs/>
      <w:kern w:val="2"/>
      <w:sz w:val="21"/>
      <w:szCs w:val="24"/>
      <w:lang w:val="zh-CN" w:bidi="zh-CN"/>
    </w:rPr>
  </w:style>
  <w:style w:type="character" w:customStyle="1" w:styleId="21">
    <w:name w:val="标题 1 字符1"/>
    <w:link w:val="4"/>
    <w:qFormat/>
    <w:uiPriority w:val="0"/>
    <w:rPr>
      <w:rFonts w:ascii="Calibri" w:hAnsi="Calibri" w:eastAsia="仿宋" w:cs="Times New Roman"/>
      <w:b/>
      <w:bCs/>
      <w:color w:val="000000"/>
      <w:kern w:val="44"/>
      <w:sz w:val="32"/>
      <w:szCs w:val="24"/>
      <w:lang w:val="zh-CN" w:bidi="zh-CN"/>
    </w:rPr>
  </w:style>
  <w:style w:type="character" w:customStyle="1" w:styleId="22">
    <w:name w:val="标题 5 字符"/>
    <w:basedOn w:val="15"/>
    <w:link w:val="8"/>
    <w:qFormat/>
    <w:uiPriority w:val="9"/>
    <w:rPr>
      <w:rFonts w:ascii="Times New Roman" w:hAnsi="Times New Roman" w:eastAsia="仿宋" w:cs="Times New Roman"/>
      <w:b/>
      <w:bCs/>
      <w:sz w:val="28"/>
      <w:szCs w:val="28"/>
    </w:rPr>
  </w:style>
  <w:style w:type="character" w:customStyle="1" w:styleId="23">
    <w:name w:val="font171"/>
    <w:basedOn w:val="15"/>
    <w:qFormat/>
    <w:uiPriority w:val="0"/>
    <w:rPr>
      <w:rFonts w:hint="default" w:ascii="Calibri" w:hAnsi="Calibri" w:eastAsia="宋体" w:cs="Calibri"/>
      <w:color w:val="000000"/>
      <w:sz w:val="24"/>
      <w:szCs w:val="24"/>
      <w:u w:val="none"/>
    </w:rPr>
  </w:style>
  <w:style w:type="character" w:customStyle="1" w:styleId="24">
    <w:name w:val="标题 6 字符"/>
    <w:link w:val="9"/>
    <w:qFormat/>
    <w:uiPriority w:val="9"/>
    <w:rPr>
      <w:rFonts w:ascii="Arial" w:hAnsi="Arial" w:eastAsia="楷体" w:cs="Times New Roman"/>
      <w:b/>
      <w:bCs/>
      <w:kern w:val="2"/>
      <w:sz w:val="24"/>
      <w:szCs w:val="24"/>
    </w:rPr>
  </w:style>
  <w:style w:type="paragraph" w:customStyle="1" w:styleId="25">
    <w:name w:val="正文-TX"/>
    <w:basedOn w:val="1"/>
    <w:link w:val="26"/>
    <w:qFormat/>
    <w:uiPriority w:val="0"/>
    <w:pPr>
      <w:spacing w:line="360" w:lineRule="auto"/>
      <w:ind w:firstLine="560" w:firstLineChars="200"/>
    </w:pPr>
    <w:rPr>
      <w:rFonts w:ascii="Times New Roman" w:hAnsi="Times New Roman" w:eastAsia="仿宋" w:cs="Times New Roman"/>
      <w:sz w:val="28"/>
      <w:szCs w:val="28"/>
    </w:rPr>
  </w:style>
  <w:style w:type="character" w:customStyle="1" w:styleId="26">
    <w:name w:val="正文-TX Char"/>
    <w:basedOn w:val="15"/>
    <w:link w:val="25"/>
    <w:qFormat/>
    <w:uiPriority w:val="0"/>
    <w:rPr>
      <w:rFonts w:ascii="Times New Roman" w:hAnsi="Times New Roman" w:eastAsia="仿宋" w:cs="Times New Roman"/>
      <w:sz w:val="28"/>
      <w:szCs w:val="28"/>
    </w:rPr>
  </w:style>
  <w:style w:type="character" w:customStyle="1" w:styleId="27">
    <w:name w:val="Body Text Char"/>
    <w:basedOn w:val="15"/>
    <w:link w:val="3"/>
    <w:semiHidden/>
    <w:qFormat/>
    <w:uiPriority w:val="99"/>
    <w:rPr>
      <w:rFonts w:eastAsia="仿宋" w:cs="Times New Roman"/>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2019-10-23T09:06:00Z</dcterms:created>
  <dc:creator>陈炫亮</dc:creator>
  <cp:lastModifiedBy>陈炫亮</cp:lastModifiedBy>
  <dcterms:modified xsi:type="dcterms:W3CDTF">2019-10-23T11:04:29Z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