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color w:val="000000"/>
        </w:rPr>
      </w:pPr>
      <w:r>
        <w:rPr>
          <w:color w:val="000000"/>
          <w:sz w:val="20"/>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5372100" cy="0"/>
                <wp:effectExtent l="0" t="0" r="0" b="0"/>
                <wp:wrapNone/>
                <wp:docPr id="1" name="直线 6"/>
                <wp:cNvGraphicFramePr/>
                <a:graphic xmlns:a="http://schemas.openxmlformats.org/drawingml/2006/main">
                  <a:graphicData uri="http://schemas.microsoft.com/office/word/2010/wordprocessingShape">
                    <wps:wsp>
                      <wps:cNvCnPr/>
                      <wps:spPr>
                        <a:xfrm>
                          <a:off x="0" y="0"/>
                          <a:ext cx="5372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0pt;margin-top:7.8pt;height:0pt;width:423pt;z-index:251660288;mso-width-relative:page;mso-height-relative:page;" filled="f" stroked="t" coordsize="21600,21600" o:gfxdata="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0fgx9MAAAAGAQAADwAAAAAAAAABACAAAAAiAAAAZHJzL2Rv&#10;d25yZXYueG1sUEsBAhQAFAAAAAgAh07iQBicalDNAQAAjQMAAA4AAAAAAAAAAQAgAAAAIgEAAGRy&#10;cy9lMm9Eb2MueG1sUEsFBgAAAAAGAAYAWQEAAGEFAAAAAA==&#10;">
                <v:fill on="f" focussize="0,0"/>
                <v:stroke color="#000000" joinstyle="round"/>
                <v:imagedata o:title=""/>
                <o:lock v:ext="edit" aspectratio="f"/>
              </v:line>
            </w:pict>
          </mc:Fallback>
        </mc:AlternateContent>
      </w:r>
    </w:p>
    <w:p>
      <w:pPr>
        <w:spacing w:line="360" w:lineRule="auto"/>
        <w:rPr>
          <w:color w:val="000000"/>
          <w:sz w:val="24"/>
        </w:rPr>
      </w:pPr>
      <w:r>
        <w:rPr>
          <w:rFonts w:hAnsi="宋体"/>
          <w:color w:val="000000"/>
          <w:sz w:val="24"/>
        </w:rPr>
        <w:t>项目编号</w:t>
      </w:r>
      <w:r>
        <w:rPr>
          <w:color w:val="000000"/>
          <w:sz w:val="24"/>
        </w:rPr>
        <w:t xml:space="preserve">/RSA                                         </w:t>
      </w:r>
      <w:r>
        <w:rPr>
          <w:rFonts w:hAnsi="宋体"/>
          <w:color w:val="000000"/>
          <w:sz w:val="24"/>
        </w:rPr>
        <w:t>版</w:t>
      </w:r>
      <w:r>
        <w:rPr>
          <w:color w:val="000000"/>
          <w:sz w:val="24"/>
        </w:rPr>
        <w:t xml:space="preserve">    </w:t>
      </w:r>
      <w:r>
        <w:rPr>
          <w:rFonts w:hAnsi="宋体"/>
          <w:color w:val="000000"/>
          <w:sz w:val="24"/>
        </w:rPr>
        <w:t>本：</w:t>
      </w:r>
      <w:r>
        <w:rPr>
          <w:color w:val="000000"/>
          <w:sz w:val="24"/>
        </w:rPr>
        <w:t xml:space="preserve">1.0 </w:t>
      </w:r>
    </w:p>
    <w:p>
      <w:pPr>
        <w:pStyle w:val="11"/>
        <w:spacing w:line="360" w:lineRule="auto"/>
        <w:rPr>
          <w:color w:val="000000"/>
        </w:rPr>
      </w:pPr>
      <w:r>
        <w:rPr>
          <w:color w:val="000000"/>
        </w:rPr>
        <w:t xml:space="preserve">                                                     </w:t>
      </w:r>
      <w:r>
        <w:rPr>
          <w:rFonts w:hAnsi="宋体"/>
          <w:color w:val="000000"/>
        </w:rPr>
        <w:t>状</w:t>
      </w:r>
      <w:r>
        <w:rPr>
          <w:color w:val="000000"/>
        </w:rPr>
        <w:t xml:space="preserve">    </w:t>
      </w:r>
      <w:r>
        <w:rPr>
          <w:rFonts w:hAnsi="宋体"/>
          <w:color w:val="000000"/>
        </w:rPr>
        <w:t>态：</w:t>
      </w: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jc w:val="center"/>
        <w:rPr>
          <w:color w:val="000000"/>
          <w:sz w:val="52"/>
        </w:rPr>
      </w:pPr>
      <w:r>
        <w:rPr>
          <w:rFonts w:hint="eastAsia" w:hAnsi="宋体"/>
          <w:color w:val="000000"/>
          <w:sz w:val="52"/>
        </w:rPr>
        <w:t>智慧校园整体集成平台</w:t>
      </w: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spacing w:line="360" w:lineRule="auto"/>
        <w:rPr>
          <w:color w:val="000000"/>
        </w:rPr>
      </w:pPr>
    </w:p>
    <w:p>
      <w:pPr>
        <w:widowControl/>
        <w:jc w:val="left"/>
      </w:pPr>
      <w:r>
        <w:br w:type="page"/>
      </w:r>
    </w:p>
    <w:p>
      <w:pPr>
        <w:pStyle w:val="18"/>
        <w:tabs>
          <w:tab w:val="right" w:leader="dot" w:pos="8296"/>
        </w:tabs>
        <w:jc w:val="center"/>
        <w:rPr>
          <w:rFonts w:hint="eastAsia"/>
          <w:lang w:val="en-US" w:eastAsia="zh-CN"/>
        </w:rPr>
      </w:pPr>
      <w:r>
        <w:rPr>
          <w:rFonts w:hint="eastAsia"/>
          <w:lang w:val="en-US" w:eastAsia="zh-CN"/>
        </w:rPr>
        <w:t>目    录</w:t>
      </w:r>
    </w:p>
    <w:p>
      <w:pPr>
        <w:rPr>
          <w:rFonts w:hint="eastAsia"/>
          <w:lang w:val="en-US" w:eastAsia="zh-CN"/>
        </w:rPr>
      </w:pPr>
    </w:p>
    <w:p>
      <w:pPr>
        <w:pStyle w:val="18"/>
        <w:tabs>
          <w:tab w:val="right" w:leader="dot" w:pos="8296"/>
        </w:tabs>
        <w:rPr>
          <w:szCs w:val="22"/>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"_Toc492024388" </w:instrText>
      </w:r>
      <w:r>
        <w:fldChar w:fldCharType="separate"/>
      </w:r>
      <w:r>
        <w:rPr>
          <w:rStyle w:val="22"/>
        </w:rPr>
        <w:t>1</w:t>
      </w:r>
      <w:r>
        <w:rPr>
          <w:rStyle w:val="22"/>
          <w:rFonts w:hint="eastAsia"/>
        </w:rPr>
        <w:t>、统一身份认证</w:t>
      </w:r>
      <w:r>
        <w:tab/>
      </w:r>
      <w:r>
        <w:fldChar w:fldCharType="begin"/>
      </w:r>
      <w:r>
        <w:instrText xml:space="preserve"> PAGEREF _Toc492024388 \h </w:instrText>
      </w:r>
      <w:r>
        <w:fldChar w:fldCharType="separate"/>
      </w:r>
      <w:r>
        <w:t>1</w:t>
      </w:r>
      <w:r>
        <w:fldChar w:fldCharType="end"/>
      </w:r>
      <w:r>
        <w:fldChar w:fldCharType="end"/>
      </w:r>
    </w:p>
    <w:p>
      <w:pPr>
        <w:pStyle w:val="18"/>
        <w:tabs>
          <w:tab w:val="right" w:leader="dot" w:pos="8296"/>
        </w:tabs>
        <w:rPr>
          <w:szCs w:val="22"/>
        </w:rPr>
      </w:pPr>
      <w:r>
        <w:fldChar w:fldCharType="begin"/>
      </w:r>
      <w:r>
        <w:instrText xml:space="preserve"> HYPERLINK \l "_Toc492024389" </w:instrText>
      </w:r>
      <w:r>
        <w:fldChar w:fldCharType="separate"/>
      </w:r>
      <w:r>
        <w:rPr>
          <w:rStyle w:val="22"/>
          <w:rFonts w:hint="eastAsia"/>
        </w:rPr>
        <w:t>2、 学校门户系统</w:t>
      </w:r>
      <w:r>
        <w:tab/>
      </w:r>
      <w:r>
        <w:fldChar w:fldCharType="begin"/>
      </w:r>
      <w:r>
        <w:instrText xml:space="preserve"> PAGEREF _Toc492024389 \h </w:instrText>
      </w:r>
      <w:r>
        <w:fldChar w:fldCharType="separate"/>
      </w:r>
      <w:r>
        <w:t>1</w:t>
      </w:r>
      <w:r>
        <w:fldChar w:fldCharType="end"/>
      </w:r>
      <w:r>
        <w:fldChar w:fldCharType="end"/>
      </w:r>
    </w:p>
    <w:p>
      <w:pPr>
        <w:pStyle w:val="9"/>
        <w:tabs>
          <w:tab w:val="right" w:leader="dot" w:pos="8296"/>
        </w:tabs>
        <w:rPr>
          <w:szCs w:val="22"/>
        </w:rPr>
      </w:pPr>
      <w:r>
        <w:fldChar w:fldCharType="begin"/>
      </w:r>
      <w:r>
        <w:instrText xml:space="preserve"> HYPERLINK \l "_Toc492024390" </w:instrText>
      </w:r>
      <w:r>
        <w:fldChar w:fldCharType="separate"/>
      </w:r>
      <w:r>
        <w:rPr>
          <w:rStyle w:val="22"/>
        </w:rPr>
        <w:t>2.1</w:t>
      </w:r>
      <w:r>
        <w:rPr>
          <w:rStyle w:val="22"/>
          <w:rFonts w:hint="eastAsia"/>
        </w:rPr>
        <w:t>学校信息展示</w:t>
      </w:r>
      <w:r>
        <w:tab/>
      </w:r>
      <w:r>
        <w:fldChar w:fldCharType="begin"/>
      </w:r>
      <w:r>
        <w:instrText xml:space="preserve"> PAGEREF _Toc492024390 \h </w:instrText>
      </w:r>
      <w:r>
        <w:fldChar w:fldCharType="separate"/>
      </w:r>
      <w:r>
        <w:t>1</w:t>
      </w:r>
      <w:r>
        <w:fldChar w:fldCharType="end"/>
      </w:r>
      <w:r>
        <w:fldChar w:fldCharType="end"/>
      </w:r>
    </w:p>
    <w:p>
      <w:pPr>
        <w:pStyle w:val="9"/>
        <w:tabs>
          <w:tab w:val="right" w:leader="dot" w:pos="8296"/>
        </w:tabs>
        <w:rPr>
          <w:szCs w:val="22"/>
        </w:rPr>
      </w:pPr>
      <w:r>
        <w:fldChar w:fldCharType="begin"/>
      </w:r>
      <w:r>
        <w:instrText xml:space="preserve"> HYPERLINK \l "_Toc492024391" </w:instrText>
      </w:r>
      <w:r>
        <w:fldChar w:fldCharType="separate"/>
      </w:r>
      <w:r>
        <w:rPr>
          <w:rStyle w:val="22"/>
        </w:rPr>
        <w:t xml:space="preserve">2.2 </w:t>
      </w:r>
      <w:r>
        <w:rPr>
          <w:rStyle w:val="22"/>
          <w:rFonts w:hint="eastAsia"/>
        </w:rPr>
        <w:t>学校信息发布</w:t>
      </w:r>
      <w:r>
        <w:tab/>
      </w:r>
      <w:r>
        <w:fldChar w:fldCharType="begin"/>
      </w:r>
      <w:r>
        <w:instrText xml:space="preserve"> PAGEREF _Toc492024391 \h </w:instrText>
      </w:r>
      <w:r>
        <w:fldChar w:fldCharType="separate"/>
      </w:r>
      <w:r>
        <w:t>2</w:t>
      </w:r>
      <w:r>
        <w:fldChar w:fldCharType="end"/>
      </w:r>
      <w:r>
        <w:fldChar w:fldCharType="end"/>
      </w:r>
    </w:p>
    <w:p>
      <w:pPr>
        <w:pStyle w:val="18"/>
        <w:tabs>
          <w:tab w:val="right" w:leader="dot" w:pos="8296"/>
        </w:tabs>
        <w:rPr>
          <w:szCs w:val="22"/>
        </w:rPr>
      </w:pPr>
      <w:r>
        <w:fldChar w:fldCharType="begin"/>
      </w:r>
      <w:r>
        <w:instrText xml:space="preserve"> HYPERLINK \l "_Toc492024392" </w:instrText>
      </w:r>
      <w:r>
        <w:fldChar w:fldCharType="separate"/>
      </w:r>
      <w:r>
        <w:rPr>
          <w:rStyle w:val="22"/>
          <w:rFonts w:hint="eastAsia"/>
        </w:rPr>
        <w:t>3、 统一数据中心</w:t>
      </w:r>
      <w:r>
        <w:tab/>
      </w:r>
      <w:r>
        <w:fldChar w:fldCharType="begin"/>
      </w:r>
      <w:r>
        <w:instrText xml:space="preserve"> PAGEREF _Toc492024392 \h </w:instrText>
      </w:r>
      <w:r>
        <w:fldChar w:fldCharType="separate"/>
      </w:r>
      <w:r>
        <w:t>2</w:t>
      </w:r>
      <w:r>
        <w:fldChar w:fldCharType="end"/>
      </w:r>
      <w:r>
        <w:fldChar w:fldCharType="end"/>
      </w:r>
    </w:p>
    <w:p>
      <w:pPr>
        <w:pStyle w:val="9"/>
        <w:tabs>
          <w:tab w:val="right" w:leader="dot" w:pos="8296"/>
        </w:tabs>
        <w:rPr>
          <w:szCs w:val="22"/>
        </w:rPr>
      </w:pPr>
      <w:r>
        <w:fldChar w:fldCharType="begin"/>
      </w:r>
      <w:r>
        <w:instrText xml:space="preserve"> HYPERLINK \l "_Toc492024393" </w:instrText>
      </w:r>
      <w:r>
        <w:fldChar w:fldCharType="separate"/>
      </w:r>
      <w:r>
        <w:rPr>
          <w:rStyle w:val="22"/>
        </w:rPr>
        <w:t>3.1</w:t>
      </w:r>
      <w:r>
        <w:rPr>
          <w:rStyle w:val="22"/>
          <w:rFonts w:hint="eastAsia"/>
        </w:rPr>
        <w:t>校园基础资源</w:t>
      </w:r>
      <w:r>
        <w:tab/>
      </w:r>
      <w:r>
        <w:fldChar w:fldCharType="begin"/>
      </w:r>
      <w:r>
        <w:instrText xml:space="preserve"> PAGEREF _Toc492024393 \h </w:instrText>
      </w:r>
      <w:r>
        <w:fldChar w:fldCharType="separate"/>
      </w:r>
      <w:r>
        <w:t>2</w:t>
      </w:r>
      <w:r>
        <w:fldChar w:fldCharType="end"/>
      </w:r>
      <w:r>
        <w:fldChar w:fldCharType="end"/>
      </w:r>
    </w:p>
    <w:p>
      <w:pPr>
        <w:pStyle w:val="9"/>
        <w:tabs>
          <w:tab w:val="right" w:leader="dot" w:pos="8296"/>
        </w:tabs>
        <w:rPr>
          <w:szCs w:val="22"/>
        </w:rPr>
      </w:pPr>
      <w:r>
        <w:fldChar w:fldCharType="begin"/>
      </w:r>
      <w:r>
        <w:instrText xml:space="preserve"> HYPERLINK \l "_Toc492024394" </w:instrText>
      </w:r>
      <w:r>
        <w:fldChar w:fldCharType="separate"/>
      </w:r>
      <w:r>
        <w:rPr>
          <w:rStyle w:val="22"/>
        </w:rPr>
        <w:t xml:space="preserve">3.2 </w:t>
      </w:r>
      <w:r>
        <w:rPr>
          <w:rStyle w:val="22"/>
          <w:rFonts w:hint="eastAsia"/>
        </w:rPr>
        <w:t>课程信息管理</w:t>
      </w:r>
      <w:r>
        <w:tab/>
      </w:r>
      <w:r>
        <w:fldChar w:fldCharType="begin"/>
      </w:r>
      <w:r>
        <w:instrText xml:space="preserve"> PAGEREF _Toc492024394 \h </w:instrText>
      </w:r>
      <w:r>
        <w:fldChar w:fldCharType="separate"/>
      </w:r>
      <w:r>
        <w:t>2</w:t>
      </w:r>
      <w:r>
        <w:fldChar w:fldCharType="end"/>
      </w:r>
      <w:r>
        <w:fldChar w:fldCharType="end"/>
      </w:r>
    </w:p>
    <w:p>
      <w:pPr>
        <w:pStyle w:val="9"/>
        <w:tabs>
          <w:tab w:val="right" w:leader="dot" w:pos="8296"/>
        </w:tabs>
        <w:rPr>
          <w:szCs w:val="22"/>
        </w:rPr>
      </w:pPr>
      <w:r>
        <w:fldChar w:fldCharType="begin"/>
      </w:r>
      <w:r>
        <w:instrText xml:space="preserve"> HYPERLINK \l "_Toc492024395" </w:instrText>
      </w:r>
      <w:r>
        <w:fldChar w:fldCharType="separate"/>
      </w:r>
      <w:r>
        <w:rPr>
          <w:rStyle w:val="22"/>
        </w:rPr>
        <w:t xml:space="preserve">3.3 </w:t>
      </w:r>
      <w:r>
        <w:rPr>
          <w:rStyle w:val="22"/>
          <w:rFonts w:hint="eastAsia"/>
        </w:rPr>
        <w:t>行政班级</w:t>
      </w:r>
      <w:r>
        <w:rPr>
          <w:rStyle w:val="22"/>
        </w:rPr>
        <w:t>/</w:t>
      </w:r>
      <w:r>
        <w:rPr>
          <w:rStyle w:val="22"/>
          <w:rFonts w:hint="eastAsia"/>
        </w:rPr>
        <w:t>学籍管理</w:t>
      </w:r>
      <w:r>
        <w:tab/>
      </w:r>
      <w:r>
        <w:fldChar w:fldCharType="begin"/>
      </w:r>
      <w:r>
        <w:instrText xml:space="preserve"> PAGEREF _Toc492024395 \h </w:instrText>
      </w:r>
      <w:r>
        <w:fldChar w:fldCharType="separate"/>
      </w:r>
      <w:r>
        <w:t>2</w:t>
      </w:r>
      <w:r>
        <w:fldChar w:fldCharType="end"/>
      </w:r>
      <w:r>
        <w:fldChar w:fldCharType="end"/>
      </w:r>
    </w:p>
    <w:p>
      <w:pPr>
        <w:pStyle w:val="9"/>
        <w:tabs>
          <w:tab w:val="right" w:leader="dot" w:pos="8296"/>
        </w:tabs>
        <w:rPr>
          <w:szCs w:val="22"/>
        </w:rPr>
      </w:pPr>
      <w:r>
        <w:fldChar w:fldCharType="begin"/>
      </w:r>
      <w:r>
        <w:instrText xml:space="preserve"> HYPERLINK \l "_Toc492024396" </w:instrText>
      </w:r>
      <w:r>
        <w:fldChar w:fldCharType="separate"/>
      </w:r>
      <w:r>
        <w:rPr>
          <w:rStyle w:val="22"/>
        </w:rPr>
        <w:t xml:space="preserve">3.4 </w:t>
      </w:r>
      <w:r>
        <w:rPr>
          <w:rStyle w:val="22"/>
          <w:rFonts w:hint="eastAsia"/>
        </w:rPr>
        <w:t>通知公告</w:t>
      </w:r>
      <w:r>
        <w:rPr>
          <w:rStyle w:val="22"/>
        </w:rPr>
        <w:t>/</w:t>
      </w:r>
      <w:r>
        <w:rPr>
          <w:rStyle w:val="22"/>
          <w:rFonts w:hint="eastAsia"/>
        </w:rPr>
        <w:t>校内新闻管理</w:t>
      </w:r>
      <w:r>
        <w:tab/>
      </w:r>
      <w:r>
        <w:fldChar w:fldCharType="begin"/>
      </w:r>
      <w:r>
        <w:instrText xml:space="preserve"> PAGEREF _Toc492024396 \h </w:instrText>
      </w:r>
      <w:r>
        <w:fldChar w:fldCharType="separate"/>
      </w:r>
      <w:r>
        <w:t>3</w:t>
      </w:r>
      <w:r>
        <w:fldChar w:fldCharType="end"/>
      </w:r>
      <w:r>
        <w:fldChar w:fldCharType="end"/>
      </w:r>
    </w:p>
    <w:p>
      <w:pPr>
        <w:pStyle w:val="18"/>
        <w:tabs>
          <w:tab w:val="right" w:leader="dot" w:pos="8296"/>
        </w:tabs>
        <w:rPr>
          <w:szCs w:val="22"/>
        </w:rPr>
      </w:pPr>
      <w:r>
        <w:fldChar w:fldCharType="begin"/>
      </w:r>
      <w:r>
        <w:instrText xml:space="preserve"> HYPERLINK \l "_Toc492024397" </w:instrText>
      </w:r>
      <w:r>
        <w:fldChar w:fldCharType="separate"/>
      </w:r>
      <w:r>
        <w:rPr>
          <w:rStyle w:val="22"/>
        </w:rPr>
        <w:t>4</w:t>
      </w:r>
      <w:r>
        <w:rPr>
          <w:rStyle w:val="22"/>
          <w:rFonts w:hint="eastAsia"/>
        </w:rPr>
        <w:t>、网络教学</w:t>
      </w:r>
      <w:r>
        <w:tab/>
      </w:r>
      <w:r>
        <w:fldChar w:fldCharType="begin"/>
      </w:r>
      <w:r>
        <w:instrText xml:space="preserve"> PAGEREF _Toc492024397 \h </w:instrText>
      </w:r>
      <w:r>
        <w:fldChar w:fldCharType="separate"/>
      </w:r>
      <w:r>
        <w:t>3</w:t>
      </w:r>
      <w:r>
        <w:fldChar w:fldCharType="end"/>
      </w:r>
      <w:r>
        <w:fldChar w:fldCharType="end"/>
      </w:r>
    </w:p>
    <w:p>
      <w:pPr>
        <w:pStyle w:val="9"/>
        <w:tabs>
          <w:tab w:val="right" w:leader="dot" w:pos="8296"/>
        </w:tabs>
        <w:rPr>
          <w:szCs w:val="22"/>
        </w:rPr>
      </w:pPr>
      <w:r>
        <w:fldChar w:fldCharType="begin"/>
      </w:r>
      <w:r>
        <w:instrText xml:space="preserve"> HYPERLINK \l "_Toc492024398" </w:instrText>
      </w:r>
      <w:r>
        <w:fldChar w:fldCharType="separate"/>
      </w:r>
      <w:r>
        <w:rPr>
          <w:rStyle w:val="22"/>
        </w:rPr>
        <w:t>4.1</w:t>
      </w:r>
      <w:r>
        <w:rPr>
          <w:rStyle w:val="22"/>
          <w:rFonts w:hint="eastAsia"/>
        </w:rPr>
        <w:t>课程中心</w:t>
      </w:r>
      <w:r>
        <w:tab/>
      </w:r>
      <w:r>
        <w:fldChar w:fldCharType="begin"/>
      </w:r>
      <w:r>
        <w:instrText xml:space="preserve"> PAGEREF _Toc492024398 \h </w:instrText>
      </w:r>
      <w:r>
        <w:fldChar w:fldCharType="separate"/>
      </w:r>
      <w:r>
        <w:t>3</w:t>
      </w:r>
      <w:r>
        <w:fldChar w:fldCharType="end"/>
      </w:r>
      <w:r>
        <w:fldChar w:fldCharType="end"/>
      </w:r>
    </w:p>
    <w:p>
      <w:pPr>
        <w:pStyle w:val="18"/>
        <w:tabs>
          <w:tab w:val="right" w:leader="dot" w:pos="8296"/>
        </w:tabs>
        <w:rPr>
          <w:szCs w:val="22"/>
        </w:rPr>
      </w:pPr>
      <w:r>
        <w:fldChar w:fldCharType="begin"/>
      </w:r>
      <w:r>
        <w:instrText xml:space="preserve"> HYPERLINK \l "_Toc492024399" </w:instrText>
      </w:r>
      <w:r>
        <w:fldChar w:fldCharType="separate"/>
      </w:r>
      <w:r>
        <w:rPr>
          <w:rStyle w:val="22"/>
        </w:rPr>
        <w:t>5</w:t>
      </w:r>
      <w:r>
        <w:rPr>
          <w:rStyle w:val="22"/>
          <w:rFonts w:hint="eastAsia"/>
        </w:rPr>
        <w:t>、实训实习教学管理系统</w:t>
      </w:r>
      <w:r>
        <w:tab/>
      </w:r>
      <w:r>
        <w:fldChar w:fldCharType="begin"/>
      </w:r>
      <w:r>
        <w:instrText xml:space="preserve"> PAGEREF _Toc492024399 \h </w:instrText>
      </w:r>
      <w:r>
        <w:fldChar w:fldCharType="separate"/>
      </w:r>
      <w:r>
        <w:t>4</w:t>
      </w:r>
      <w:r>
        <w:fldChar w:fldCharType="end"/>
      </w:r>
      <w:r>
        <w:fldChar w:fldCharType="end"/>
      </w:r>
    </w:p>
    <w:p>
      <w:pPr>
        <w:pStyle w:val="9"/>
        <w:tabs>
          <w:tab w:val="right" w:leader="dot" w:pos="8296"/>
        </w:tabs>
        <w:rPr>
          <w:szCs w:val="22"/>
        </w:rPr>
      </w:pPr>
      <w:r>
        <w:fldChar w:fldCharType="begin"/>
      </w:r>
      <w:r>
        <w:instrText xml:space="preserve"> HYPERLINK \l "_Toc492024400" </w:instrText>
      </w:r>
      <w:r>
        <w:fldChar w:fldCharType="separate"/>
      </w:r>
      <w:r>
        <w:rPr>
          <w:rStyle w:val="22"/>
        </w:rPr>
        <w:t xml:space="preserve">5.1 </w:t>
      </w:r>
      <w:r>
        <w:rPr>
          <w:rStyle w:val="22"/>
          <w:rFonts w:hint="eastAsia"/>
        </w:rPr>
        <w:t>实训实习基地</w:t>
      </w:r>
      <w:r>
        <w:tab/>
      </w:r>
      <w:r>
        <w:fldChar w:fldCharType="begin"/>
      </w:r>
      <w:r>
        <w:instrText xml:space="preserve"> PAGEREF _Toc492024400 \h </w:instrText>
      </w:r>
      <w:r>
        <w:fldChar w:fldCharType="separate"/>
      </w:r>
      <w:r>
        <w:t>5</w:t>
      </w:r>
      <w:r>
        <w:fldChar w:fldCharType="end"/>
      </w:r>
      <w:r>
        <w:fldChar w:fldCharType="end"/>
      </w:r>
    </w:p>
    <w:p>
      <w:pPr>
        <w:pStyle w:val="9"/>
        <w:tabs>
          <w:tab w:val="right" w:leader="dot" w:pos="8296"/>
        </w:tabs>
        <w:rPr>
          <w:szCs w:val="22"/>
        </w:rPr>
      </w:pPr>
      <w:r>
        <w:fldChar w:fldCharType="begin"/>
      </w:r>
      <w:r>
        <w:instrText xml:space="preserve"> HYPERLINK \l "_Toc492024401" </w:instrText>
      </w:r>
      <w:r>
        <w:fldChar w:fldCharType="separate"/>
      </w:r>
      <w:r>
        <w:rPr>
          <w:rStyle w:val="22"/>
        </w:rPr>
        <w:t xml:space="preserve">5.2 </w:t>
      </w:r>
      <w:r>
        <w:rPr>
          <w:rStyle w:val="22"/>
          <w:rFonts w:hint="eastAsia"/>
        </w:rPr>
        <w:t>实训方案管理</w:t>
      </w:r>
      <w:r>
        <w:tab/>
      </w:r>
      <w:r>
        <w:fldChar w:fldCharType="begin"/>
      </w:r>
      <w:r>
        <w:instrText xml:space="preserve"> PAGEREF _Toc492024401 \h </w:instrText>
      </w:r>
      <w:r>
        <w:fldChar w:fldCharType="separate"/>
      </w:r>
      <w:r>
        <w:t>5</w:t>
      </w:r>
      <w:r>
        <w:fldChar w:fldCharType="end"/>
      </w:r>
      <w:r>
        <w:fldChar w:fldCharType="end"/>
      </w:r>
    </w:p>
    <w:p>
      <w:pPr>
        <w:pStyle w:val="9"/>
        <w:tabs>
          <w:tab w:val="right" w:leader="dot" w:pos="8296"/>
        </w:tabs>
        <w:rPr>
          <w:szCs w:val="22"/>
        </w:rPr>
      </w:pPr>
      <w:r>
        <w:fldChar w:fldCharType="begin"/>
      </w:r>
      <w:r>
        <w:instrText xml:space="preserve"> HYPERLINK \l "_Toc492024402" </w:instrText>
      </w:r>
      <w:r>
        <w:fldChar w:fldCharType="separate"/>
      </w:r>
      <w:r>
        <w:rPr>
          <w:rStyle w:val="22"/>
        </w:rPr>
        <w:t xml:space="preserve">5.3 </w:t>
      </w:r>
      <w:r>
        <w:rPr>
          <w:rStyle w:val="22"/>
          <w:rFonts w:hint="eastAsia"/>
        </w:rPr>
        <w:t>留言板</w:t>
      </w:r>
      <w:r>
        <w:tab/>
      </w:r>
      <w:r>
        <w:fldChar w:fldCharType="begin"/>
      </w:r>
      <w:r>
        <w:instrText xml:space="preserve"> PAGEREF _Toc492024402 \h </w:instrText>
      </w:r>
      <w:r>
        <w:fldChar w:fldCharType="separate"/>
      </w:r>
      <w:r>
        <w:t>5</w:t>
      </w:r>
      <w:r>
        <w:fldChar w:fldCharType="end"/>
      </w:r>
      <w:r>
        <w:fldChar w:fldCharType="end"/>
      </w:r>
    </w:p>
    <w:p>
      <w:pPr>
        <w:pStyle w:val="9"/>
        <w:tabs>
          <w:tab w:val="right" w:leader="dot" w:pos="8296"/>
        </w:tabs>
        <w:rPr>
          <w:szCs w:val="22"/>
        </w:rPr>
      </w:pPr>
      <w:r>
        <w:fldChar w:fldCharType="begin"/>
      </w:r>
      <w:r>
        <w:instrText xml:space="preserve"> HYPERLINK \l "_Toc492024403" </w:instrText>
      </w:r>
      <w:r>
        <w:fldChar w:fldCharType="separate"/>
      </w:r>
      <w:r>
        <w:rPr>
          <w:rStyle w:val="22"/>
        </w:rPr>
        <w:t xml:space="preserve">5.4 </w:t>
      </w:r>
      <w:r>
        <w:rPr>
          <w:rStyle w:val="22"/>
          <w:rFonts w:hint="eastAsia"/>
        </w:rPr>
        <w:t>信息发布</w:t>
      </w:r>
      <w:r>
        <w:tab/>
      </w:r>
      <w:r>
        <w:fldChar w:fldCharType="begin"/>
      </w:r>
      <w:r>
        <w:instrText xml:space="preserve"> PAGEREF _Toc492024403 \h </w:instrText>
      </w:r>
      <w:r>
        <w:fldChar w:fldCharType="separate"/>
      </w:r>
      <w:r>
        <w:t>5</w:t>
      </w:r>
      <w:r>
        <w:fldChar w:fldCharType="end"/>
      </w:r>
      <w:r>
        <w:fldChar w:fldCharType="end"/>
      </w:r>
    </w:p>
    <w:p>
      <w:pPr>
        <w:pStyle w:val="18"/>
        <w:tabs>
          <w:tab w:val="right" w:leader="dot" w:pos="8296"/>
        </w:tabs>
        <w:rPr>
          <w:szCs w:val="22"/>
        </w:rPr>
      </w:pPr>
      <w:r>
        <w:fldChar w:fldCharType="begin"/>
      </w:r>
      <w:r>
        <w:instrText xml:space="preserve"> HYPERLINK \l "_Toc492024404" </w:instrText>
      </w:r>
      <w:r>
        <w:fldChar w:fldCharType="separate"/>
      </w:r>
      <w:r>
        <w:rPr>
          <w:rStyle w:val="22"/>
        </w:rPr>
        <w:t>6</w:t>
      </w:r>
      <w:r>
        <w:rPr>
          <w:rStyle w:val="22"/>
          <w:rFonts w:hint="eastAsia"/>
        </w:rPr>
        <w:t>、教务管理系统</w:t>
      </w:r>
      <w:r>
        <w:tab/>
      </w:r>
      <w:r>
        <w:fldChar w:fldCharType="begin"/>
      </w:r>
      <w:r>
        <w:instrText xml:space="preserve"> PAGEREF _Toc492024404 \h </w:instrText>
      </w:r>
      <w:r>
        <w:fldChar w:fldCharType="separate"/>
      </w:r>
      <w:r>
        <w:t>5</w:t>
      </w:r>
      <w:r>
        <w:fldChar w:fldCharType="end"/>
      </w:r>
      <w:r>
        <w:fldChar w:fldCharType="end"/>
      </w:r>
    </w:p>
    <w:p>
      <w:pPr>
        <w:pStyle w:val="9"/>
        <w:tabs>
          <w:tab w:val="right" w:leader="dot" w:pos="8296"/>
        </w:tabs>
        <w:rPr>
          <w:szCs w:val="22"/>
        </w:rPr>
      </w:pPr>
      <w:r>
        <w:fldChar w:fldCharType="begin"/>
      </w:r>
      <w:r>
        <w:instrText xml:space="preserve"> HYPERLINK \l "_Toc492024405" </w:instrText>
      </w:r>
      <w:r>
        <w:fldChar w:fldCharType="separate"/>
      </w:r>
      <w:r>
        <w:rPr>
          <w:rStyle w:val="22"/>
        </w:rPr>
        <w:t xml:space="preserve">6.1 </w:t>
      </w:r>
      <w:r>
        <w:rPr>
          <w:rStyle w:val="22"/>
          <w:rFonts w:hint="eastAsia"/>
        </w:rPr>
        <w:t>课程库</w:t>
      </w:r>
      <w:r>
        <w:rPr>
          <w:rStyle w:val="22"/>
        </w:rPr>
        <w:t>/</w:t>
      </w:r>
      <w:r>
        <w:rPr>
          <w:rStyle w:val="22"/>
          <w:rFonts w:hint="eastAsia"/>
        </w:rPr>
        <w:t>环节库</w:t>
      </w:r>
      <w:r>
        <w:tab/>
      </w:r>
      <w:r>
        <w:fldChar w:fldCharType="begin"/>
      </w:r>
      <w:r>
        <w:instrText xml:space="preserve"> PAGEREF _Toc492024405 \h </w:instrText>
      </w:r>
      <w:r>
        <w:fldChar w:fldCharType="separate"/>
      </w:r>
      <w:r>
        <w:t>5</w:t>
      </w:r>
      <w:r>
        <w:fldChar w:fldCharType="end"/>
      </w:r>
      <w:r>
        <w:fldChar w:fldCharType="end"/>
      </w:r>
    </w:p>
    <w:p>
      <w:pPr>
        <w:pStyle w:val="9"/>
        <w:tabs>
          <w:tab w:val="right" w:leader="dot" w:pos="8296"/>
        </w:tabs>
        <w:rPr>
          <w:szCs w:val="22"/>
        </w:rPr>
      </w:pPr>
      <w:r>
        <w:fldChar w:fldCharType="begin"/>
      </w:r>
      <w:r>
        <w:instrText xml:space="preserve"> HYPERLINK \l "_Toc492024406" </w:instrText>
      </w:r>
      <w:r>
        <w:fldChar w:fldCharType="separate"/>
      </w:r>
      <w:r>
        <w:rPr>
          <w:rStyle w:val="22"/>
        </w:rPr>
        <w:t xml:space="preserve">6.2 </w:t>
      </w:r>
      <w:r>
        <w:rPr>
          <w:rStyle w:val="22"/>
          <w:rFonts w:hint="eastAsia"/>
        </w:rPr>
        <w:t>专业培养方案</w:t>
      </w:r>
      <w:r>
        <w:tab/>
      </w:r>
      <w:r>
        <w:fldChar w:fldCharType="begin"/>
      </w:r>
      <w:r>
        <w:instrText xml:space="preserve"> PAGEREF _Toc492024406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"_Toc492024407" </w:instrText>
      </w:r>
      <w:r>
        <w:fldChar w:fldCharType="separate"/>
      </w:r>
      <w:r>
        <w:rPr>
          <w:rStyle w:val="22"/>
        </w:rPr>
        <w:t xml:space="preserve">6.3 </w:t>
      </w:r>
      <w:r>
        <w:rPr>
          <w:rStyle w:val="22"/>
          <w:rFonts w:hint="eastAsia"/>
        </w:rPr>
        <w:t>成绩管理</w:t>
      </w:r>
      <w:r>
        <w:tab/>
      </w:r>
      <w:r>
        <w:fldChar w:fldCharType="begin"/>
      </w:r>
      <w:r>
        <w:instrText xml:space="preserve"> PAGEREF _Toc492024407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"_Toc492024408" </w:instrText>
      </w:r>
      <w:r>
        <w:fldChar w:fldCharType="separate"/>
      </w:r>
      <w:r>
        <w:rPr>
          <w:rStyle w:val="22"/>
        </w:rPr>
        <w:t xml:space="preserve">6.4 </w:t>
      </w:r>
      <w:r>
        <w:rPr>
          <w:rStyle w:val="22"/>
          <w:rFonts w:hint="eastAsia"/>
        </w:rPr>
        <w:t>课程重修</w:t>
      </w:r>
      <w:r>
        <w:tab/>
      </w:r>
      <w:r>
        <w:fldChar w:fldCharType="begin"/>
      </w:r>
      <w:r>
        <w:instrText xml:space="preserve"> PAGEREF _Toc492024408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"_Toc492024409" </w:instrText>
      </w:r>
      <w:r>
        <w:fldChar w:fldCharType="separate"/>
      </w:r>
      <w:r>
        <w:rPr>
          <w:rStyle w:val="22"/>
        </w:rPr>
        <w:t xml:space="preserve">6.5 </w:t>
      </w:r>
      <w:r>
        <w:rPr>
          <w:rStyle w:val="22"/>
          <w:rFonts w:hint="eastAsia"/>
        </w:rPr>
        <w:t>毕业处理</w:t>
      </w:r>
      <w:r>
        <w:tab/>
      </w:r>
      <w:r>
        <w:fldChar w:fldCharType="begin"/>
      </w:r>
      <w:r>
        <w:instrText xml:space="preserve"> PAGEREF _Toc492024409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"_Toc492024410" </w:instrText>
      </w:r>
      <w:r>
        <w:fldChar w:fldCharType="separate"/>
      </w:r>
      <w:r>
        <w:rPr>
          <w:rStyle w:val="22"/>
        </w:rPr>
        <w:t xml:space="preserve">6.6 </w:t>
      </w:r>
      <w:r>
        <w:rPr>
          <w:rStyle w:val="22"/>
          <w:rFonts w:hint="eastAsia"/>
        </w:rPr>
        <w:t>课程免修</w:t>
      </w:r>
      <w:r>
        <w:tab/>
      </w:r>
      <w:r>
        <w:fldChar w:fldCharType="begin"/>
      </w:r>
      <w:r>
        <w:instrText xml:space="preserve"> PAGEREF _Toc492024410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"_Toc492024411" </w:instrText>
      </w:r>
      <w:r>
        <w:fldChar w:fldCharType="separate"/>
      </w:r>
      <w:r>
        <w:rPr>
          <w:rStyle w:val="22"/>
        </w:rPr>
        <w:t xml:space="preserve">6.7 </w:t>
      </w:r>
      <w:r>
        <w:rPr>
          <w:rStyle w:val="22"/>
          <w:rFonts w:hint="eastAsia"/>
        </w:rPr>
        <w:t>教务任务安排</w:t>
      </w:r>
      <w:r>
        <w:tab/>
      </w:r>
      <w:r>
        <w:fldChar w:fldCharType="begin"/>
      </w:r>
      <w:r>
        <w:instrText xml:space="preserve"> PAGEREF _Toc492024411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"_Toc492024412" </w:instrText>
      </w:r>
      <w:r>
        <w:fldChar w:fldCharType="separate"/>
      </w:r>
      <w:r>
        <w:rPr>
          <w:rStyle w:val="22"/>
        </w:rPr>
        <w:t xml:space="preserve">6.8 </w:t>
      </w:r>
      <w:r>
        <w:rPr>
          <w:rStyle w:val="22"/>
          <w:rFonts w:hint="eastAsia"/>
        </w:rPr>
        <w:t>工作量管理</w:t>
      </w:r>
      <w:r>
        <w:tab/>
      </w:r>
      <w:r>
        <w:fldChar w:fldCharType="begin"/>
      </w:r>
      <w:r>
        <w:instrText xml:space="preserve"> PAGEREF _Toc492024412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"_Toc492024413" </w:instrText>
      </w:r>
      <w:r>
        <w:fldChar w:fldCharType="separate"/>
      </w:r>
      <w:r>
        <w:rPr>
          <w:rStyle w:val="22"/>
        </w:rPr>
        <w:t xml:space="preserve">6.9 </w:t>
      </w:r>
      <w:r>
        <w:rPr>
          <w:rStyle w:val="22"/>
          <w:rFonts w:hint="eastAsia"/>
        </w:rPr>
        <w:t>网上评教管理</w:t>
      </w:r>
      <w:r>
        <w:tab/>
      </w:r>
      <w:r>
        <w:fldChar w:fldCharType="begin"/>
      </w:r>
      <w:r>
        <w:instrText xml:space="preserve"> PAGEREF _Toc492024413 \h </w:instrText>
      </w:r>
      <w:r>
        <w:fldChar w:fldCharType="separate"/>
      </w:r>
      <w:r>
        <w:t>6</w:t>
      </w:r>
      <w:r>
        <w:fldChar w:fldCharType="end"/>
      </w:r>
      <w:r>
        <w:fldChar w:fldCharType="end"/>
      </w:r>
    </w:p>
    <w:p>
      <w:pPr>
        <w:pStyle w:val="9"/>
        <w:tabs>
          <w:tab w:val="right" w:leader="dot" w:pos="8296"/>
        </w:tabs>
        <w:rPr>
          <w:szCs w:val="22"/>
        </w:rPr>
      </w:pPr>
      <w:r>
        <w:fldChar w:fldCharType="begin"/>
      </w:r>
      <w:r>
        <w:instrText xml:space="preserve"> HYPERLINK \l "_Toc492024414" </w:instrText>
      </w:r>
      <w:r>
        <w:fldChar w:fldCharType="separate"/>
      </w:r>
      <w:r>
        <w:rPr>
          <w:rStyle w:val="22"/>
        </w:rPr>
        <w:t xml:space="preserve">6.10 </w:t>
      </w:r>
      <w:r>
        <w:rPr>
          <w:rStyle w:val="22"/>
          <w:rFonts w:hint="eastAsia"/>
        </w:rPr>
        <w:t>考务管理</w:t>
      </w:r>
      <w:r>
        <w:tab/>
      </w:r>
      <w:r>
        <w:fldChar w:fldCharType="begin"/>
      </w:r>
      <w:r>
        <w:instrText xml:space="preserve"> PAGEREF _Toc492024414 \h </w:instrText>
      </w:r>
      <w:r>
        <w:fldChar w:fldCharType="separate"/>
      </w:r>
      <w:r>
        <w:t>7</w:t>
      </w:r>
      <w:r>
        <w:fldChar w:fldCharType="end"/>
      </w:r>
      <w:r>
        <w:fldChar w:fldCharType="end"/>
      </w:r>
    </w:p>
    <w:p>
      <w:pPr>
        <w:pStyle w:val="9"/>
        <w:tabs>
          <w:tab w:val="right" w:leader="dot" w:pos="8296"/>
        </w:tabs>
        <w:rPr>
          <w:szCs w:val="22"/>
        </w:rPr>
      </w:pPr>
      <w:r>
        <w:fldChar w:fldCharType="begin"/>
      </w:r>
      <w:r>
        <w:instrText xml:space="preserve"> HYPERLINK \l "_Toc492024415" </w:instrText>
      </w:r>
      <w:r>
        <w:fldChar w:fldCharType="separate"/>
      </w:r>
      <w:r>
        <w:rPr>
          <w:rStyle w:val="22"/>
        </w:rPr>
        <w:t xml:space="preserve">6.11 </w:t>
      </w:r>
      <w:r>
        <w:rPr>
          <w:rStyle w:val="22"/>
          <w:rFonts w:hint="eastAsia"/>
        </w:rPr>
        <w:t>缓考管理</w:t>
      </w:r>
      <w:r>
        <w:tab/>
      </w:r>
      <w:r>
        <w:fldChar w:fldCharType="begin"/>
      </w:r>
      <w:r>
        <w:instrText xml:space="preserve"> PAGEREF _Toc492024415 \h </w:instrText>
      </w:r>
      <w:r>
        <w:fldChar w:fldCharType="separate"/>
      </w:r>
      <w:r>
        <w:t>7</w:t>
      </w:r>
      <w:r>
        <w:fldChar w:fldCharType="end"/>
      </w:r>
      <w:r>
        <w:fldChar w:fldCharType="end"/>
      </w:r>
    </w:p>
    <w:p>
      <w:pPr>
        <w:pStyle w:val="9"/>
        <w:tabs>
          <w:tab w:val="right" w:leader="dot" w:pos="8296"/>
        </w:tabs>
        <w:rPr>
          <w:szCs w:val="22"/>
        </w:rPr>
      </w:pPr>
      <w:r>
        <w:fldChar w:fldCharType="begin"/>
      </w:r>
      <w:r>
        <w:instrText xml:space="preserve"> HYPERLINK \l "_Toc492024416" </w:instrText>
      </w:r>
      <w:r>
        <w:fldChar w:fldCharType="separate"/>
      </w:r>
      <w:r>
        <w:rPr>
          <w:rStyle w:val="22"/>
        </w:rPr>
        <w:t xml:space="preserve">6.12 </w:t>
      </w:r>
      <w:r>
        <w:rPr>
          <w:rStyle w:val="22"/>
          <w:rFonts w:hint="eastAsia"/>
        </w:rPr>
        <w:t>补考管理</w:t>
      </w:r>
      <w:r>
        <w:tab/>
      </w:r>
      <w:r>
        <w:fldChar w:fldCharType="begin"/>
      </w:r>
      <w:r>
        <w:instrText xml:space="preserve"> PAGEREF _Toc492024416 \h </w:instrText>
      </w:r>
      <w:r>
        <w:fldChar w:fldCharType="separate"/>
      </w:r>
      <w:r>
        <w:t>7</w:t>
      </w:r>
      <w:r>
        <w:fldChar w:fldCharType="end"/>
      </w:r>
      <w:r>
        <w:fldChar w:fldCharType="end"/>
      </w:r>
    </w:p>
    <w:p>
      <w:pPr>
        <w:pStyle w:val="9"/>
        <w:tabs>
          <w:tab w:val="right" w:leader="dot" w:pos="8296"/>
        </w:tabs>
        <w:rPr>
          <w:szCs w:val="22"/>
        </w:rPr>
      </w:pPr>
      <w:r>
        <w:fldChar w:fldCharType="begin"/>
      </w:r>
      <w:r>
        <w:instrText xml:space="preserve"> HYPERLINK \l "_Toc492024417" </w:instrText>
      </w:r>
      <w:r>
        <w:fldChar w:fldCharType="separate"/>
      </w:r>
      <w:r>
        <w:rPr>
          <w:rStyle w:val="22"/>
        </w:rPr>
        <w:t xml:space="preserve">6.13 </w:t>
      </w:r>
      <w:r>
        <w:rPr>
          <w:rStyle w:val="22"/>
          <w:rFonts w:hint="eastAsia"/>
        </w:rPr>
        <w:t>教务信息</w:t>
      </w:r>
      <w:r>
        <w:tab/>
      </w:r>
      <w:r>
        <w:fldChar w:fldCharType="begin"/>
      </w:r>
      <w:r>
        <w:instrText xml:space="preserve"> PAGEREF _Toc492024417 \h </w:instrText>
      </w:r>
      <w:r>
        <w:fldChar w:fldCharType="separate"/>
      </w:r>
      <w:r>
        <w:t>7</w:t>
      </w:r>
      <w:r>
        <w:fldChar w:fldCharType="end"/>
      </w:r>
      <w:r>
        <w:fldChar w:fldCharType="end"/>
      </w:r>
    </w:p>
    <w:p>
      <w:pPr>
        <w:pStyle w:val="18"/>
        <w:tabs>
          <w:tab w:val="right" w:leader="dot" w:pos="8296"/>
        </w:tabs>
        <w:rPr>
          <w:szCs w:val="22"/>
        </w:rPr>
      </w:pPr>
      <w:r>
        <w:fldChar w:fldCharType="begin"/>
      </w:r>
      <w:r>
        <w:instrText xml:space="preserve"> HYPERLINK \l "_Toc492024418" </w:instrText>
      </w:r>
      <w:r>
        <w:fldChar w:fldCharType="separate"/>
      </w:r>
      <w:r>
        <w:rPr>
          <w:rStyle w:val="22"/>
        </w:rPr>
        <w:t>7</w:t>
      </w:r>
      <w:r>
        <w:rPr>
          <w:rStyle w:val="22"/>
          <w:rFonts w:hint="eastAsia"/>
        </w:rPr>
        <w:t>、学生管理系统</w:t>
      </w:r>
      <w:r>
        <w:tab/>
      </w:r>
      <w:r>
        <w:fldChar w:fldCharType="begin"/>
      </w:r>
      <w:r>
        <w:instrText xml:space="preserve"> PAGEREF _Toc492024418 \h </w:instrText>
      </w:r>
      <w:r>
        <w:fldChar w:fldCharType="separate"/>
      </w:r>
      <w:r>
        <w:t>7</w:t>
      </w:r>
      <w:r>
        <w:fldChar w:fldCharType="end"/>
      </w:r>
      <w:r>
        <w:fldChar w:fldCharType="end"/>
      </w:r>
    </w:p>
    <w:p>
      <w:pPr>
        <w:pStyle w:val="9"/>
        <w:tabs>
          <w:tab w:val="right" w:leader="dot" w:pos="8296"/>
        </w:tabs>
        <w:rPr>
          <w:szCs w:val="22"/>
        </w:rPr>
      </w:pPr>
      <w:r>
        <w:fldChar w:fldCharType="begin"/>
      </w:r>
      <w:r>
        <w:instrText xml:space="preserve"> HYPERLINK \l "_Toc492024419" </w:instrText>
      </w:r>
      <w:r>
        <w:fldChar w:fldCharType="separate"/>
      </w:r>
      <w:r>
        <w:rPr>
          <w:rStyle w:val="22"/>
        </w:rPr>
        <w:t xml:space="preserve">7.1 </w:t>
      </w:r>
      <w:r>
        <w:rPr>
          <w:rStyle w:val="22"/>
          <w:rFonts w:hint="eastAsia"/>
        </w:rPr>
        <w:t>学籍使用</w:t>
      </w:r>
      <w:r>
        <w:tab/>
      </w:r>
      <w:r>
        <w:fldChar w:fldCharType="begin"/>
      </w:r>
      <w:r>
        <w:instrText xml:space="preserve"> PAGEREF _Toc492024419 \h </w:instrText>
      </w:r>
      <w:r>
        <w:fldChar w:fldCharType="separate"/>
      </w:r>
      <w:r>
        <w:t>7</w:t>
      </w:r>
      <w:r>
        <w:fldChar w:fldCharType="end"/>
      </w:r>
      <w:r>
        <w:fldChar w:fldCharType="end"/>
      </w:r>
    </w:p>
    <w:p>
      <w:pPr>
        <w:pStyle w:val="9"/>
        <w:tabs>
          <w:tab w:val="right" w:leader="dot" w:pos="8296"/>
        </w:tabs>
        <w:rPr>
          <w:szCs w:val="22"/>
        </w:rPr>
      </w:pPr>
      <w:r>
        <w:fldChar w:fldCharType="begin"/>
      </w:r>
      <w:r>
        <w:instrText xml:space="preserve"> HYPERLINK \l "_Toc492024420" </w:instrText>
      </w:r>
      <w:r>
        <w:fldChar w:fldCharType="separate"/>
      </w:r>
      <w:r>
        <w:rPr>
          <w:rStyle w:val="22"/>
        </w:rPr>
        <w:t xml:space="preserve">7.2 </w:t>
      </w:r>
      <w:r>
        <w:rPr>
          <w:rStyle w:val="22"/>
          <w:rFonts w:hint="eastAsia"/>
        </w:rPr>
        <w:t>学籍异动</w:t>
      </w:r>
      <w:r>
        <w:tab/>
      </w:r>
      <w:r>
        <w:fldChar w:fldCharType="begin"/>
      </w:r>
      <w:r>
        <w:instrText xml:space="preserve"> PAGEREF _Toc492024420 \h </w:instrText>
      </w:r>
      <w:r>
        <w:fldChar w:fldCharType="separate"/>
      </w:r>
      <w:r>
        <w:t>7</w:t>
      </w:r>
      <w:r>
        <w:fldChar w:fldCharType="end"/>
      </w:r>
      <w:r>
        <w:fldChar w:fldCharType="end"/>
      </w:r>
    </w:p>
    <w:p>
      <w:pPr>
        <w:pStyle w:val="9"/>
        <w:tabs>
          <w:tab w:val="right" w:leader="dot" w:pos="8296"/>
        </w:tabs>
        <w:rPr>
          <w:szCs w:val="22"/>
        </w:rPr>
      </w:pPr>
      <w:r>
        <w:fldChar w:fldCharType="begin"/>
      </w:r>
      <w:r>
        <w:instrText xml:space="preserve"> HYPERLINK \l "_Toc492024421" </w:instrText>
      </w:r>
      <w:r>
        <w:fldChar w:fldCharType="separate"/>
      </w:r>
      <w:r>
        <w:rPr>
          <w:rStyle w:val="22"/>
        </w:rPr>
        <w:t xml:space="preserve">7.3 </w:t>
      </w:r>
      <w:r>
        <w:rPr>
          <w:rStyle w:val="22"/>
          <w:rFonts w:hint="eastAsia"/>
        </w:rPr>
        <w:t>学期学生报到</w:t>
      </w:r>
      <w:r>
        <w:rPr>
          <w:rStyle w:val="22"/>
        </w:rPr>
        <w:t>/</w:t>
      </w:r>
      <w:r>
        <w:rPr>
          <w:rStyle w:val="22"/>
          <w:rFonts w:hint="eastAsia"/>
        </w:rPr>
        <w:t>学籍注册</w:t>
      </w:r>
      <w:r>
        <w:tab/>
      </w:r>
      <w:r>
        <w:fldChar w:fldCharType="begin"/>
      </w:r>
      <w:r>
        <w:instrText xml:space="preserve"> PAGEREF _Toc492024421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"_Toc492024422" </w:instrText>
      </w:r>
      <w:r>
        <w:fldChar w:fldCharType="separate"/>
      </w:r>
      <w:r>
        <w:rPr>
          <w:rStyle w:val="22"/>
        </w:rPr>
        <w:t xml:space="preserve">7.4 </w:t>
      </w:r>
      <w:r>
        <w:rPr>
          <w:rStyle w:val="22"/>
          <w:rFonts w:hint="eastAsia"/>
        </w:rPr>
        <w:t>学生档案</w:t>
      </w:r>
      <w:r>
        <w:tab/>
      </w:r>
      <w:r>
        <w:fldChar w:fldCharType="begin"/>
      </w:r>
      <w:r>
        <w:instrText xml:space="preserve"> PAGEREF _Toc492024422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"_Toc492024423" </w:instrText>
      </w:r>
      <w:r>
        <w:fldChar w:fldCharType="separate"/>
      </w:r>
      <w:r>
        <w:rPr>
          <w:rStyle w:val="22"/>
        </w:rPr>
        <w:t xml:space="preserve">7.5 </w:t>
      </w:r>
      <w:r>
        <w:rPr>
          <w:rStyle w:val="22"/>
          <w:rFonts w:hint="eastAsia"/>
        </w:rPr>
        <w:t>学生证办理工作</w:t>
      </w:r>
      <w:r>
        <w:tab/>
      </w:r>
      <w:r>
        <w:fldChar w:fldCharType="begin"/>
      </w:r>
      <w:r>
        <w:instrText xml:space="preserve"> PAGEREF _Toc492024423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"_Toc492024424" </w:instrText>
      </w:r>
      <w:r>
        <w:fldChar w:fldCharType="separate"/>
      </w:r>
      <w:r>
        <w:rPr>
          <w:rStyle w:val="22"/>
        </w:rPr>
        <w:t xml:space="preserve">7.6 </w:t>
      </w:r>
      <w:r>
        <w:rPr>
          <w:rStyle w:val="22"/>
          <w:rFonts w:hint="eastAsia"/>
        </w:rPr>
        <w:t>第二课堂管理</w:t>
      </w:r>
      <w:r>
        <w:tab/>
      </w:r>
      <w:r>
        <w:fldChar w:fldCharType="begin"/>
      </w:r>
      <w:r>
        <w:instrText xml:space="preserve"> PAGEREF _Toc492024424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"_Toc492024425" </w:instrText>
      </w:r>
      <w:r>
        <w:fldChar w:fldCharType="separate"/>
      </w:r>
      <w:r>
        <w:rPr>
          <w:rStyle w:val="22"/>
        </w:rPr>
        <w:t xml:space="preserve">7.7 </w:t>
      </w:r>
      <w:r>
        <w:rPr>
          <w:rStyle w:val="22"/>
          <w:rFonts w:hint="eastAsia"/>
        </w:rPr>
        <w:t>集体荣誉</w:t>
      </w:r>
      <w:r>
        <w:tab/>
      </w:r>
      <w:r>
        <w:fldChar w:fldCharType="begin"/>
      </w:r>
      <w:r>
        <w:instrText xml:space="preserve"> PAGEREF _Toc492024425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"_Toc492024426" </w:instrText>
      </w:r>
      <w:r>
        <w:fldChar w:fldCharType="separate"/>
      </w:r>
      <w:r>
        <w:rPr>
          <w:rStyle w:val="22"/>
        </w:rPr>
        <w:t xml:space="preserve">7.8 </w:t>
      </w:r>
      <w:r>
        <w:rPr>
          <w:rStyle w:val="22"/>
          <w:rFonts w:hint="eastAsia"/>
        </w:rPr>
        <w:t>保险事宜</w:t>
      </w:r>
      <w:r>
        <w:tab/>
      </w:r>
      <w:r>
        <w:fldChar w:fldCharType="begin"/>
      </w:r>
      <w:r>
        <w:instrText xml:space="preserve"> PAGEREF _Toc492024426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"_Toc492024427" </w:instrText>
      </w:r>
      <w:r>
        <w:fldChar w:fldCharType="separate"/>
      </w:r>
      <w:r>
        <w:rPr>
          <w:rStyle w:val="22"/>
        </w:rPr>
        <w:t xml:space="preserve">7.9 </w:t>
      </w:r>
      <w:r>
        <w:rPr>
          <w:rStyle w:val="22"/>
          <w:rFonts w:hint="eastAsia"/>
        </w:rPr>
        <w:t>贫困资助</w:t>
      </w:r>
      <w:r>
        <w:tab/>
      </w:r>
      <w:r>
        <w:fldChar w:fldCharType="begin"/>
      </w:r>
      <w:r>
        <w:instrText xml:space="preserve"> PAGEREF _Toc492024427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"_Toc492024428" </w:instrText>
      </w:r>
      <w:r>
        <w:fldChar w:fldCharType="separate"/>
      </w:r>
      <w:r>
        <w:rPr>
          <w:rStyle w:val="22"/>
        </w:rPr>
        <w:t xml:space="preserve">7.10 </w:t>
      </w:r>
      <w:r>
        <w:rPr>
          <w:rStyle w:val="22"/>
          <w:rFonts w:hint="eastAsia"/>
        </w:rPr>
        <w:t>学生奖惩</w:t>
      </w:r>
      <w:r>
        <w:tab/>
      </w:r>
      <w:r>
        <w:fldChar w:fldCharType="begin"/>
      </w:r>
      <w:r>
        <w:instrText xml:space="preserve"> PAGEREF _Toc492024428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"_Toc492024429" </w:instrText>
      </w:r>
      <w:r>
        <w:fldChar w:fldCharType="separate"/>
      </w:r>
      <w:r>
        <w:rPr>
          <w:rStyle w:val="22"/>
        </w:rPr>
        <w:t xml:space="preserve">7.11 </w:t>
      </w:r>
      <w:r>
        <w:rPr>
          <w:rStyle w:val="22"/>
          <w:rFonts w:hint="eastAsia"/>
        </w:rPr>
        <w:t>贫困档案</w:t>
      </w:r>
      <w:r>
        <w:tab/>
      </w:r>
      <w:r>
        <w:fldChar w:fldCharType="begin"/>
      </w:r>
      <w:r>
        <w:instrText xml:space="preserve"> PAGEREF _Toc492024429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"_Toc492024430" </w:instrText>
      </w:r>
      <w:r>
        <w:fldChar w:fldCharType="separate"/>
      </w:r>
      <w:r>
        <w:rPr>
          <w:rStyle w:val="22"/>
        </w:rPr>
        <w:t xml:space="preserve">7.12 </w:t>
      </w:r>
      <w:r>
        <w:rPr>
          <w:rStyle w:val="22"/>
          <w:rFonts w:hint="eastAsia"/>
        </w:rPr>
        <w:t>勤工助学</w:t>
      </w:r>
      <w:r>
        <w:tab/>
      </w:r>
      <w:r>
        <w:fldChar w:fldCharType="begin"/>
      </w:r>
      <w:r>
        <w:instrText xml:space="preserve"> PAGEREF _Toc492024430 \h </w:instrText>
      </w:r>
      <w:r>
        <w:fldChar w:fldCharType="separate"/>
      </w:r>
      <w:r>
        <w:t>8</w:t>
      </w:r>
      <w:r>
        <w:fldChar w:fldCharType="end"/>
      </w:r>
      <w:r>
        <w:fldChar w:fldCharType="end"/>
      </w:r>
    </w:p>
    <w:p>
      <w:pPr>
        <w:pStyle w:val="9"/>
        <w:tabs>
          <w:tab w:val="right" w:leader="dot" w:pos="8296"/>
        </w:tabs>
        <w:rPr>
          <w:szCs w:val="22"/>
        </w:rPr>
      </w:pPr>
      <w:r>
        <w:fldChar w:fldCharType="begin"/>
      </w:r>
      <w:r>
        <w:instrText xml:space="preserve"> HYPERLINK \l "_Toc492024431" </w:instrText>
      </w:r>
      <w:r>
        <w:fldChar w:fldCharType="separate"/>
      </w:r>
      <w:r>
        <w:rPr>
          <w:rStyle w:val="22"/>
        </w:rPr>
        <w:t xml:space="preserve">7.13 </w:t>
      </w:r>
      <w:r>
        <w:rPr>
          <w:rStyle w:val="22"/>
          <w:rFonts w:hint="eastAsia"/>
        </w:rPr>
        <w:t>助学金</w:t>
      </w:r>
      <w:r>
        <w:tab/>
      </w:r>
      <w:r>
        <w:fldChar w:fldCharType="begin"/>
      </w:r>
      <w:r>
        <w:instrText xml:space="preserve"> PAGEREF _Toc492024431 \h </w:instrText>
      </w:r>
      <w:r>
        <w:fldChar w:fldCharType="separate"/>
      </w:r>
      <w:r>
        <w:t>9</w:t>
      </w:r>
      <w:r>
        <w:fldChar w:fldCharType="end"/>
      </w:r>
      <w:r>
        <w:fldChar w:fldCharType="end"/>
      </w:r>
    </w:p>
    <w:p>
      <w:pPr>
        <w:pStyle w:val="9"/>
        <w:tabs>
          <w:tab w:val="right" w:leader="dot" w:pos="8296"/>
        </w:tabs>
        <w:rPr>
          <w:szCs w:val="22"/>
        </w:rPr>
      </w:pPr>
      <w:r>
        <w:fldChar w:fldCharType="begin"/>
      </w:r>
      <w:r>
        <w:instrText xml:space="preserve"> HYPERLINK \l "_Toc492024432" </w:instrText>
      </w:r>
      <w:r>
        <w:fldChar w:fldCharType="separate"/>
      </w:r>
      <w:r>
        <w:rPr>
          <w:rStyle w:val="22"/>
        </w:rPr>
        <w:t xml:space="preserve">7.14 </w:t>
      </w:r>
      <w:r>
        <w:rPr>
          <w:rStyle w:val="22"/>
          <w:rFonts w:hint="eastAsia"/>
        </w:rPr>
        <w:t>信息管理</w:t>
      </w:r>
      <w:r>
        <w:tab/>
      </w:r>
      <w:r>
        <w:fldChar w:fldCharType="begin"/>
      </w:r>
      <w:r>
        <w:instrText xml:space="preserve"> PAGEREF _Toc492024432 \h </w:instrText>
      </w:r>
      <w:r>
        <w:fldChar w:fldCharType="separate"/>
      </w:r>
      <w:r>
        <w:t>9</w:t>
      </w:r>
      <w:r>
        <w:fldChar w:fldCharType="end"/>
      </w:r>
      <w:r>
        <w:fldChar w:fldCharType="end"/>
      </w:r>
    </w:p>
    <w:p>
      <w:pPr>
        <w:pStyle w:val="18"/>
        <w:tabs>
          <w:tab w:val="right" w:leader="dot" w:pos="8296"/>
        </w:tabs>
        <w:rPr>
          <w:szCs w:val="22"/>
        </w:rPr>
      </w:pPr>
      <w:r>
        <w:fldChar w:fldCharType="begin"/>
      </w:r>
      <w:r>
        <w:instrText xml:space="preserve"> HYPERLINK \l "_Toc492024433" </w:instrText>
      </w:r>
      <w:r>
        <w:fldChar w:fldCharType="separate"/>
      </w:r>
      <w:r>
        <w:rPr>
          <w:rStyle w:val="22"/>
        </w:rPr>
        <w:t>8</w:t>
      </w:r>
      <w:r>
        <w:rPr>
          <w:rStyle w:val="22"/>
          <w:rFonts w:hint="eastAsia"/>
        </w:rPr>
        <w:t>、教科研管理系统</w:t>
      </w:r>
      <w:r>
        <w:tab/>
      </w:r>
      <w:r>
        <w:fldChar w:fldCharType="begin"/>
      </w:r>
      <w:r>
        <w:instrText xml:space="preserve"> PAGEREF _Toc492024433 \h </w:instrText>
      </w:r>
      <w:r>
        <w:fldChar w:fldCharType="separate"/>
      </w:r>
      <w:r>
        <w:t>9</w:t>
      </w:r>
      <w:r>
        <w:fldChar w:fldCharType="end"/>
      </w:r>
      <w:r>
        <w:fldChar w:fldCharType="end"/>
      </w:r>
    </w:p>
    <w:p>
      <w:pPr>
        <w:pStyle w:val="9"/>
        <w:tabs>
          <w:tab w:val="right" w:leader="dot" w:pos="8296"/>
        </w:tabs>
        <w:rPr>
          <w:szCs w:val="22"/>
        </w:rPr>
      </w:pPr>
      <w:r>
        <w:fldChar w:fldCharType="begin"/>
      </w:r>
      <w:r>
        <w:instrText xml:space="preserve"> HYPERLINK \l "_Toc492024434" </w:instrText>
      </w:r>
      <w:r>
        <w:fldChar w:fldCharType="separate"/>
      </w:r>
      <w:r>
        <w:rPr>
          <w:rStyle w:val="22"/>
        </w:rPr>
        <w:t xml:space="preserve">8.1 </w:t>
      </w:r>
      <w:r>
        <w:rPr>
          <w:rStyle w:val="22"/>
          <w:rFonts w:hint="eastAsia"/>
        </w:rPr>
        <w:t>教学教研管理</w:t>
      </w:r>
      <w:r>
        <w:tab/>
      </w:r>
      <w:r>
        <w:fldChar w:fldCharType="begin"/>
      </w:r>
      <w:r>
        <w:instrText xml:space="preserve"> PAGEREF _Toc492024434 \h </w:instrText>
      </w:r>
      <w:r>
        <w:fldChar w:fldCharType="separate"/>
      </w:r>
      <w:r>
        <w:t>9</w:t>
      </w:r>
      <w:r>
        <w:fldChar w:fldCharType="end"/>
      </w:r>
      <w:r>
        <w:fldChar w:fldCharType="end"/>
      </w:r>
    </w:p>
    <w:p>
      <w:pPr>
        <w:pStyle w:val="9"/>
        <w:tabs>
          <w:tab w:val="right" w:leader="dot" w:pos="8296"/>
        </w:tabs>
        <w:rPr>
          <w:szCs w:val="22"/>
        </w:rPr>
      </w:pPr>
      <w:r>
        <w:fldChar w:fldCharType="begin"/>
      </w:r>
      <w:r>
        <w:instrText xml:space="preserve"> HYPERLINK \l "_Toc492024435" </w:instrText>
      </w:r>
      <w:r>
        <w:fldChar w:fldCharType="separate"/>
      </w:r>
      <w:r>
        <w:rPr>
          <w:rStyle w:val="22"/>
        </w:rPr>
        <w:t xml:space="preserve">8.2 </w:t>
      </w:r>
      <w:r>
        <w:rPr>
          <w:rStyle w:val="22"/>
          <w:rFonts w:hint="eastAsia"/>
        </w:rPr>
        <w:t>活动成果管理</w:t>
      </w:r>
      <w:r>
        <w:tab/>
      </w:r>
      <w:r>
        <w:fldChar w:fldCharType="begin"/>
      </w:r>
      <w:r>
        <w:instrText xml:space="preserve"> PAGEREF _Toc492024435 \h </w:instrText>
      </w:r>
      <w:r>
        <w:fldChar w:fldCharType="separate"/>
      </w:r>
      <w:r>
        <w:t>9</w:t>
      </w:r>
      <w:r>
        <w:fldChar w:fldCharType="end"/>
      </w:r>
      <w:r>
        <w:fldChar w:fldCharType="end"/>
      </w:r>
    </w:p>
    <w:p>
      <w:pPr>
        <w:pStyle w:val="18"/>
        <w:tabs>
          <w:tab w:val="right" w:leader="dot" w:pos="8296"/>
        </w:tabs>
        <w:rPr>
          <w:szCs w:val="22"/>
        </w:rPr>
      </w:pPr>
      <w:r>
        <w:fldChar w:fldCharType="begin"/>
      </w:r>
      <w:r>
        <w:instrText xml:space="preserve"> HYPERLINK \l "_Toc492024436" </w:instrText>
      </w:r>
      <w:r>
        <w:fldChar w:fldCharType="separate"/>
      </w:r>
      <w:r>
        <w:rPr>
          <w:rStyle w:val="22"/>
        </w:rPr>
        <w:t>9</w:t>
      </w:r>
      <w:r>
        <w:rPr>
          <w:rStyle w:val="22"/>
          <w:rFonts w:hint="eastAsia"/>
        </w:rPr>
        <w:t>、行政与党群管理系统</w:t>
      </w:r>
      <w:r>
        <w:tab/>
      </w:r>
      <w:r>
        <w:fldChar w:fldCharType="begin"/>
      </w:r>
      <w:r>
        <w:instrText xml:space="preserve"> PAGEREF _Toc492024436 \h </w:instrText>
      </w:r>
      <w:r>
        <w:fldChar w:fldCharType="separate"/>
      </w:r>
      <w:r>
        <w:t>9</w:t>
      </w:r>
      <w:r>
        <w:fldChar w:fldCharType="end"/>
      </w:r>
      <w:r>
        <w:fldChar w:fldCharType="end"/>
      </w:r>
    </w:p>
    <w:p>
      <w:pPr>
        <w:pStyle w:val="9"/>
        <w:tabs>
          <w:tab w:val="right" w:leader="dot" w:pos="8296"/>
        </w:tabs>
        <w:rPr>
          <w:szCs w:val="22"/>
        </w:rPr>
      </w:pPr>
      <w:r>
        <w:fldChar w:fldCharType="begin"/>
      </w:r>
      <w:r>
        <w:instrText xml:space="preserve"> HYPERLINK \l "_Toc492024437" </w:instrText>
      </w:r>
      <w:r>
        <w:fldChar w:fldCharType="separate"/>
      </w:r>
      <w:r>
        <w:rPr>
          <w:rStyle w:val="22"/>
        </w:rPr>
        <w:t xml:space="preserve">9.1 </w:t>
      </w:r>
      <w:r>
        <w:rPr>
          <w:rStyle w:val="22"/>
          <w:rFonts w:hint="eastAsia"/>
        </w:rPr>
        <w:t>新工作中心</w:t>
      </w:r>
      <w:r>
        <w:tab/>
      </w:r>
      <w:r>
        <w:fldChar w:fldCharType="begin"/>
      </w:r>
      <w:r>
        <w:instrText xml:space="preserve"> PAGEREF _Toc492024437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"_Toc492024438" </w:instrText>
      </w:r>
      <w:r>
        <w:fldChar w:fldCharType="separate"/>
      </w:r>
      <w:r>
        <w:rPr>
          <w:rStyle w:val="22"/>
        </w:rPr>
        <w:t xml:space="preserve">9.2 </w:t>
      </w:r>
      <w:r>
        <w:rPr>
          <w:rStyle w:val="22"/>
          <w:rFonts w:hint="eastAsia"/>
        </w:rPr>
        <w:t>公文管理</w:t>
      </w:r>
      <w:r>
        <w:tab/>
      </w:r>
      <w:r>
        <w:fldChar w:fldCharType="begin"/>
      </w:r>
      <w:r>
        <w:instrText xml:space="preserve"> PAGEREF _Toc492024438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"_Toc492024439" </w:instrText>
      </w:r>
      <w:r>
        <w:fldChar w:fldCharType="separate"/>
      </w:r>
      <w:r>
        <w:rPr>
          <w:rStyle w:val="22"/>
        </w:rPr>
        <w:t xml:space="preserve">9.3 </w:t>
      </w:r>
      <w:r>
        <w:rPr>
          <w:rStyle w:val="22"/>
          <w:rFonts w:hint="eastAsia"/>
        </w:rPr>
        <w:t>行政服务</w:t>
      </w:r>
      <w:r>
        <w:tab/>
      </w:r>
      <w:r>
        <w:fldChar w:fldCharType="begin"/>
      </w:r>
      <w:r>
        <w:instrText xml:space="preserve"> PAGEREF _Toc492024439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"_Toc492024440" </w:instrText>
      </w:r>
      <w:r>
        <w:fldChar w:fldCharType="separate"/>
      </w:r>
      <w:r>
        <w:rPr>
          <w:rStyle w:val="22"/>
        </w:rPr>
        <w:t xml:space="preserve">9.4 </w:t>
      </w:r>
      <w:r>
        <w:rPr>
          <w:rStyle w:val="22"/>
          <w:rFonts w:hint="eastAsia"/>
        </w:rPr>
        <w:t>电子邮件</w:t>
      </w:r>
      <w:r>
        <w:tab/>
      </w:r>
      <w:r>
        <w:fldChar w:fldCharType="begin"/>
      </w:r>
      <w:r>
        <w:instrText xml:space="preserve"> PAGEREF _Toc492024440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"_Toc492024441" </w:instrText>
      </w:r>
      <w:r>
        <w:fldChar w:fldCharType="separate"/>
      </w:r>
      <w:r>
        <w:rPr>
          <w:rStyle w:val="22"/>
        </w:rPr>
        <w:t>9.5</w:t>
      </w:r>
      <w:r>
        <w:rPr>
          <w:rStyle w:val="22"/>
          <w:rFonts w:hint="eastAsia"/>
        </w:rPr>
        <w:t>通讯录</w:t>
      </w:r>
      <w:r>
        <w:tab/>
      </w:r>
      <w:r>
        <w:fldChar w:fldCharType="begin"/>
      </w:r>
      <w:r>
        <w:instrText xml:space="preserve"> PAGEREF _Toc492024441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"_Toc492024442" </w:instrText>
      </w:r>
      <w:r>
        <w:fldChar w:fldCharType="separate"/>
      </w:r>
      <w:r>
        <w:rPr>
          <w:rStyle w:val="22"/>
        </w:rPr>
        <w:t>9.5</w:t>
      </w:r>
      <w:r>
        <w:rPr>
          <w:rStyle w:val="22"/>
          <w:rFonts w:hint="eastAsia"/>
        </w:rPr>
        <w:t>网上报销</w:t>
      </w:r>
      <w:r>
        <w:tab/>
      </w:r>
      <w:r>
        <w:fldChar w:fldCharType="begin"/>
      </w:r>
      <w:r>
        <w:instrText xml:space="preserve"> PAGEREF _Toc492024442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"_Toc492024443" </w:instrText>
      </w:r>
      <w:r>
        <w:fldChar w:fldCharType="separate"/>
      </w:r>
      <w:r>
        <w:rPr>
          <w:rStyle w:val="22"/>
        </w:rPr>
        <w:t>9.6</w:t>
      </w:r>
      <w:r>
        <w:rPr>
          <w:rStyle w:val="22"/>
          <w:rFonts w:hint="eastAsia"/>
        </w:rPr>
        <w:t>日程安排</w:t>
      </w:r>
      <w:r>
        <w:tab/>
      </w:r>
      <w:r>
        <w:fldChar w:fldCharType="begin"/>
      </w:r>
      <w:r>
        <w:instrText xml:space="preserve"> PAGEREF _Toc492024443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"_Toc492024444" </w:instrText>
      </w:r>
      <w:r>
        <w:fldChar w:fldCharType="separate"/>
      </w:r>
      <w:r>
        <w:rPr>
          <w:rStyle w:val="22"/>
        </w:rPr>
        <w:t>9.7</w:t>
      </w:r>
      <w:r>
        <w:rPr>
          <w:rStyle w:val="22"/>
          <w:rFonts w:hint="eastAsia"/>
        </w:rPr>
        <w:t>工作计划</w:t>
      </w:r>
      <w:r>
        <w:tab/>
      </w:r>
      <w:r>
        <w:fldChar w:fldCharType="begin"/>
      </w:r>
      <w:r>
        <w:instrText xml:space="preserve"> PAGEREF _Toc492024444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"_Toc492024445" </w:instrText>
      </w:r>
      <w:r>
        <w:fldChar w:fldCharType="separate"/>
      </w:r>
      <w:r>
        <w:rPr>
          <w:rStyle w:val="22"/>
        </w:rPr>
        <w:t>9.8</w:t>
      </w:r>
      <w:r>
        <w:rPr>
          <w:rStyle w:val="22"/>
          <w:rFonts w:hint="eastAsia"/>
        </w:rPr>
        <w:t>办公用品领域</w:t>
      </w:r>
      <w:r>
        <w:tab/>
      </w:r>
      <w:r>
        <w:fldChar w:fldCharType="begin"/>
      </w:r>
      <w:r>
        <w:instrText xml:space="preserve"> PAGEREF _Toc492024445 \h </w:instrText>
      </w:r>
      <w:r>
        <w:fldChar w:fldCharType="separate"/>
      </w:r>
      <w:r>
        <w:t>10</w:t>
      </w:r>
      <w:r>
        <w:fldChar w:fldCharType="end"/>
      </w:r>
      <w:r>
        <w:fldChar w:fldCharType="end"/>
      </w:r>
    </w:p>
    <w:p>
      <w:pPr>
        <w:pStyle w:val="9"/>
        <w:tabs>
          <w:tab w:val="right" w:leader="dot" w:pos="8296"/>
        </w:tabs>
        <w:rPr>
          <w:szCs w:val="22"/>
        </w:rPr>
      </w:pPr>
      <w:r>
        <w:fldChar w:fldCharType="begin"/>
      </w:r>
      <w:r>
        <w:instrText xml:space="preserve"> HYPERLINK \l "_Toc492024446" </w:instrText>
      </w:r>
      <w:r>
        <w:fldChar w:fldCharType="separate"/>
      </w:r>
      <w:r>
        <w:rPr>
          <w:rStyle w:val="22"/>
        </w:rPr>
        <w:t>9.9</w:t>
      </w:r>
      <w:r>
        <w:rPr>
          <w:rStyle w:val="22"/>
          <w:rFonts w:hint="eastAsia"/>
        </w:rPr>
        <w:t>车辆管理</w:t>
      </w:r>
      <w:r>
        <w:tab/>
      </w:r>
      <w:r>
        <w:fldChar w:fldCharType="begin"/>
      </w:r>
      <w:r>
        <w:instrText xml:space="preserve"> PAGEREF _Toc492024446 \h </w:instrText>
      </w:r>
      <w:r>
        <w:fldChar w:fldCharType="separate"/>
      </w:r>
      <w:r>
        <w:t>11</w:t>
      </w:r>
      <w:r>
        <w:fldChar w:fldCharType="end"/>
      </w:r>
      <w:r>
        <w:fldChar w:fldCharType="end"/>
      </w:r>
    </w:p>
    <w:p>
      <w:pPr>
        <w:pStyle w:val="9"/>
        <w:tabs>
          <w:tab w:val="right" w:leader="dot" w:pos="8296"/>
        </w:tabs>
        <w:rPr>
          <w:szCs w:val="22"/>
        </w:rPr>
      </w:pPr>
      <w:r>
        <w:fldChar w:fldCharType="begin"/>
      </w:r>
      <w:r>
        <w:instrText xml:space="preserve"> HYPERLINK \l "_Toc492024447" </w:instrText>
      </w:r>
      <w:r>
        <w:fldChar w:fldCharType="separate"/>
      </w:r>
      <w:r>
        <w:rPr>
          <w:rStyle w:val="22"/>
        </w:rPr>
        <w:t>9.10</w:t>
      </w:r>
      <w:r>
        <w:rPr>
          <w:rStyle w:val="22"/>
          <w:rFonts w:hint="eastAsia"/>
        </w:rPr>
        <w:t>会议室预定</w:t>
      </w:r>
      <w:r>
        <w:tab/>
      </w:r>
      <w:r>
        <w:fldChar w:fldCharType="begin"/>
      </w:r>
      <w:r>
        <w:instrText xml:space="preserve"> PAGEREF _Toc492024447 \h </w:instrText>
      </w:r>
      <w:r>
        <w:fldChar w:fldCharType="separate"/>
      </w:r>
      <w:r>
        <w:t>11</w:t>
      </w:r>
      <w:r>
        <w:fldChar w:fldCharType="end"/>
      </w:r>
      <w:r>
        <w:fldChar w:fldCharType="end"/>
      </w:r>
    </w:p>
    <w:p>
      <w:pPr>
        <w:pStyle w:val="9"/>
        <w:tabs>
          <w:tab w:val="right" w:leader="dot" w:pos="8296"/>
        </w:tabs>
        <w:rPr>
          <w:szCs w:val="22"/>
        </w:rPr>
      </w:pPr>
      <w:r>
        <w:fldChar w:fldCharType="begin"/>
      </w:r>
      <w:r>
        <w:instrText xml:space="preserve"> HYPERLINK \l "_Toc492024448" </w:instrText>
      </w:r>
      <w:r>
        <w:fldChar w:fldCharType="separate"/>
      </w:r>
      <w:r>
        <w:rPr>
          <w:rStyle w:val="22"/>
        </w:rPr>
        <w:t>9.11</w:t>
      </w:r>
      <w:r>
        <w:rPr>
          <w:rStyle w:val="22"/>
          <w:rFonts w:hint="eastAsia"/>
        </w:rPr>
        <w:t>通知公告</w:t>
      </w:r>
      <w:r>
        <w:tab/>
      </w:r>
      <w:r>
        <w:fldChar w:fldCharType="begin"/>
      </w:r>
      <w:r>
        <w:instrText xml:space="preserve"> PAGEREF _Toc492024448 \h </w:instrText>
      </w:r>
      <w:r>
        <w:fldChar w:fldCharType="separate"/>
      </w:r>
      <w:r>
        <w:t>11</w:t>
      </w:r>
      <w:r>
        <w:fldChar w:fldCharType="end"/>
      </w:r>
      <w:r>
        <w:fldChar w:fldCharType="end"/>
      </w:r>
    </w:p>
    <w:p>
      <w:pPr>
        <w:pStyle w:val="9"/>
        <w:tabs>
          <w:tab w:val="right" w:leader="dot" w:pos="8296"/>
        </w:tabs>
        <w:rPr>
          <w:szCs w:val="22"/>
        </w:rPr>
      </w:pPr>
      <w:r>
        <w:fldChar w:fldCharType="begin"/>
      </w:r>
      <w:r>
        <w:instrText xml:space="preserve"> HYPERLINK \l "_Toc492024449" </w:instrText>
      </w:r>
      <w:r>
        <w:fldChar w:fldCharType="separate"/>
      </w:r>
      <w:r>
        <w:rPr>
          <w:rStyle w:val="22"/>
        </w:rPr>
        <w:t>9.12</w:t>
      </w:r>
      <w:r>
        <w:rPr>
          <w:rStyle w:val="22"/>
          <w:rFonts w:hint="eastAsia"/>
        </w:rPr>
        <w:t>学院新闻</w:t>
      </w:r>
      <w:r>
        <w:tab/>
      </w:r>
      <w:r>
        <w:fldChar w:fldCharType="begin"/>
      </w:r>
      <w:r>
        <w:instrText xml:space="preserve"> PAGEREF _Toc492024449 \h </w:instrText>
      </w:r>
      <w:r>
        <w:fldChar w:fldCharType="separate"/>
      </w:r>
      <w:r>
        <w:t>11</w:t>
      </w:r>
      <w:r>
        <w:fldChar w:fldCharType="end"/>
      </w:r>
      <w:r>
        <w:fldChar w:fldCharType="end"/>
      </w:r>
    </w:p>
    <w:p>
      <w:pPr>
        <w:pStyle w:val="18"/>
        <w:tabs>
          <w:tab w:val="right" w:leader="dot" w:pos="8296"/>
        </w:tabs>
        <w:rPr>
          <w:szCs w:val="22"/>
        </w:rPr>
      </w:pPr>
      <w:r>
        <w:fldChar w:fldCharType="begin"/>
      </w:r>
      <w:r>
        <w:instrText xml:space="preserve"> HYPERLINK \l "_Toc492024450" </w:instrText>
      </w:r>
      <w:r>
        <w:fldChar w:fldCharType="separate"/>
      </w:r>
      <w:r>
        <w:rPr>
          <w:rStyle w:val="22"/>
        </w:rPr>
        <w:t>10</w:t>
      </w:r>
      <w:r>
        <w:rPr>
          <w:rStyle w:val="22"/>
          <w:rFonts w:hint="eastAsia"/>
        </w:rPr>
        <w:t>、财务管理系统</w:t>
      </w:r>
      <w:r>
        <w:tab/>
      </w:r>
      <w:r>
        <w:fldChar w:fldCharType="begin"/>
      </w:r>
      <w:r>
        <w:instrText xml:space="preserve"> PAGEREF _Toc492024450 \h </w:instrText>
      </w:r>
      <w:r>
        <w:fldChar w:fldCharType="separate"/>
      </w:r>
      <w:r>
        <w:t>11</w:t>
      </w:r>
      <w:r>
        <w:fldChar w:fldCharType="end"/>
      </w:r>
      <w:r>
        <w:fldChar w:fldCharType="end"/>
      </w:r>
    </w:p>
    <w:p>
      <w:pPr>
        <w:pStyle w:val="9"/>
        <w:tabs>
          <w:tab w:val="right" w:leader="dot" w:pos="8296"/>
        </w:tabs>
        <w:rPr>
          <w:szCs w:val="22"/>
        </w:rPr>
      </w:pPr>
      <w:r>
        <w:fldChar w:fldCharType="begin"/>
      </w:r>
      <w:r>
        <w:instrText xml:space="preserve"> HYPERLINK \l "_Toc492024451" </w:instrText>
      </w:r>
      <w:r>
        <w:fldChar w:fldCharType="separate"/>
      </w:r>
      <w:r>
        <w:rPr>
          <w:rStyle w:val="22"/>
        </w:rPr>
        <w:t xml:space="preserve">10.1 </w:t>
      </w:r>
      <w:r>
        <w:rPr>
          <w:rStyle w:val="22"/>
          <w:rFonts w:hint="eastAsia"/>
        </w:rPr>
        <w:t>财务基本信息</w:t>
      </w:r>
      <w:r>
        <w:tab/>
      </w:r>
      <w:r>
        <w:fldChar w:fldCharType="begin"/>
      </w:r>
      <w:r>
        <w:instrText xml:space="preserve"> PAGEREF _Toc492024451 \h </w:instrText>
      </w:r>
      <w:r>
        <w:fldChar w:fldCharType="separate"/>
      </w:r>
      <w:r>
        <w:t>11</w:t>
      </w:r>
      <w:r>
        <w:fldChar w:fldCharType="end"/>
      </w:r>
      <w:r>
        <w:fldChar w:fldCharType="end"/>
      </w:r>
    </w:p>
    <w:p>
      <w:pPr>
        <w:pStyle w:val="9"/>
        <w:tabs>
          <w:tab w:val="right" w:leader="dot" w:pos="8296"/>
        </w:tabs>
        <w:rPr>
          <w:szCs w:val="22"/>
        </w:rPr>
      </w:pPr>
      <w:r>
        <w:fldChar w:fldCharType="begin"/>
      </w:r>
      <w:r>
        <w:instrText xml:space="preserve"> HYPERLINK \l "_Toc492024452" </w:instrText>
      </w:r>
      <w:r>
        <w:fldChar w:fldCharType="separate"/>
      </w:r>
      <w:r>
        <w:rPr>
          <w:rStyle w:val="22"/>
        </w:rPr>
        <w:t xml:space="preserve">10.2 </w:t>
      </w:r>
      <w:r>
        <w:rPr>
          <w:rStyle w:val="22"/>
          <w:rFonts w:hint="eastAsia"/>
        </w:rPr>
        <w:t>财务预算</w:t>
      </w:r>
      <w:r>
        <w:tab/>
      </w:r>
      <w:r>
        <w:fldChar w:fldCharType="begin"/>
      </w:r>
      <w:r>
        <w:instrText xml:space="preserve"> PAGEREF _Toc492024452 \h </w:instrText>
      </w:r>
      <w:r>
        <w:fldChar w:fldCharType="separate"/>
      </w:r>
      <w:r>
        <w:t>11</w:t>
      </w:r>
      <w:r>
        <w:fldChar w:fldCharType="end"/>
      </w:r>
      <w:r>
        <w:fldChar w:fldCharType="end"/>
      </w:r>
    </w:p>
    <w:p>
      <w:pPr>
        <w:pStyle w:val="9"/>
        <w:tabs>
          <w:tab w:val="right" w:leader="dot" w:pos="8296"/>
        </w:tabs>
        <w:rPr>
          <w:szCs w:val="22"/>
        </w:rPr>
      </w:pPr>
      <w:r>
        <w:fldChar w:fldCharType="begin"/>
      </w:r>
      <w:r>
        <w:instrText xml:space="preserve"> HYPERLINK \l "_Toc492024453" </w:instrText>
      </w:r>
      <w:r>
        <w:fldChar w:fldCharType="separate"/>
      </w:r>
      <w:r>
        <w:rPr>
          <w:rStyle w:val="22"/>
        </w:rPr>
        <w:t xml:space="preserve">10.3 </w:t>
      </w:r>
      <w:r>
        <w:rPr>
          <w:rStyle w:val="22"/>
          <w:rFonts w:hint="eastAsia"/>
        </w:rPr>
        <w:t>财务管理</w:t>
      </w:r>
      <w:r>
        <w:tab/>
      </w:r>
      <w:r>
        <w:fldChar w:fldCharType="begin"/>
      </w:r>
      <w:r>
        <w:instrText xml:space="preserve"> PAGEREF _Toc492024453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"_Toc492024454" </w:instrText>
      </w:r>
      <w:r>
        <w:fldChar w:fldCharType="separate"/>
      </w:r>
      <w:r>
        <w:rPr>
          <w:rStyle w:val="22"/>
        </w:rPr>
        <w:t xml:space="preserve">10.4 </w:t>
      </w:r>
      <w:r>
        <w:rPr>
          <w:rStyle w:val="22"/>
          <w:rFonts w:hint="eastAsia"/>
        </w:rPr>
        <w:t>财务来源</w:t>
      </w:r>
      <w:r>
        <w:tab/>
      </w:r>
      <w:r>
        <w:fldChar w:fldCharType="begin"/>
      </w:r>
      <w:r>
        <w:instrText xml:space="preserve"> PAGEREF _Toc492024454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"_Toc492024455" </w:instrText>
      </w:r>
      <w:r>
        <w:fldChar w:fldCharType="separate"/>
      </w:r>
      <w:r>
        <w:rPr>
          <w:rStyle w:val="22"/>
        </w:rPr>
        <w:t xml:space="preserve">10.5 </w:t>
      </w:r>
      <w:r>
        <w:rPr>
          <w:rStyle w:val="22"/>
          <w:rFonts w:hint="eastAsia"/>
        </w:rPr>
        <w:t>财务分析</w:t>
      </w:r>
      <w:r>
        <w:tab/>
      </w:r>
      <w:r>
        <w:fldChar w:fldCharType="begin"/>
      </w:r>
      <w:r>
        <w:instrText xml:space="preserve"> PAGEREF _Toc492024455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"_Toc492024456" </w:instrText>
      </w:r>
      <w:r>
        <w:fldChar w:fldCharType="separate"/>
      </w:r>
      <w:r>
        <w:rPr>
          <w:rStyle w:val="22"/>
        </w:rPr>
        <w:t xml:space="preserve">10.6 </w:t>
      </w:r>
      <w:r>
        <w:rPr>
          <w:rStyle w:val="22"/>
          <w:rFonts w:hint="eastAsia"/>
        </w:rPr>
        <w:t>决算管理</w:t>
      </w:r>
      <w:r>
        <w:tab/>
      </w:r>
      <w:r>
        <w:fldChar w:fldCharType="begin"/>
      </w:r>
      <w:r>
        <w:instrText xml:space="preserve"> PAGEREF _Toc492024456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"_Toc492024457" </w:instrText>
      </w:r>
      <w:r>
        <w:fldChar w:fldCharType="separate"/>
      </w:r>
      <w:r>
        <w:rPr>
          <w:rStyle w:val="22"/>
        </w:rPr>
        <w:t xml:space="preserve">10.7 </w:t>
      </w:r>
      <w:r>
        <w:rPr>
          <w:rStyle w:val="22"/>
          <w:rFonts w:hint="eastAsia"/>
        </w:rPr>
        <w:t>经费支出进度管理</w:t>
      </w:r>
      <w:r>
        <w:tab/>
      </w:r>
      <w:r>
        <w:fldChar w:fldCharType="begin"/>
      </w:r>
      <w:r>
        <w:instrText xml:space="preserve"> PAGEREF _Toc492024457 \h </w:instrText>
      </w:r>
      <w:r>
        <w:fldChar w:fldCharType="separate"/>
      </w:r>
      <w:r>
        <w:t>12</w:t>
      </w:r>
      <w:r>
        <w:fldChar w:fldCharType="end"/>
      </w:r>
      <w:r>
        <w:fldChar w:fldCharType="end"/>
      </w:r>
    </w:p>
    <w:p>
      <w:pPr>
        <w:pStyle w:val="18"/>
        <w:tabs>
          <w:tab w:val="right" w:leader="dot" w:pos="8296"/>
        </w:tabs>
        <w:rPr>
          <w:szCs w:val="22"/>
        </w:rPr>
      </w:pPr>
      <w:r>
        <w:fldChar w:fldCharType="begin"/>
      </w:r>
      <w:r>
        <w:instrText xml:space="preserve"> HYPERLINK \l "_Toc492024458" </w:instrText>
      </w:r>
      <w:r>
        <w:fldChar w:fldCharType="separate"/>
      </w:r>
      <w:r>
        <w:rPr>
          <w:rStyle w:val="22"/>
        </w:rPr>
        <w:t>11</w:t>
      </w:r>
      <w:r>
        <w:rPr>
          <w:rStyle w:val="22"/>
          <w:rFonts w:hint="eastAsia"/>
        </w:rPr>
        <w:t>、资产管理系统</w:t>
      </w:r>
      <w:r>
        <w:tab/>
      </w:r>
      <w:r>
        <w:fldChar w:fldCharType="begin"/>
      </w:r>
      <w:r>
        <w:instrText xml:space="preserve"> PAGEREF _Toc492024458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"_Toc492024459" </w:instrText>
      </w:r>
      <w:r>
        <w:fldChar w:fldCharType="separate"/>
      </w:r>
      <w:r>
        <w:rPr>
          <w:rStyle w:val="22"/>
        </w:rPr>
        <w:t xml:space="preserve">11.1 </w:t>
      </w:r>
      <w:r>
        <w:rPr>
          <w:rStyle w:val="22"/>
          <w:rFonts w:hint="eastAsia" w:ascii="Calibri" w:hAnsi="Calibri" w:eastAsia="宋体" w:cs="Times New Roman"/>
        </w:rPr>
        <w:t>设备申请管理</w:t>
      </w:r>
      <w:r>
        <w:tab/>
      </w:r>
      <w:r>
        <w:fldChar w:fldCharType="begin"/>
      </w:r>
      <w:r>
        <w:instrText xml:space="preserve"> PAGEREF _Toc492024459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"_Toc492024460" </w:instrText>
      </w:r>
      <w:r>
        <w:fldChar w:fldCharType="separate"/>
      </w:r>
      <w:r>
        <w:rPr>
          <w:rStyle w:val="22"/>
        </w:rPr>
        <w:t xml:space="preserve">11.2 </w:t>
      </w:r>
      <w:r>
        <w:rPr>
          <w:rStyle w:val="22"/>
          <w:rFonts w:hint="eastAsia"/>
        </w:rPr>
        <w:t>参数设置</w:t>
      </w:r>
      <w:r>
        <w:tab/>
      </w:r>
      <w:r>
        <w:fldChar w:fldCharType="begin"/>
      </w:r>
      <w:r>
        <w:instrText xml:space="preserve"> PAGEREF _Toc492024460 \h </w:instrText>
      </w:r>
      <w:r>
        <w:fldChar w:fldCharType="separate"/>
      </w:r>
      <w:r>
        <w:t>12</w:t>
      </w:r>
      <w:r>
        <w:fldChar w:fldCharType="end"/>
      </w:r>
      <w:r>
        <w:fldChar w:fldCharType="end"/>
      </w:r>
    </w:p>
    <w:p>
      <w:pPr>
        <w:pStyle w:val="9"/>
        <w:tabs>
          <w:tab w:val="right" w:leader="dot" w:pos="8296"/>
        </w:tabs>
        <w:rPr>
          <w:szCs w:val="22"/>
        </w:rPr>
      </w:pPr>
      <w:r>
        <w:fldChar w:fldCharType="begin"/>
      </w:r>
      <w:r>
        <w:instrText xml:space="preserve"> HYPERLINK \l "_Toc492024461" </w:instrText>
      </w:r>
      <w:r>
        <w:fldChar w:fldCharType="separate"/>
      </w:r>
      <w:r>
        <w:rPr>
          <w:rStyle w:val="22"/>
        </w:rPr>
        <w:t xml:space="preserve">11.3 </w:t>
      </w:r>
      <w:r>
        <w:rPr>
          <w:rStyle w:val="22"/>
          <w:rFonts w:hint="eastAsia"/>
        </w:rPr>
        <w:t>设备登记</w:t>
      </w:r>
      <w:r>
        <w:tab/>
      </w:r>
      <w:r>
        <w:fldChar w:fldCharType="begin"/>
      </w:r>
      <w:r>
        <w:instrText xml:space="preserve"> PAGEREF _Toc492024461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"_Toc492024462" </w:instrText>
      </w:r>
      <w:r>
        <w:fldChar w:fldCharType="separate"/>
      </w:r>
      <w:r>
        <w:rPr>
          <w:rStyle w:val="22"/>
        </w:rPr>
        <w:t xml:space="preserve">11.4 </w:t>
      </w:r>
      <w:r>
        <w:rPr>
          <w:rStyle w:val="22"/>
          <w:rFonts w:hint="eastAsia"/>
        </w:rPr>
        <w:t>设备脱管</w:t>
      </w:r>
      <w:r>
        <w:tab/>
      </w:r>
      <w:r>
        <w:fldChar w:fldCharType="begin"/>
      </w:r>
      <w:r>
        <w:instrText xml:space="preserve"> PAGEREF _Toc492024462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"_Toc492024463" </w:instrText>
      </w:r>
      <w:r>
        <w:fldChar w:fldCharType="separate"/>
      </w:r>
      <w:r>
        <w:rPr>
          <w:rStyle w:val="22"/>
        </w:rPr>
        <w:t xml:space="preserve">11.5 </w:t>
      </w:r>
      <w:r>
        <w:rPr>
          <w:rStyle w:val="22"/>
          <w:rFonts w:hint="eastAsia"/>
        </w:rPr>
        <w:t>维修保养</w:t>
      </w:r>
      <w:r>
        <w:tab/>
      </w:r>
      <w:r>
        <w:fldChar w:fldCharType="begin"/>
      </w:r>
      <w:r>
        <w:instrText xml:space="preserve"> PAGEREF _Toc492024463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"_Toc492024464" </w:instrText>
      </w:r>
      <w:r>
        <w:fldChar w:fldCharType="separate"/>
      </w:r>
      <w:r>
        <w:rPr>
          <w:rStyle w:val="22"/>
        </w:rPr>
        <w:t xml:space="preserve">11.6 </w:t>
      </w:r>
      <w:r>
        <w:rPr>
          <w:rStyle w:val="22"/>
          <w:rFonts w:hint="eastAsia"/>
        </w:rPr>
        <w:t>报损报废</w:t>
      </w:r>
      <w:r>
        <w:tab/>
      </w:r>
      <w:r>
        <w:fldChar w:fldCharType="begin"/>
      </w:r>
      <w:r>
        <w:instrText xml:space="preserve"> PAGEREF _Toc492024464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"_Toc492024465" </w:instrText>
      </w:r>
      <w:r>
        <w:fldChar w:fldCharType="separate"/>
      </w:r>
      <w:r>
        <w:rPr>
          <w:rStyle w:val="22"/>
        </w:rPr>
        <w:t xml:space="preserve">11.7 </w:t>
      </w:r>
      <w:r>
        <w:rPr>
          <w:rStyle w:val="22"/>
          <w:rFonts w:hint="eastAsia"/>
        </w:rPr>
        <w:t>设备调拨</w:t>
      </w:r>
      <w:r>
        <w:tab/>
      </w:r>
      <w:r>
        <w:fldChar w:fldCharType="begin"/>
      </w:r>
      <w:r>
        <w:instrText xml:space="preserve"> PAGEREF _Toc492024465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"_Toc492024466" </w:instrText>
      </w:r>
      <w:r>
        <w:fldChar w:fldCharType="separate"/>
      </w:r>
      <w:r>
        <w:rPr>
          <w:rStyle w:val="22"/>
        </w:rPr>
        <w:t xml:space="preserve">11.8 </w:t>
      </w:r>
      <w:r>
        <w:rPr>
          <w:rStyle w:val="22"/>
          <w:rFonts w:hint="eastAsia"/>
        </w:rPr>
        <w:t>设备轨迹</w:t>
      </w:r>
      <w:r>
        <w:tab/>
      </w:r>
      <w:r>
        <w:fldChar w:fldCharType="begin"/>
      </w:r>
      <w:r>
        <w:instrText xml:space="preserve"> PAGEREF _Toc492024466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"_Toc492024467" </w:instrText>
      </w:r>
      <w:r>
        <w:fldChar w:fldCharType="separate"/>
      </w:r>
      <w:r>
        <w:rPr>
          <w:rStyle w:val="22"/>
        </w:rPr>
        <w:t xml:space="preserve">11.9 </w:t>
      </w:r>
      <w:r>
        <w:rPr>
          <w:rStyle w:val="22"/>
          <w:rFonts w:hint="eastAsia"/>
        </w:rPr>
        <w:t>资产统计</w:t>
      </w:r>
      <w:r>
        <w:tab/>
      </w:r>
      <w:r>
        <w:fldChar w:fldCharType="begin"/>
      </w:r>
      <w:r>
        <w:instrText xml:space="preserve"> PAGEREF _Toc492024467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"_Toc492024468" </w:instrText>
      </w:r>
      <w:r>
        <w:fldChar w:fldCharType="separate"/>
      </w:r>
      <w:r>
        <w:rPr>
          <w:rStyle w:val="22"/>
        </w:rPr>
        <w:t xml:space="preserve">11.10 </w:t>
      </w:r>
      <w:r>
        <w:rPr>
          <w:rStyle w:val="22"/>
          <w:rFonts w:hint="eastAsia"/>
        </w:rPr>
        <w:t>资产报损统计</w:t>
      </w:r>
      <w:r>
        <w:tab/>
      </w:r>
      <w:r>
        <w:fldChar w:fldCharType="begin"/>
      </w:r>
      <w:r>
        <w:instrText xml:space="preserve"> PAGEREF _Toc492024468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"_Toc492024469" </w:instrText>
      </w:r>
      <w:r>
        <w:fldChar w:fldCharType="separate"/>
      </w:r>
      <w:r>
        <w:rPr>
          <w:rStyle w:val="22"/>
        </w:rPr>
        <w:t xml:space="preserve">11.11 </w:t>
      </w:r>
      <w:r>
        <w:rPr>
          <w:rStyle w:val="22"/>
          <w:rFonts w:hint="eastAsia"/>
        </w:rPr>
        <w:t>资产报废统计</w:t>
      </w:r>
      <w:r>
        <w:tab/>
      </w:r>
      <w:r>
        <w:fldChar w:fldCharType="begin"/>
      </w:r>
      <w:r>
        <w:instrText xml:space="preserve"> PAGEREF _Toc492024469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"_Toc492024470" </w:instrText>
      </w:r>
      <w:r>
        <w:fldChar w:fldCharType="separate"/>
      </w:r>
      <w:r>
        <w:rPr>
          <w:rStyle w:val="22"/>
        </w:rPr>
        <w:t xml:space="preserve">11.12 </w:t>
      </w:r>
      <w:r>
        <w:rPr>
          <w:rStyle w:val="22"/>
          <w:rFonts w:hint="eastAsia"/>
        </w:rPr>
        <w:t>资产维修统计</w:t>
      </w:r>
      <w:r>
        <w:tab/>
      </w:r>
      <w:r>
        <w:fldChar w:fldCharType="begin"/>
      </w:r>
      <w:r>
        <w:instrText xml:space="preserve"> PAGEREF _Toc492024470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"_Toc492024471" </w:instrText>
      </w:r>
      <w:r>
        <w:fldChar w:fldCharType="separate"/>
      </w:r>
      <w:r>
        <w:rPr>
          <w:rStyle w:val="22"/>
        </w:rPr>
        <w:t xml:space="preserve">11.13 </w:t>
      </w:r>
      <w:r>
        <w:rPr>
          <w:rStyle w:val="22"/>
          <w:rFonts w:hint="eastAsia"/>
        </w:rPr>
        <w:t>资产保养统计</w:t>
      </w:r>
      <w:r>
        <w:tab/>
      </w:r>
      <w:r>
        <w:fldChar w:fldCharType="begin"/>
      </w:r>
      <w:r>
        <w:instrText xml:space="preserve"> PAGEREF _Toc492024471 \h </w:instrText>
      </w:r>
      <w:r>
        <w:fldChar w:fldCharType="separate"/>
      </w:r>
      <w:r>
        <w:t>13</w:t>
      </w:r>
      <w:r>
        <w:fldChar w:fldCharType="end"/>
      </w:r>
      <w:r>
        <w:fldChar w:fldCharType="end"/>
      </w:r>
    </w:p>
    <w:p>
      <w:pPr>
        <w:pStyle w:val="18"/>
        <w:tabs>
          <w:tab w:val="right" w:leader="dot" w:pos="8296"/>
        </w:tabs>
        <w:rPr>
          <w:szCs w:val="22"/>
        </w:rPr>
      </w:pPr>
      <w:r>
        <w:fldChar w:fldCharType="begin"/>
      </w:r>
      <w:r>
        <w:instrText xml:space="preserve"> HYPERLINK \l "_Toc492024472" </w:instrText>
      </w:r>
      <w:r>
        <w:fldChar w:fldCharType="separate"/>
      </w:r>
      <w:r>
        <w:rPr>
          <w:rStyle w:val="22"/>
        </w:rPr>
        <w:t>12</w:t>
      </w:r>
      <w:r>
        <w:rPr>
          <w:rStyle w:val="22"/>
          <w:rFonts w:hint="eastAsia"/>
        </w:rPr>
        <w:t>、人事管理系统</w:t>
      </w:r>
      <w:r>
        <w:tab/>
      </w:r>
      <w:r>
        <w:fldChar w:fldCharType="begin"/>
      </w:r>
      <w:r>
        <w:instrText xml:space="preserve"> PAGEREF _Toc492024472 \h </w:instrText>
      </w:r>
      <w:r>
        <w:fldChar w:fldCharType="separate"/>
      </w:r>
      <w:r>
        <w:t>13</w:t>
      </w:r>
      <w:r>
        <w:fldChar w:fldCharType="end"/>
      </w:r>
      <w:r>
        <w:fldChar w:fldCharType="end"/>
      </w:r>
    </w:p>
    <w:p>
      <w:pPr>
        <w:pStyle w:val="9"/>
        <w:tabs>
          <w:tab w:val="right" w:leader="dot" w:pos="8296"/>
        </w:tabs>
        <w:rPr>
          <w:szCs w:val="22"/>
        </w:rPr>
      </w:pPr>
      <w:r>
        <w:fldChar w:fldCharType="begin"/>
      </w:r>
      <w:r>
        <w:instrText xml:space="preserve"> HYPERLINK \l "_Toc492024473" </w:instrText>
      </w:r>
      <w:r>
        <w:fldChar w:fldCharType="separate"/>
      </w:r>
      <w:r>
        <w:rPr>
          <w:rStyle w:val="22"/>
        </w:rPr>
        <w:t xml:space="preserve">12.1 </w:t>
      </w:r>
      <w:r>
        <w:rPr>
          <w:rStyle w:val="22"/>
          <w:rFonts w:hint="eastAsia"/>
        </w:rPr>
        <w:t>组织机构管理</w:t>
      </w:r>
      <w:r>
        <w:tab/>
      </w:r>
      <w:r>
        <w:fldChar w:fldCharType="begin"/>
      </w:r>
      <w:r>
        <w:instrText xml:space="preserve"> PAGEREF _Toc492024473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"_Toc492024474" </w:instrText>
      </w:r>
      <w:r>
        <w:fldChar w:fldCharType="separate"/>
      </w:r>
      <w:r>
        <w:rPr>
          <w:rStyle w:val="22"/>
        </w:rPr>
        <w:t xml:space="preserve">12.2 </w:t>
      </w:r>
      <w:r>
        <w:rPr>
          <w:rStyle w:val="22"/>
          <w:rFonts w:hint="eastAsia"/>
        </w:rPr>
        <w:t>教职工基本信息管理</w:t>
      </w:r>
      <w:r>
        <w:tab/>
      </w:r>
      <w:r>
        <w:fldChar w:fldCharType="begin"/>
      </w:r>
      <w:r>
        <w:instrText xml:space="preserve"> PAGEREF _Toc492024474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"_Toc492024475" </w:instrText>
      </w:r>
      <w:r>
        <w:fldChar w:fldCharType="separate"/>
      </w:r>
      <w:r>
        <w:rPr>
          <w:rStyle w:val="22"/>
        </w:rPr>
        <w:t xml:space="preserve">12.3 </w:t>
      </w:r>
      <w:r>
        <w:rPr>
          <w:rStyle w:val="22"/>
          <w:rFonts w:hint="eastAsia"/>
        </w:rPr>
        <w:t>奖惩信息管理</w:t>
      </w:r>
      <w:r>
        <w:tab/>
      </w:r>
      <w:r>
        <w:fldChar w:fldCharType="begin"/>
      </w:r>
      <w:r>
        <w:instrText xml:space="preserve"> PAGEREF _Toc492024475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"_Toc492024476" </w:instrText>
      </w:r>
      <w:r>
        <w:fldChar w:fldCharType="separate"/>
      </w:r>
      <w:r>
        <w:rPr>
          <w:rStyle w:val="22"/>
        </w:rPr>
        <w:t xml:space="preserve">12.4 </w:t>
      </w:r>
      <w:r>
        <w:rPr>
          <w:rStyle w:val="22"/>
          <w:rFonts w:hint="eastAsia"/>
        </w:rPr>
        <w:t>科研信息管理</w:t>
      </w:r>
      <w:r>
        <w:tab/>
      </w:r>
      <w:r>
        <w:fldChar w:fldCharType="begin"/>
      </w:r>
      <w:r>
        <w:instrText xml:space="preserve"> PAGEREF _Toc492024476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"_Toc492024477" </w:instrText>
      </w:r>
      <w:r>
        <w:fldChar w:fldCharType="separate"/>
      </w:r>
      <w:r>
        <w:rPr>
          <w:rStyle w:val="22"/>
        </w:rPr>
        <w:t xml:space="preserve">12.5 </w:t>
      </w:r>
      <w:r>
        <w:rPr>
          <w:rStyle w:val="22"/>
          <w:rFonts w:hint="eastAsia"/>
        </w:rPr>
        <w:t>科研信息统计</w:t>
      </w:r>
      <w:r>
        <w:tab/>
      </w:r>
      <w:r>
        <w:fldChar w:fldCharType="begin"/>
      </w:r>
      <w:r>
        <w:instrText xml:space="preserve"> PAGEREF _Toc492024477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"_Toc492024478" </w:instrText>
      </w:r>
      <w:r>
        <w:fldChar w:fldCharType="separate"/>
      </w:r>
      <w:r>
        <w:rPr>
          <w:rStyle w:val="22"/>
        </w:rPr>
        <w:t xml:space="preserve">12.6 </w:t>
      </w:r>
      <w:r>
        <w:rPr>
          <w:rStyle w:val="22"/>
          <w:rFonts w:hint="eastAsia"/>
        </w:rPr>
        <w:t>教职工证书信息管理</w:t>
      </w:r>
      <w:r>
        <w:tab/>
      </w:r>
      <w:r>
        <w:fldChar w:fldCharType="begin"/>
      </w:r>
      <w:r>
        <w:instrText xml:space="preserve"> PAGEREF _Toc492024478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"_Toc492024479" </w:instrText>
      </w:r>
      <w:r>
        <w:fldChar w:fldCharType="separate"/>
      </w:r>
      <w:r>
        <w:rPr>
          <w:rStyle w:val="22"/>
        </w:rPr>
        <w:t xml:space="preserve">12.7 </w:t>
      </w:r>
      <w:r>
        <w:rPr>
          <w:rStyle w:val="22"/>
          <w:rFonts w:hint="eastAsia"/>
        </w:rPr>
        <w:t>教职工经历信息管理</w:t>
      </w:r>
      <w:r>
        <w:tab/>
      </w:r>
      <w:r>
        <w:fldChar w:fldCharType="begin"/>
      </w:r>
      <w:r>
        <w:instrText xml:space="preserve"> PAGEREF _Toc492024479 \h </w:instrText>
      </w:r>
      <w:r>
        <w:fldChar w:fldCharType="separate"/>
      </w:r>
      <w:r>
        <w:t>14</w:t>
      </w:r>
      <w:r>
        <w:fldChar w:fldCharType="end"/>
      </w:r>
      <w:r>
        <w:fldChar w:fldCharType="end"/>
      </w:r>
    </w:p>
    <w:p>
      <w:pPr>
        <w:pStyle w:val="9"/>
        <w:tabs>
          <w:tab w:val="right" w:leader="dot" w:pos="8296"/>
        </w:tabs>
        <w:rPr>
          <w:szCs w:val="22"/>
        </w:rPr>
      </w:pPr>
      <w:r>
        <w:fldChar w:fldCharType="begin"/>
      </w:r>
      <w:r>
        <w:instrText xml:space="preserve"> HYPERLINK \l "_Toc492024480" </w:instrText>
      </w:r>
      <w:r>
        <w:fldChar w:fldCharType="separate"/>
      </w:r>
      <w:r>
        <w:rPr>
          <w:rStyle w:val="22"/>
        </w:rPr>
        <w:t xml:space="preserve">12.8 </w:t>
      </w:r>
      <w:r>
        <w:rPr>
          <w:rStyle w:val="22"/>
          <w:rFonts w:hint="eastAsia"/>
        </w:rPr>
        <w:t>教职工招聘信息管理</w:t>
      </w:r>
      <w:r>
        <w:tab/>
      </w:r>
      <w:r>
        <w:fldChar w:fldCharType="begin"/>
      </w:r>
      <w:r>
        <w:instrText xml:space="preserve"> PAGEREF _Toc492024480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"_Toc492024481" </w:instrText>
      </w:r>
      <w:r>
        <w:fldChar w:fldCharType="separate"/>
      </w:r>
      <w:r>
        <w:rPr>
          <w:rStyle w:val="22"/>
        </w:rPr>
        <w:t xml:space="preserve">12.9 </w:t>
      </w:r>
      <w:r>
        <w:rPr>
          <w:rStyle w:val="22"/>
          <w:rFonts w:hint="eastAsia"/>
        </w:rPr>
        <w:t>教职工离职管理</w:t>
      </w:r>
      <w:r>
        <w:tab/>
      </w:r>
      <w:r>
        <w:fldChar w:fldCharType="begin"/>
      </w:r>
      <w:r>
        <w:instrText xml:space="preserve"> PAGEREF _Toc492024481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"_Toc492024482" </w:instrText>
      </w:r>
      <w:r>
        <w:fldChar w:fldCharType="separate"/>
      </w:r>
      <w:r>
        <w:rPr>
          <w:rStyle w:val="22"/>
        </w:rPr>
        <w:t xml:space="preserve">12.10 </w:t>
      </w:r>
      <w:r>
        <w:rPr>
          <w:rStyle w:val="22"/>
          <w:rFonts w:hint="eastAsia"/>
        </w:rPr>
        <w:t>教职工离岗创业管理</w:t>
      </w:r>
      <w:r>
        <w:tab/>
      </w:r>
      <w:r>
        <w:fldChar w:fldCharType="begin"/>
      </w:r>
      <w:r>
        <w:instrText xml:space="preserve"> PAGEREF _Toc492024482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"_Toc492024483" </w:instrText>
      </w:r>
      <w:r>
        <w:fldChar w:fldCharType="separate"/>
      </w:r>
      <w:r>
        <w:rPr>
          <w:rStyle w:val="22"/>
        </w:rPr>
        <w:t xml:space="preserve">12.11 </w:t>
      </w:r>
      <w:r>
        <w:rPr>
          <w:rStyle w:val="22"/>
          <w:rFonts w:hint="eastAsia"/>
        </w:rPr>
        <w:t>教职工校外兼职管理</w:t>
      </w:r>
      <w:r>
        <w:tab/>
      </w:r>
      <w:r>
        <w:fldChar w:fldCharType="begin"/>
      </w:r>
      <w:r>
        <w:instrText xml:space="preserve"> PAGEREF _Toc492024483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"_Toc492024484" </w:instrText>
      </w:r>
      <w:r>
        <w:fldChar w:fldCharType="separate"/>
      </w:r>
      <w:r>
        <w:rPr>
          <w:rStyle w:val="22"/>
        </w:rPr>
        <w:t xml:space="preserve">12.12 </w:t>
      </w:r>
      <w:r>
        <w:rPr>
          <w:rStyle w:val="22"/>
          <w:rFonts w:hint="eastAsia"/>
        </w:rPr>
        <w:t>教职工解聘管理</w:t>
      </w:r>
      <w:r>
        <w:tab/>
      </w:r>
      <w:r>
        <w:fldChar w:fldCharType="begin"/>
      </w:r>
      <w:r>
        <w:instrText xml:space="preserve"> PAGEREF _Toc492024484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"_Toc492024485" </w:instrText>
      </w:r>
      <w:r>
        <w:fldChar w:fldCharType="separate"/>
      </w:r>
      <w:r>
        <w:rPr>
          <w:rStyle w:val="22"/>
        </w:rPr>
        <w:t xml:space="preserve">12.13 </w:t>
      </w:r>
      <w:r>
        <w:rPr>
          <w:rStyle w:val="22"/>
          <w:rFonts w:hint="eastAsia"/>
        </w:rPr>
        <w:t>教职工退休管理</w:t>
      </w:r>
      <w:r>
        <w:tab/>
      </w:r>
      <w:r>
        <w:fldChar w:fldCharType="begin"/>
      </w:r>
      <w:r>
        <w:instrText xml:space="preserve"> PAGEREF _Toc492024485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"_Toc492024486" </w:instrText>
      </w:r>
      <w:r>
        <w:fldChar w:fldCharType="separate"/>
      </w:r>
      <w:r>
        <w:rPr>
          <w:rStyle w:val="22"/>
        </w:rPr>
        <w:t xml:space="preserve">12.14 </w:t>
      </w:r>
      <w:r>
        <w:rPr>
          <w:rStyle w:val="22"/>
          <w:rFonts w:hint="eastAsia"/>
        </w:rPr>
        <w:t>考核信息管理</w:t>
      </w:r>
      <w:r>
        <w:tab/>
      </w:r>
      <w:r>
        <w:fldChar w:fldCharType="begin"/>
      </w:r>
      <w:r>
        <w:instrText xml:space="preserve"> PAGEREF _Toc492024486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"_Toc492024487" </w:instrText>
      </w:r>
      <w:r>
        <w:fldChar w:fldCharType="separate"/>
      </w:r>
      <w:r>
        <w:rPr>
          <w:rStyle w:val="22"/>
        </w:rPr>
        <w:t xml:space="preserve">12.15 </w:t>
      </w:r>
      <w:r>
        <w:rPr>
          <w:rStyle w:val="22"/>
          <w:rFonts w:hint="eastAsia"/>
        </w:rPr>
        <w:t>职业资格信息管理</w:t>
      </w:r>
      <w:r>
        <w:tab/>
      </w:r>
      <w:r>
        <w:fldChar w:fldCharType="begin"/>
      </w:r>
      <w:r>
        <w:instrText xml:space="preserve"> PAGEREF _Toc492024487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"_Toc492024488" </w:instrText>
      </w:r>
      <w:r>
        <w:fldChar w:fldCharType="separate"/>
      </w:r>
      <w:r>
        <w:rPr>
          <w:rStyle w:val="22"/>
        </w:rPr>
        <w:t xml:space="preserve">12.16 </w:t>
      </w:r>
      <w:r>
        <w:rPr>
          <w:rStyle w:val="22"/>
          <w:rFonts w:hint="eastAsia"/>
        </w:rPr>
        <w:t>考勤信息管理</w:t>
      </w:r>
      <w:r>
        <w:tab/>
      </w:r>
      <w:r>
        <w:fldChar w:fldCharType="begin"/>
      </w:r>
      <w:r>
        <w:instrText xml:space="preserve"> PAGEREF _Toc492024488 \h </w:instrText>
      </w:r>
      <w:r>
        <w:fldChar w:fldCharType="separate"/>
      </w:r>
      <w:r>
        <w:t>15</w:t>
      </w:r>
      <w:r>
        <w:fldChar w:fldCharType="end"/>
      </w:r>
      <w:r>
        <w:fldChar w:fldCharType="end"/>
      </w:r>
    </w:p>
    <w:p>
      <w:pPr>
        <w:pStyle w:val="18"/>
        <w:tabs>
          <w:tab w:val="right" w:leader="dot" w:pos="8296"/>
        </w:tabs>
        <w:rPr>
          <w:szCs w:val="22"/>
        </w:rPr>
      </w:pPr>
      <w:r>
        <w:fldChar w:fldCharType="begin"/>
      </w:r>
      <w:r>
        <w:instrText xml:space="preserve"> HYPERLINK \l "_Toc492024489" </w:instrText>
      </w:r>
      <w:r>
        <w:fldChar w:fldCharType="separate"/>
      </w:r>
      <w:r>
        <w:rPr>
          <w:rStyle w:val="22"/>
        </w:rPr>
        <w:t>13</w:t>
      </w:r>
      <w:r>
        <w:rPr>
          <w:rStyle w:val="22"/>
          <w:rFonts w:hint="eastAsia"/>
        </w:rPr>
        <w:t>、后勤管理系统</w:t>
      </w:r>
      <w:r>
        <w:tab/>
      </w:r>
      <w:r>
        <w:fldChar w:fldCharType="begin"/>
      </w:r>
      <w:r>
        <w:instrText xml:space="preserve"> PAGEREF _Toc492024489 \h </w:instrText>
      </w:r>
      <w:r>
        <w:fldChar w:fldCharType="separate"/>
      </w:r>
      <w:r>
        <w:t>15</w:t>
      </w:r>
      <w:r>
        <w:fldChar w:fldCharType="end"/>
      </w:r>
      <w:r>
        <w:fldChar w:fldCharType="end"/>
      </w:r>
    </w:p>
    <w:p>
      <w:pPr>
        <w:pStyle w:val="9"/>
        <w:tabs>
          <w:tab w:val="right" w:leader="dot" w:pos="8296"/>
        </w:tabs>
        <w:rPr>
          <w:szCs w:val="22"/>
        </w:rPr>
      </w:pPr>
      <w:r>
        <w:fldChar w:fldCharType="begin"/>
      </w:r>
      <w:r>
        <w:instrText xml:space="preserve"> HYPERLINK \l "_Toc492024490" </w:instrText>
      </w:r>
      <w:r>
        <w:fldChar w:fldCharType="separate"/>
      </w:r>
      <w:r>
        <w:rPr>
          <w:rStyle w:val="22"/>
        </w:rPr>
        <w:t xml:space="preserve">13.1 </w:t>
      </w:r>
      <w:r>
        <w:rPr>
          <w:rStyle w:val="22"/>
          <w:rFonts w:hint="eastAsia"/>
        </w:rPr>
        <w:t>后勤人员管理</w:t>
      </w:r>
      <w:r>
        <w:tab/>
      </w:r>
      <w:r>
        <w:fldChar w:fldCharType="begin"/>
      </w:r>
      <w:r>
        <w:instrText xml:space="preserve"> PAGEREF _Toc492024490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"_Toc492024491" </w:instrText>
      </w:r>
      <w:r>
        <w:fldChar w:fldCharType="separate"/>
      </w:r>
      <w:r>
        <w:rPr>
          <w:rStyle w:val="22"/>
        </w:rPr>
        <w:t xml:space="preserve">13.2 </w:t>
      </w:r>
      <w:r>
        <w:rPr>
          <w:rStyle w:val="22"/>
          <w:rFonts w:hint="eastAsia"/>
        </w:rPr>
        <w:t>餐饮管理</w:t>
      </w:r>
      <w:r>
        <w:tab/>
      </w:r>
      <w:r>
        <w:fldChar w:fldCharType="begin"/>
      </w:r>
      <w:r>
        <w:instrText xml:space="preserve"> PAGEREF _Toc492024491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"_Toc492024492" </w:instrText>
      </w:r>
      <w:r>
        <w:fldChar w:fldCharType="separate"/>
      </w:r>
      <w:r>
        <w:rPr>
          <w:rStyle w:val="22"/>
        </w:rPr>
        <w:t xml:space="preserve">13.3 </w:t>
      </w:r>
      <w:r>
        <w:rPr>
          <w:rStyle w:val="22"/>
          <w:rFonts w:hint="eastAsia"/>
        </w:rPr>
        <w:t>基础设施建设</w:t>
      </w:r>
      <w:r>
        <w:tab/>
      </w:r>
      <w:r>
        <w:fldChar w:fldCharType="begin"/>
      </w:r>
      <w:r>
        <w:instrText xml:space="preserve"> PAGEREF _Toc492024492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"_Toc492024493" </w:instrText>
      </w:r>
      <w:r>
        <w:fldChar w:fldCharType="separate"/>
      </w:r>
      <w:r>
        <w:rPr>
          <w:rStyle w:val="22"/>
        </w:rPr>
        <w:t xml:space="preserve">13.4 </w:t>
      </w:r>
      <w:r>
        <w:rPr>
          <w:rStyle w:val="22"/>
          <w:rFonts w:hint="eastAsia"/>
        </w:rPr>
        <w:t>安全保卫</w:t>
      </w:r>
      <w:r>
        <w:tab/>
      </w:r>
      <w:r>
        <w:fldChar w:fldCharType="begin"/>
      </w:r>
      <w:r>
        <w:instrText xml:space="preserve"> PAGEREF _Toc492024493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"_Toc492024494" </w:instrText>
      </w:r>
      <w:r>
        <w:fldChar w:fldCharType="separate"/>
      </w:r>
      <w:r>
        <w:rPr>
          <w:rStyle w:val="22"/>
        </w:rPr>
        <w:t xml:space="preserve">13.5 </w:t>
      </w:r>
      <w:r>
        <w:rPr>
          <w:rStyle w:val="22"/>
          <w:rFonts w:hint="eastAsia"/>
        </w:rPr>
        <w:t>绿化方案</w:t>
      </w:r>
      <w:r>
        <w:tab/>
      </w:r>
      <w:r>
        <w:fldChar w:fldCharType="begin"/>
      </w:r>
      <w:r>
        <w:instrText xml:space="preserve"> PAGEREF _Toc492024494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"_Toc492024495" </w:instrText>
      </w:r>
      <w:r>
        <w:fldChar w:fldCharType="separate"/>
      </w:r>
      <w:r>
        <w:rPr>
          <w:rStyle w:val="22"/>
        </w:rPr>
        <w:t xml:space="preserve">13.6 </w:t>
      </w:r>
      <w:r>
        <w:rPr>
          <w:rStyle w:val="22"/>
          <w:rFonts w:hint="eastAsia"/>
        </w:rPr>
        <w:t>消防设备</w:t>
      </w:r>
      <w:r>
        <w:tab/>
      </w:r>
      <w:r>
        <w:fldChar w:fldCharType="begin"/>
      </w:r>
      <w:r>
        <w:instrText xml:space="preserve"> PAGEREF _Toc492024495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"_Toc492024496" </w:instrText>
      </w:r>
      <w:r>
        <w:fldChar w:fldCharType="separate"/>
      </w:r>
      <w:r>
        <w:rPr>
          <w:rStyle w:val="22"/>
        </w:rPr>
        <w:t xml:space="preserve">13.7 </w:t>
      </w:r>
      <w:r>
        <w:rPr>
          <w:rStyle w:val="22"/>
          <w:rFonts w:hint="eastAsia"/>
        </w:rPr>
        <w:t>物业管理</w:t>
      </w:r>
      <w:r>
        <w:tab/>
      </w:r>
      <w:r>
        <w:fldChar w:fldCharType="begin"/>
      </w:r>
      <w:r>
        <w:instrText xml:space="preserve"> PAGEREF _Toc492024496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"_Toc492024497" </w:instrText>
      </w:r>
      <w:r>
        <w:fldChar w:fldCharType="separate"/>
      </w:r>
      <w:r>
        <w:rPr>
          <w:rStyle w:val="22"/>
        </w:rPr>
        <w:t xml:space="preserve">13.8 </w:t>
      </w:r>
      <w:r>
        <w:rPr>
          <w:rStyle w:val="22"/>
          <w:rFonts w:hint="eastAsia"/>
        </w:rPr>
        <w:t>医疗服务</w:t>
      </w:r>
      <w:r>
        <w:tab/>
      </w:r>
      <w:r>
        <w:fldChar w:fldCharType="begin"/>
      </w:r>
      <w:r>
        <w:instrText xml:space="preserve"> PAGEREF _Toc492024497 \h </w:instrText>
      </w:r>
      <w:r>
        <w:fldChar w:fldCharType="separate"/>
      </w:r>
      <w:r>
        <w:t>16</w:t>
      </w:r>
      <w:r>
        <w:fldChar w:fldCharType="end"/>
      </w:r>
      <w:r>
        <w:fldChar w:fldCharType="end"/>
      </w:r>
    </w:p>
    <w:p>
      <w:pPr>
        <w:pStyle w:val="9"/>
        <w:tabs>
          <w:tab w:val="right" w:leader="dot" w:pos="8296"/>
        </w:tabs>
        <w:rPr>
          <w:szCs w:val="22"/>
        </w:rPr>
      </w:pPr>
      <w:r>
        <w:fldChar w:fldCharType="begin"/>
      </w:r>
      <w:r>
        <w:instrText xml:space="preserve"> HYPERLINK \l "_Toc492024498" </w:instrText>
      </w:r>
      <w:r>
        <w:fldChar w:fldCharType="separate"/>
      </w:r>
      <w:r>
        <w:rPr>
          <w:rStyle w:val="22"/>
        </w:rPr>
        <w:t xml:space="preserve">13.9 </w:t>
      </w:r>
      <w:r>
        <w:rPr>
          <w:rStyle w:val="22"/>
          <w:rFonts w:hint="eastAsia"/>
        </w:rPr>
        <w:t>后勤供货商管理</w:t>
      </w:r>
      <w:r>
        <w:tab/>
      </w:r>
      <w:r>
        <w:fldChar w:fldCharType="begin"/>
      </w:r>
      <w:r>
        <w:instrText xml:space="preserve"> PAGEREF _Toc492024498 \h </w:instrText>
      </w:r>
      <w:r>
        <w:fldChar w:fldCharType="separate"/>
      </w:r>
      <w:r>
        <w:t>17</w:t>
      </w:r>
      <w:r>
        <w:fldChar w:fldCharType="end"/>
      </w:r>
      <w:r>
        <w:fldChar w:fldCharType="end"/>
      </w:r>
    </w:p>
    <w:p>
      <w:pPr>
        <w:pStyle w:val="9"/>
        <w:tabs>
          <w:tab w:val="right" w:leader="dot" w:pos="8296"/>
        </w:tabs>
        <w:rPr>
          <w:szCs w:val="22"/>
        </w:rPr>
      </w:pPr>
      <w:r>
        <w:fldChar w:fldCharType="begin"/>
      </w:r>
      <w:r>
        <w:instrText xml:space="preserve"> HYPERLINK \l "_Toc492024499" </w:instrText>
      </w:r>
      <w:r>
        <w:fldChar w:fldCharType="separate"/>
      </w:r>
      <w:r>
        <w:rPr>
          <w:rStyle w:val="22"/>
        </w:rPr>
        <w:t xml:space="preserve">13.10 </w:t>
      </w:r>
      <w:r>
        <w:rPr>
          <w:rStyle w:val="22"/>
          <w:rFonts w:hint="eastAsia"/>
        </w:rPr>
        <w:t>商品售卖</w:t>
      </w:r>
      <w:r>
        <w:tab/>
      </w:r>
      <w:r>
        <w:fldChar w:fldCharType="begin"/>
      </w:r>
      <w:r>
        <w:instrText xml:space="preserve"> PAGEREF _Toc492024499 \h </w:instrText>
      </w:r>
      <w:r>
        <w:fldChar w:fldCharType="separate"/>
      </w:r>
      <w:r>
        <w:t>17</w:t>
      </w:r>
      <w:r>
        <w:fldChar w:fldCharType="end"/>
      </w:r>
      <w:r>
        <w:fldChar w:fldCharType="end"/>
      </w:r>
    </w:p>
    <w:p>
      <w:pPr>
        <w:pStyle w:val="18"/>
        <w:tabs>
          <w:tab w:val="right" w:leader="dot" w:pos="8296"/>
        </w:tabs>
        <w:rPr>
          <w:szCs w:val="22"/>
        </w:rPr>
      </w:pPr>
      <w:r>
        <w:fldChar w:fldCharType="begin"/>
      </w:r>
      <w:r>
        <w:instrText xml:space="preserve"> HYPERLINK \l "_Toc492024500" </w:instrText>
      </w:r>
      <w:r>
        <w:fldChar w:fldCharType="separate"/>
      </w:r>
      <w:r>
        <w:rPr>
          <w:rStyle w:val="22"/>
        </w:rPr>
        <w:t>14</w:t>
      </w:r>
      <w:r>
        <w:rPr>
          <w:rStyle w:val="22"/>
          <w:rFonts w:hint="eastAsia"/>
        </w:rPr>
        <w:t>、校园一卡通系统</w:t>
      </w:r>
      <w:r>
        <w:tab/>
      </w:r>
      <w:r>
        <w:fldChar w:fldCharType="begin"/>
      </w:r>
      <w:r>
        <w:instrText xml:space="preserve"> PAGEREF _Toc492024500 \h </w:instrText>
      </w:r>
      <w:r>
        <w:fldChar w:fldCharType="separate"/>
      </w:r>
      <w:r>
        <w:t>17</w:t>
      </w:r>
      <w:r>
        <w:fldChar w:fldCharType="end"/>
      </w:r>
      <w:r>
        <w:fldChar w:fldCharType="end"/>
      </w:r>
    </w:p>
    <w:p>
      <w:pPr>
        <w:pStyle w:val="9"/>
        <w:tabs>
          <w:tab w:val="right" w:leader="dot" w:pos="8296"/>
        </w:tabs>
        <w:rPr>
          <w:szCs w:val="22"/>
        </w:rPr>
      </w:pPr>
      <w:r>
        <w:fldChar w:fldCharType="begin"/>
      </w:r>
      <w:r>
        <w:instrText xml:space="preserve"> HYPERLINK \l "_Toc492024501" </w:instrText>
      </w:r>
      <w:r>
        <w:fldChar w:fldCharType="separate"/>
      </w:r>
      <w:r>
        <w:rPr>
          <w:rStyle w:val="22"/>
        </w:rPr>
        <w:t xml:space="preserve">14.1 </w:t>
      </w:r>
      <w:r>
        <w:rPr>
          <w:rStyle w:val="22"/>
          <w:rFonts w:hint="eastAsia"/>
        </w:rPr>
        <w:t>身份识别功能</w:t>
      </w:r>
      <w:r>
        <w:tab/>
      </w:r>
      <w:r>
        <w:fldChar w:fldCharType="begin"/>
      </w:r>
      <w:r>
        <w:instrText xml:space="preserve"> PAGEREF _Toc492024501 \h </w:instrText>
      </w:r>
      <w:r>
        <w:fldChar w:fldCharType="separate"/>
      </w:r>
      <w:r>
        <w:t>17</w:t>
      </w:r>
      <w:r>
        <w:fldChar w:fldCharType="end"/>
      </w:r>
      <w:r>
        <w:fldChar w:fldCharType="end"/>
      </w:r>
    </w:p>
    <w:p>
      <w:pPr>
        <w:pStyle w:val="9"/>
        <w:tabs>
          <w:tab w:val="right" w:leader="dot" w:pos="8296"/>
        </w:tabs>
        <w:rPr>
          <w:szCs w:val="22"/>
        </w:rPr>
      </w:pPr>
      <w:r>
        <w:fldChar w:fldCharType="begin"/>
      </w:r>
      <w:r>
        <w:instrText xml:space="preserve"> HYPERLINK \l "_Toc492024502" </w:instrText>
      </w:r>
      <w:r>
        <w:fldChar w:fldCharType="separate"/>
      </w:r>
      <w:r>
        <w:rPr>
          <w:rStyle w:val="22"/>
        </w:rPr>
        <w:t xml:space="preserve">14.2 </w:t>
      </w:r>
      <w:r>
        <w:rPr>
          <w:rStyle w:val="22"/>
          <w:rFonts w:hint="eastAsia"/>
        </w:rPr>
        <w:t>消费功能</w:t>
      </w:r>
      <w:r>
        <w:tab/>
      </w:r>
      <w:r>
        <w:fldChar w:fldCharType="begin"/>
      </w:r>
      <w:r>
        <w:instrText xml:space="preserve"> PAGEREF _Toc492024502 \h </w:instrText>
      </w:r>
      <w:r>
        <w:fldChar w:fldCharType="separate"/>
      </w:r>
      <w:r>
        <w:t>17</w:t>
      </w:r>
      <w:r>
        <w:fldChar w:fldCharType="end"/>
      </w:r>
      <w:r>
        <w:fldChar w:fldCharType="end"/>
      </w:r>
    </w:p>
    <w:p>
      <w:pPr>
        <w:pStyle w:val="9"/>
        <w:tabs>
          <w:tab w:val="right" w:leader="dot" w:pos="8296"/>
        </w:tabs>
        <w:rPr>
          <w:szCs w:val="22"/>
        </w:rPr>
      </w:pPr>
      <w:r>
        <w:fldChar w:fldCharType="begin"/>
      </w:r>
      <w:r>
        <w:instrText xml:space="preserve"> HYPERLINK \l "_Toc492024503" </w:instrText>
      </w:r>
      <w:r>
        <w:fldChar w:fldCharType="separate"/>
      </w:r>
      <w:r>
        <w:rPr>
          <w:rStyle w:val="22"/>
        </w:rPr>
        <w:t xml:space="preserve">14.3 </w:t>
      </w:r>
      <w:r>
        <w:rPr>
          <w:rStyle w:val="22"/>
          <w:rFonts w:hint="eastAsia"/>
        </w:rPr>
        <w:t>消费限额功能</w:t>
      </w:r>
      <w:r>
        <w:tab/>
      </w:r>
      <w:r>
        <w:fldChar w:fldCharType="begin"/>
      </w:r>
      <w:r>
        <w:instrText xml:space="preserve"> PAGEREF _Toc492024503 \h </w:instrText>
      </w:r>
      <w:r>
        <w:fldChar w:fldCharType="separate"/>
      </w:r>
      <w:r>
        <w:t>17</w:t>
      </w:r>
      <w:r>
        <w:fldChar w:fldCharType="end"/>
      </w:r>
      <w:r>
        <w:fldChar w:fldCharType="end"/>
      </w:r>
    </w:p>
    <w:p>
      <w:pPr>
        <w:pStyle w:val="18"/>
        <w:tabs>
          <w:tab w:val="right" w:leader="dot" w:pos="8296"/>
        </w:tabs>
        <w:rPr>
          <w:szCs w:val="22"/>
        </w:rPr>
      </w:pPr>
      <w:r>
        <w:fldChar w:fldCharType="begin"/>
      </w:r>
      <w:r>
        <w:instrText xml:space="preserve"> HYPERLINK \l "_Toc492024504" </w:instrText>
      </w:r>
      <w:r>
        <w:fldChar w:fldCharType="separate"/>
      </w:r>
      <w:r>
        <w:rPr>
          <w:rStyle w:val="22"/>
        </w:rPr>
        <w:t>15</w:t>
      </w:r>
      <w:r>
        <w:rPr>
          <w:rStyle w:val="22"/>
          <w:rFonts w:hint="eastAsia"/>
        </w:rPr>
        <w:t>、顶岗实习</w:t>
      </w:r>
      <w:r>
        <w:tab/>
      </w:r>
      <w:r>
        <w:fldChar w:fldCharType="begin"/>
      </w:r>
      <w:r>
        <w:instrText xml:space="preserve"> PAGEREF _Toc492024504 \h </w:instrText>
      </w:r>
      <w:r>
        <w:fldChar w:fldCharType="separate"/>
      </w:r>
      <w:r>
        <w:t>17</w:t>
      </w:r>
      <w:r>
        <w:fldChar w:fldCharType="end"/>
      </w:r>
      <w:r>
        <w:fldChar w:fldCharType="end"/>
      </w:r>
    </w:p>
    <w:p>
      <w:pPr>
        <w:pStyle w:val="9"/>
        <w:tabs>
          <w:tab w:val="right" w:leader="dot" w:pos="8296"/>
        </w:tabs>
        <w:rPr>
          <w:szCs w:val="22"/>
        </w:rPr>
      </w:pPr>
      <w:r>
        <w:fldChar w:fldCharType="begin"/>
      </w:r>
      <w:r>
        <w:instrText xml:space="preserve"> HYPERLINK \l "_Toc492024505" </w:instrText>
      </w:r>
      <w:r>
        <w:fldChar w:fldCharType="separate"/>
      </w:r>
      <w:r>
        <w:rPr>
          <w:rStyle w:val="22"/>
        </w:rPr>
        <w:t xml:space="preserve">15.1 </w:t>
      </w:r>
      <w:r>
        <w:rPr>
          <w:rStyle w:val="22"/>
          <w:rFonts w:hint="eastAsia"/>
        </w:rPr>
        <w:t>实习计划管理</w:t>
      </w:r>
      <w:r>
        <w:tab/>
      </w:r>
      <w:r>
        <w:fldChar w:fldCharType="begin"/>
      </w:r>
      <w:r>
        <w:instrText xml:space="preserve"> PAGEREF _Toc492024505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"_Toc492024506" </w:instrText>
      </w:r>
      <w:r>
        <w:fldChar w:fldCharType="separate"/>
      </w:r>
      <w:r>
        <w:rPr>
          <w:rStyle w:val="22"/>
        </w:rPr>
        <w:t xml:space="preserve">15.2 </w:t>
      </w:r>
      <w:r>
        <w:rPr>
          <w:rStyle w:val="22"/>
          <w:rFonts w:hint="eastAsia"/>
        </w:rPr>
        <w:t>企业</w:t>
      </w:r>
      <w:r>
        <w:rPr>
          <w:rStyle w:val="22"/>
        </w:rPr>
        <w:t>/</w:t>
      </w:r>
      <w:r>
        <w:rPr>
          <w:rStyle w:val="22"/>
          <w:rFonts w:hint="eastAsia"/>
        </w:rPr>
        <w:t>职位信息管理</w:t>
      </w:r>
      <w:r>
        <w:tab/>
      </w:r>
      <w:r>
        <w:fldChar w:fldCharType="begin"/>
      </w:r>
      <w:r>
        <w:instrText xml:space="preserve"> PAGEREF _Toc492024506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"_Toc492024507" </w:instrText>
      </w:r>
      <w:r>
        <w:fldChar w:fldCharType="separate"/>
      </w:r>
      <w:r>
        <w:rPr>
          <w:rStyle w:val="22"/>
        </w:rPr>
        <w:t xml:space="preserve">15.3 </w:t>
      </w:r>
      <w:r>
        <w:rPr>
          <w:rStyle w:val="22"/>
          <w:rFonts w:hint="eastAsia"/>
        </w:rPr>
        <w:t>申请实习岗位管理</w:t>
      </w:r>
      <w:r>
        <w:tab/>
      </w:r>
      <w:r>
        <w:fldChar w:fldCharType="begin"/>
      </w:r>
      <w:r>
        <w:instrText xml:space="preserve"> PAGEREF _Toc492024507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"_Toc492024508" </w:instrText>
      </w:r>
      <w:r>
        <w:fldChar w:fldCharType="separate"/>
      </w:r>
      <w:r>
        <w:rPr>
          <w:rStyle w:val="22"/>
        </w:rPr>
        <w:t xml:space="preserve">15.4 </w:t>
      </w:r>
      <w:r>
        <w:rPr>
          <w:rStyle w:val="22"/>
          <w:rFonts w:hint="eastAsia"/>
        </w:rPr>
        <w:t>学生实习岗位管理</w:t>
      </w:r>
      <w:r>
        <w:tab/>
      </w:r>
      <w:r>
        <w:fldChar w:fldCharType="begin"/>
      </w:r>
      <w:r>
        <w:instrText xml:space="preserve"> PAGEREF _Toc492024508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"_Toc492024509" </w:instrText>
      </w:r>
      <w:r>
        <w:fldChar w:fldCharType="separate"/>
      </w:r>
      <w:r>
        <w:rPr>
          <w:rStyle w:val="22"/>
        </w:rPr>
        <w:t xml:space="preserve">15.5 </w:t>
      </w:r>
      <w:r>
        <w:rPr>
          <w:rStyle w:val="22"/>
          <w:rFonts w:hint="eastAsia"/>
        </w:rPr>
        <w:t>管理学生实习汇报</w:t>
      </w:r>
      <w:r>
        <w:tab/>
      </w:r>
      <w:r>
        <w:fldChar w:fldCharType="begin"/>
      </w:r>
      <w:r>
        <w:instrText xml:space="preserve"> PAGEREF _Toc492024509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"_Toc492024510" </w:instrText>
      </w:r>
      <w:r>
        <w:fldChar w:fldCharType="separate"/>
      </w:r>
      <w:r>
        <w:rPr>
          <w:rStyle w:val="22"/>
        </w:rPr>
        <w:t xml:space="preserve">15.6 </w:t>
      </w:r>
      <w:r>
        <w:rPr>
          <w:rStyle w:val="22"/>
          <w:rFonts w:hint="eastAsia"/>
        </w:rPr>
        <w:t>考评</w:t>
      </w:r>
      <w:r>
        <w:tab/>
      </w:r>
      <w:r>
        <w:fldChar w:fldCharType="begin"/>
      </w:r>
      <w:r>
        <w:instrText xml:space="preserve"> PAGEREF _Toc492024510 \h </w:instrText>
      </w:r>
      <w:r>
        <w:fldChar w:fldCharType="separate"/>
      </w:r>
      <w:r>
        <w:t>18</w:t>
      </w:r>
      <w:r>
        <w:fldChar w:fldCharType="end"/>
      </w:r>
      <w:r>
        <w:fldChar w:fldCharType="end"/>
      </w:r>
    </w:p>
    <w:p>
      <w:pPr>
        <w:pStyle w:val="18"/>
        <w:tabs>
          <w:tab w:val="right" w:leader="dot" w:pos="8296"/>
        </w:tabs>
        <w:rPr>
          <w:szCs w:val="22"/>
        </w:rPr>
      </w:pPr>
      <w:r>
        <w:fldChar w:fldCharType="begin"/>
      </w:r>
      <w:r>
        <w:instrText xml:space="preserve"> HYPERLINK \l "_Toc492024511" </w:instrText>
      </w:r>
      <w:r>
        <w:fldChar w:fldCharType="separate"/>
      </w:r>
      <w:r>
        <w:rPr>
          <w:rStyle w:val="22"/>
        </w:rPr>
        <w:t>16</w:t>
      </w:r>
      <w:r>
        <w:rPr>
          <w:rStyle w:val="22"/>
          <w:rFonts w:hint="eastAsia"/>
        </w:rPr>
        <w:t>、班级管理系统</w:t>
      </w:r>
      <w:r>
        <w:tab/>
      </w:r>
      <w:r>
        <w:fldChar w:fldCharType="begin"/>
      </w:r>
      <w:r>
        <w:instrText xml:space="preserve"> PAGEREF _Toc492024511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"_Toc492024512" </w:instrText>
      </w:r>
      <w:r>
        <w:fldChar w:fldCharType="separate"/>
      </w:r>
      <w:r>
        <w:rPr>
          <w:rStyle w:val="22"/>
        </w:rPr>
        <w:t>16.1</w:t>
      </w:r>
      <w:r>
        <w:rPr>
          <w:rStyle w:val="22"/>
          <w:rFonts w:hint="eastAsia"/>
        </w:rPr>
        <w:t>考核项目管理</w:t>
      </w:r>
      <w:r>
        <w:tab/>
      </w:r>
      <w:r>
        <w:fldChar w:fldCharType="begin"/>
      </w:r>
      <w:r>
        <w:instrText xml:space="preserve"> PAGEREF _Toc492024512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"_Toc492024513" </w:instrText>
      </w:r>
      <w:r>
        <w:fldChar w:fldCharType="separate"/>
      </w:r>
      <w:r>
        <w:rPr>
          <w:rStyle w:val="22"/>
        </w:rPr>
        <w:t>16.2</w:t>
      </w:r>
      <w:r>
        <w:rPr>
          <w:rStyle w:val="22"/>
          <w:rFonts w:hint="eastAsia"/>
        </w:rPr>
        <w:t>考核分数管理</w:t>
      </w:r>
      <w:r>
        <w:tab/>
      </w:r>
      <w:r>
        <w:fldChar w:fldCharType="begin"/>
      </w:r>
      <w:r>
        <w:instrText xml:space="preserve"> PAGEREF _Toc492024513 \h </w:instrText>
      </w:r>
      <w:r>
        <w:fldChar w:fldCharType="separate"/>
      </w:r>
      <w:r>
        <w:t>18</w:t>
      </w:r>
      <w:r>
        <w:fldChar w:fldCharType="end"/>
      </w:r>
      <w:r>
        <w:fldChar w:fldCharType="end"/>
      </w:r>
    </w:p>
    <w:p>
      <w:pPr>
        <w:pStyle w:val="9"/>
        <w:tabs>
          <w:tab w:val="right" w:leader="dot" w:pos="8296"/>
        </w:tabs>
        <w:rPr>
          <w:szCs w:val="22"/>
        </w:rPr>
      </w:pPr>
      <w:r>
        <w:fldChar w:fldCharType="begin"/>
      </w:r>
      <w:r>
        <w:instrText xml:space="preserve"> HYPERLINK \l "_Toc492024514" </w:instrText>
      </w:r>
      <w:r>
        <w:fldChar w:fldCharType="separate"/>
      </w:r>
      <w:r>
        <w:rPr>
          <w:rStyle w:val="22"/>
        </w:rPr>
        <w:t>16.3</w:t>
      </w:r>
      <w:r>
        <w:rPr>
          <w:rStyle w:val="22"/>
          <w:rFonts w:hint="eastAsia"/>
        </w:rPr>
        <w:t>德育成绩管理</w:t>
      </w:r>
      <w:r>
        <w:tab/>
      </w:r>
      <w:r>
        <w:fldChar w:fldCharType="begin"/>
      </w:r>
      <w:r>
        <w:instrText xml:space="preserve"> PAGEREF _Toc492024514 \h </w:instrText>
      </w:r>
      <w:r>
        <w:fldChar w:fldCharType="separate"/>
      </w:r>
      <w:r>
        <w:t>19</w:t>
      </w:r>
      <w:r>
        <w:fldChar w:fldCharType="end"/>
      </w:r>
      <w:r>
        <w:fldChar w:fldCharType="end"/>
      </w:r>
    </w:p>
    <w:p>
      <w:pPr>
        <w:pStyle w:val="9"/>
        <w:tabs>
          <w:tab w:val="right" w:leader="dot" w:pos="8296"/>
        </w:tabs>
        <w:rPr>
          <w:szCs w:val="22"/>
        </w:rPr>
      </w:pPr>
      <w:r>
        <w:fldChar w:fldCharType="begin"/>
      </w:r>
      <w:r>
        <w:instrText xml:space="preserve"> HYPERLINK \l "_Toc492024515" </w:instrText>
      </w:r>
      <w:r>
        <w:fldChar w:fldCharType="separate"/>
      </w:r>
      <w:r>
        <w:rPr>
          <w:rStyle w:val="22"/>
        </w:rPr>
        <w:t>16.4</w:t>
      </w:r>
      <w:r>
        <w:rPr>
          <w:rStyle w:val="22"/>
          <w:rFonts w:hint="eastAsia"/>
        </w:rPr>
        <w:t>学生请销假管理</w:t>
      </w:r>
      <w:r>
        <w:tab/>
      </w:r>
      <w:r>
        <w:fldChar w:fldCharType="begin"/>
      </w:r>
      <w:r>
        <w:instrText xml:space="preserve"> PAGEREF _Toc492024515 \h </w:instrText>
      </w:r>
      <w:r>
        <w:fldChar w:fldCharType="separate"/>
      </w:r>
      <w:r>
        <w:t>19</w:t>
      </w:r>
      <w:r>
        <w:fldChar w:fldCharType="end"/>
      </w:r>
      <w:r>
        <w:fldChar w:fldCharType="end"/>
      </w:r>
    </w:p>
    <w:p>
      <w:pPr>
        <w:pStyle w:val="9"/>
        <w:tabs>
          <w:tab w:val="right" w:leader="dot" w:pos="8296"/>
        </w:tabs>
        <w:rPr>
          <w:szCs w:val="22"/>
        </w:rPr>
      </w:pPr>
      <w:r>
        <w:fldChar w:fldCharType="begin"/>
      </w:r>
      <w:r>
        <w:instrText xml:space="preserve"> HYPERLINK \l "_Toc492024516" </w:instrText>
      </w:r>
      <w:r>
        <w:fldChar w:fldCharType="separate"/>
      </w:r>
      <w:r>
        <w:rPr>
          <w:rStyle w:val="22"/>
        </w:rPr>
        <w:t>16.5</w:t>
      </w:r>
      <w:r>
        <w:rPr>
          <w:rStyle w:val="22"/>
          <w:rFonts w:hint="eastAsia"/>
        </w:rPr>
        <w:t>班级资产</w:t>
      </w:r>
      <w:r>
        <w:tab/>
      </w:r>
      <w:r>
        <w:fldChar w:fldCharType="begin"/>
      </w:r>
      <w:r>
        <w:instrText xml:space="preserve"> PAGEREF _Toc492024516 \h </w:instrText>
      </w:r>
      <w:r>
        <w:fldChar w:fldCharType="separate"/>
      </w:r>
      <w:r>
        <w:t>19</w:t>
      </w:r>
      <w:r>
        <w:fldChar w:fldCharType="end"/>
      </w:r>
      <w:r>
        <w:fldChar w:fldCharType="end"/>
      </w:r>
    </w:p>
    <w:p>
      <w:pPr>
        <w:pStyle w:val="18"/>
        <w:tabs>
          <w:tab w:val="right" w:leader="dot" w:pos="8296"/>
        </w:tabs>
        <w:rPr>
          <w:szCs w:val="22"/>
        </w:rPr>
      </w:pPr>
      <w:r>
        <w:fldChar w:fldCharType="begin"/>
      </w:r>
      <w:r>
        <w:instrText xml:space="preserve"> HYPERLINK \l "_Toc492024517" </w:instrText>
      </w:r>
      <w:r>
        <w:fldChar w:fldCharType="separate"/>
      </w:r>
      <w:r>
        <w:rPr>
          <w:rStyle w:val="22"/>
        </w:rPr>
        <w:t>17</w:t>
      </w:r>
      <w:r>
        <w:rPr>
          <w:rStyle w:val="22"/>
          <w:rFonts w:hint="eastAsia"/>
        </w:rPr>
        <w:t>、教案管理</w:t>
      </w:r>
      <w:r>
        <w:tab/>
      </w:r>
      <w:r>
        <w:fldChar w:fldCharType="begin"/>
      </w:r>
      <w:r>
        <w:instrText xml:space="preserve"> PAGEREF _Toc492024517 \h </w:instrText>
      </w:r>
      <w:r>
        <w:fldChar w:fldCharType="separate"/>
      </w:r>
      <w:r>
        <w:t>19</w:t>
      </w:r>
      <w:r>
        <w:fldChar w:fldCharType="end"/>
      </w:r>
      <w:r>
        <w:fldChar w:fldCharType="end"/>
      </w:r>
    </w:p>
    <w:p>
      <w:pPr>
        <w:pStyle w:val="9"/>
        <w:tabs>
          <w:tab w:val="right" w:leader="dot" w:pos="8296"/>
        </w:tabs>
        <w:rPr>
          <w:szCs w:val="22"/>
        </w:rPr>
      </w:pPr>
      <w:r>
        <w:fldChar w:fldCharType="begin"/>
      </w:r>
      <w:r>
        <w:instrText xml:space="preserve"> HYPERLINK \l "_Toc492024518" </w:instrText>
      </w:r>
      <w:r>
        <w:fldChar w:fldCharType="separate"/>
      </w:r>
      <w:r>
        <w:rPr>
          <w:rStyle w:val="22"/>
        </w:rPr>
        <w:t>17.1</w:t>
      </w:r>
      <w:r>
        <w:rPr>
          <w:rStyle w:val="22"/>
          <w:rFonts w:hint="eastAsia"/>
        </w:rPr>
        <w:t>精品教案</w:t>
      </w:r>
      <w:r>
        <w:tab/>
      </w:r>
      <w:r>
        <w:fldChar w:fldCharType="begin"/>
      </w:r>
      <w:r>
        <w:instrText xml:space="preserve"> PAGEREF _Toc492024518 \h </w:instrText>
      </w:r>
      <w:r>
        <w:fldChar w:fldCharType="separate"/>
      </w:r>
      <w:r>
        <w:t>19</w:t>
      </w:r>
      <w:r>
        <w:fldChar w:fldCharType="end"/>
      </w:r>
      <w:r>
        <w:fldChar w:fldCharType="end"/>
      </w:r>
    </w:p>
    <w:p>
      <w:pPr>
        <w:pStyle w:val="9"/>
        <w:tabs>
          <w:tab w:val="right" w:leader="dot" w:pos="8296"/>
        </w:tabs>
        <w:rPr>
          <w:szCs w:val="22"/>
        </w:rPr>
      </w:pPr>
      <w:r>
        <w:fldChar w:fldCharType="begin"/>
      </w:r>
      <w:r>
        <w:instrText xml:space="preserve"> HYPERLINK \l "_Toc492024519" </w:instrText>
      </w:r>
      <w:r>
        <w:fldChar w:fldCharType="separate"/>
      </w:r>
      <w:r>
        <w:rPr>
          <w:rStyle w:val="22"/>
        </w:rPr>
        <w:t>17.2</w:t>
      </w:r>
      <w:r>
        <w:rPr>
          <w:rStyle w:val="22"/>
          <w:rFonts w:hint="eastAsia"/>
        </w:rPr>
        <w:t>教案评价</w:t>
      </w:r>
      <w:r>
        <w:tab/>
      </w:r>
      <w:r>
        <w:fldChar w:fldCharType="begin"/>
      </w:r>
      <w:r>
        <w:instrText xml:space="preserve"> PAGEREF _Toc492024519 \h </w:instrText>
      </w:r>
      <w:r>
        <w:fldChar w:fldCharType="separate"/>
      </w:r>
      <w:r>
        <w:t>19</w:t>
      </w:r>
      <w:r>
        <w:fldChar w:fldCharType="end"/>
      </w:r>
      <w:r>
        <w:fldChar w:fldCharType="end"/>
      </w:r>
    </w:p>
    <w:p>
      <w:pPr>
        <w:pStyle w:val="18"/>
        <w:tabs>
          <w:tab w:val="right" w:leader="dot" w:pos="8296"/>
        </w:tabs>
        <w:rPr>
          <w:szCs w:val="22"/>
        </w:rPr>
      </w:pPr>
      <w:r>
        <w:fldChar w:fldCharType="begin"/>
      </w:r>
      <w:r>
        <w:instrText xml:space="preserve"> HYPERLINK \l "_Toc492024520" </w:instrText>
      </w:r>
      <w:r>
        <w:fldChar w:fldCharType="separate"/>
      </w:r>
      <w:r>
        <w:rPr>
          <w:rStyle w:val="22"/>
        </w:rPr>
        <w:t>18</w:t>
      </w:r>
      <w:r>
        <w:rPr>
          <w:rStyle w:val="22"/>
          <w:rFonts w:hint="eastAsia"/>
        </w:rPr>
        <w:t>、教师考评系统</w:t>
      </w:r>
      <w:r>
        <w:tab/>
      </w:r>
      <w:r>
        <w:fldChar w:fldCharType="begin"/>
      </w:r>
      <w:r>
        <w:instrText xml:space="preserve"> PAGEREF _Toc492024520 \h </w:instrText>
      </w:r>
      <w:r>
        <w:fldChar w:fldCharType="separate"/>
      </w:r>
      <w:r>
        <w:t>19</w:t>
      </w:r>
      <w:r>
        <w:fldChar w:fldCharType="end"/>
      </w:r>
      <w:r>
        <w:fldChar w:fldCharType="end"/>
      </w:r>
    </w:p>
    <w:p>
      <w:pPr>
        <w:pStyle w:val="9"/>
        <w:tabs>
          <w:tab w:val="right" w:leader="dot" w:pos="8296"/>
        </w:tabs>
        <w:rPr>
          <w:szCs w:val="22"/>
        </w:rPr>
      </w:pPr>
      <w:r>
        <w:fldChar w:fldCharType="begin"/>
      </w:r>
      <w:r>
        <w:instrText xml:space="preserve"> HYPERLINK \l "_Toc492024521" </w:instrText>
      </w:r>
      <w:r>
        <w:fldChar w:fldCharType="separate"/>
      </w:r>
      <w:r>
        <w:rPr>
          <w:rStyle w:val="22"/>
        </w:rPr>
        <w:t>18.1</w:t>
      </w:r>
      <w:r>
        <w:rPr>
          <w:rStyle w:val="22"/>
          <w:rFonts w:hint="eastAsia"/>
        </w:rPr>
        <w:t>考评基础信息管理</w:t>
      </w:r>
      <w:r>
        <w:tab/>
      </w:r>
      <w:r>
        <w:fldChar w:fldCharType="begin"/>
      </w:r>
      <w:r>
        <w:instrText xml:space="preserve"> PAGEREF _Toc492024521 \h </w:instrText>
      </w:r>
      <w:r>
        <w:fldChar w:fldCharType="separate"/>
      </w:r>
      <w:r>
        <w:t>19</w:t>
      </w:r>
      <w:r>
        <w:fldChar w:fldCharType="end"/>
      </w:r>
      <w:r>
        <w:fldChar w:fldCharType="end"/>
      </w:r>
    </w:p>
    <w:p>
      <w:pPr>
        <w:pStyle w:val="9"/>
        <w:tabs>
          <w:tab w:val="right" w:leader="dot" w:pos="8296"/>
        </w:tabs>
        <w:rPr>
          <w:szCs w:val="22"/>
        </w:rPr>
      </w:pPr>
      <w:r>
        <w:fldChar w:fldCharType="begin"/>
      </w:r>
      <w:r>
        <w:instrText xml:space="preserve"> HYPERLINK \l "_Toc492024522" </w:instrText>
      </w:r>
      <w:r>
        <w:fldChar w:fldCharType="separate"/>
      </w:r>
      <w:r>
        <w:rPr>
          <w:rStyle w:val="22"/>
        </w:rPr>
        <w:t>18.2</w:t>
      </w:r>
      <w:r>
        <w:rPr>
          <w:rStyle w:val="22"/>
          <w:rFonts w:hint="eastAsia"/>
        </w:rPr>
        <w:t>教学考评</w:t>
      </w:r>
      <w:r>
        <w:tab/>
      </w:r>
      <w:r>
        <w:fldChar w:fldCharType="begin"/>
      </w:r>
      <w:r>
        <w:instrText xml:space="preserve"> PAGEREF _Toc492024522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"_Toc492024523" </w:instrText>
      </w:r>
      <w:r>
        <w:fldChar w:fldCharType="separate"/>
      </w:r>
      <w:r>
        <w:rPr>
          <w:rStyle w:val="22"/>
        </w:rPr>
        <w:t>18.3</w:t>
      </w:r>
      <w:r>
        <w:rPr>
          <w:rStyle w:val="22"/>
          <w:rFonts w:hint="eastAsia"/>
        </w:rPr>
        <w:t>班主任考评</w:t>
      </w:r>
      <w:r>
        <w:tab/>
      </w:r>
      <w:r>
        <w:fldChar w:fldCharType="begin"/>
      </w:r>
      <w:r>
        <w:instrText xml:space="preserve"> PAGEREF _Toc492024523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"_Toc492024524" </w:instrText>
      </w:r>
      <w:r>
        <w:fldChar w:fldCharType="separate"/>
      </w:r>
      <w:r>
        <w:rPr>
          <w:rStyle w:val="22"/>
        </w:rPr>
        <w:t>18.4</w:t>
      </w:r>
      <w:r>
        <w:rPr>
          <w:rStyle w:val="22"/>
          <w:rFonts w:hint="eastAsia"/>
        </w:rPr>
        <w:t>后勤人员考评</w:t>
      </w:r>
      <w:r>
        <w:tab/>
      </w:r>
      <w:r>
        <w:fldChar w:fldCharType="begin"/>
      </w:r>
      <w:r>
        <w:instrText xml:space="preserve"> PAGEREF _Toc492024524 \h </w:instrText>
      </w:r>
      <w:r>
        <w:fldChar w:fldCharType="separate"/>
      </w:r>
      <w:r>
        <w:t>20</w:t>
      </w:r>
      <w:r>
        <w:fldChar w:fldCharType="end"/>
      </w:r>
      <w:r>
        <w:fldChar w:fldCharType="end"/>
      </w:r>
    </w:p>
    <w:p>
      <w:pPr>
        <w:pStyle w:val="18"/>
        <w:tabs>
          <w:tab w:val="right" w:leader="dot" w:pos="8296"/>
        </w:tabs>
        <w:rPr>
          <w:szCs w:val="22"/>
        </w:rPr>
      </w:pPr>
      <w:r>
        <w:fldChar w:fldCharType="begin"/>
      </w:r>
      <w:r>
        <w:instrText xml:space="preserve"> HYPERLINK \l "_Toc492024525" </w:instrText>
      </w:r>
      <w:r>
        <w:fldChar w:fldCharType="separate"/>
      </w:r>
      <w:r>
        <w:rPr>
          <w:rStyle w:val="22"/>
        </w:rPr>
        <w:t>19</w:t>
      </w:r>
      <w:r>
        <w:rPr>
          <w:rStyle w:val="22"/>
          <w:rFonts w:hint="eastAsia"/>
        </w:rPr>
        <w:t>、教学教研系统</w:t>
      </w:r>
      <w:r>
        <w:tab/>
      </w:r>
      <w:r>
        <w:fldChar w:fldCharType="begin"/>
      </w:r>
      <w:r>
        <w:instrText xml:space="preserve"> PAGEREF _Toc492024525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"_Toc492024526" </w:instrText>
      </w:r>
      <w:r>
        <w:fldChar w:fldCharType="separate"/>
      </w:r>
      <w:r>
        <w:rPr>
          <w:rStyle w:val="22"/>
        </w:rPr>
        <w:t>19.1</w:t>
      </w:r>
      <w:r>
        <w:rPr>
          <w:rStyle w:val="22"/>
          <w:rFonts w:hint="eastAsia"/>
        </w:rPr>
        <w:t>教学教研管理</w:t>
      </w:r>
      <w:r>
        <w:tab/>
      </w:r>
      <w:r>
        <w:fldChar w:fldCharType="begin"/>
      </w:r>
      <w:r>
        <w:instrText xml:space="preserve"> PAGEREF _Toc492024526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"_Toc492024527" </w:instrText>
      </w:r>
      <w:r>
        <w:fldChar w:fldCharType="separate"/>
      </w:r>
      <w:r>
        <w:rPr>
          <w:rStyle w:val="22"/>
        </w:rPr>
        <w:t>19.2</w:t>
      </w:r>
      <w:r>
        <w:rPr>
          <w:rStyle w:val="22"/>
          <w:rFonts w:hint="eastAsia"/>
        </w:rPr>
        <w:t>活动成功管理</w:t>
      </w:r>
      <w:r>
        <w:tab/>
      </w:r>
      <w:r>
        <w:fldChar w:fldCharType="begin"/>
      </w:r>
      <w:r>
        <w:instrText xml:space="preserve"> PAGEREF _Toc492024527 \h </w:instrText>
      </w:r>
      <w:r>
        <w:fldChar w:fldCharType="separate"/>
      </w:r>
      <w:r>
        <w:t>20</w:t>
      </w:r>
      <w:r>
        <w:fldChar w:fldCharType="end"/>
      </w:r>
      <w:r>
        <w:fldChar w:fldCharType="end"/>
      </w:r>
    </w:p>
    <w:p>
      <w:pPr>
        <w:pStyle w:val="18"/>
        <w:tabs>
          <w:tab w:val="right" w:leader="dot" w:pos="8296"/>
        </w:tabs>
        <w:rPr>
          <w:szCs w:val="22"/>
        </w:rPr>
      </w:pPr>
      <w:r>
        <w:fldChar w:fldCharType="begin"/>
      </w:r>
      <w:r>
        <w:instrText xml:space="preserve"> HYPERLINK \l "_Toc492024528" </w:instrText>
      </w:r>
      <w:r>
        <w:fldChar w:fldCharType="separate"/>
      </w:r>
      <w:r>
        <w:rPr>
          <w:rStyle w:val="22"/>
        </w:rPr>
        <w:t>20</w:t>
      </w:r>
      <w:r>
        <w:rPr>
          <w:rStyle w:val="22"/>
          <w:rFonts w:hint="eastAsia"/>
        </w:rPr>
        <w:t>、就业跟踪</w:t>
      </w:r>
      <w:r>
        <w:tab/>
      </w:r>
      <w:r>
        <w:fldChar w:fldCharType="begin"/>
      </w:r>
      <w:r>
        <w:instrText xml:space="preserve"> PAGEREF _Toc492024528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"_Toc492024529" </w:instrText>
      </w:r>
      <w:r>
        <w:fldChar w:fldCharType="separate"/>
      </w:r>
      <w:r>
        <w:rPr>
          <w:rStyle w:val="22"/>
        </w:rPr>
        <w:t>20.1</w:t>
      </w:r>
      <w:r>
        <w:rPr>
          <w:rStyle w:val="22"/>
          <w:rFonts w:hint="eastAsia"/>
        </w:rPr>
        <w:t>专业与职位管理</w:t>
      </w:r>
      <w:r>
        <w:tab/>
      </w:r>
      <w:r>
        <w:fldChar w:fldCharType="begin"/>
      </w:r>
      <w:r>
        <w:instrText xml:space="preserve"> PAGEREF _Toc492024529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"_Toc492024530" </w:instrText>
      </w:r>
      <w:r>
        <w:fldChar w:fldCharType="separate"/>
      </w:r>
      <w:r>
        <w:rPr>
          <w:rStyle w:val="22"/>
        </w:rPr>
        <w:t>20.2</w:t>
      </w:r>
      <w:r>
        <w:rPr>
          <w:rStyle w:val="22"/>
          <w:rFonts w:hint="eastAsia"/>
        </w:rPr>
        <w:t>就业跟踪</w:t>
      </w:r>
      <w:r>
        <w:tab/>
      </w:r>
      <w:r>
        <w:fldChar w:fldCharType="begin"/>
      </w:r>
      <w:r>
        <w:instrText xml:space="preserve"> PAGEREF _Toc492024530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"_Toc492024531" </w:instrText>
      </w:r>
      <w:r>
        <w:fldChar w:fldCharType="separate"/>
      </w:r>
      <w:r>
        <w:rPr>
          <w:rStyle w:val="22"/>
        </w:rPr>
        <w:t>20.3</w:t>
      </w:r>
      <w:r>
        <w:rPr>
          <w:rStyle w:val="22"/>
          <w:rFonts w:hint="eastAsia"/>
        </w:rPr>
        <w:t>就业情况</w:t>
      </w:r>
      <w:r>
        <w:tab/>
      </w:r>
      <w:r>
        <w:fldChar w:fldCharType="begin"/>
      </w:r>
      <w:r>
        <w:instrText xml:space="preserve"> PAGEREF _Toc492024531 \h </w:instrText>
      </w:r>
      <w:r>
        <w:fldChar w:fldCharType="separate"/>
      </w:r>
      <w:r>
        <w:t>20</w:t>
      </w:r>
      <w:r>
        <w:fldChar w:fldCharType="end"/>
      </w:r>
      <w:r>
        <w:fldChar w:fldCharType="end"/>
      </w:r>
    </w:p>
    <w:p>
      <w:pPr>
        <w:pStyle w:val="18"/>
        <w:tabs>
          <w:tab w:val="right" w:leader="dot" w:pos="8296"/>
        </w:tabs>
        <w:rPr>
          <w:szCs w:val="22"/>
        </w:rPr>
      </w:pPr>
      <w:r>
        <w:fldChar w:fldCharType="begin"/>
      </w:r>
      <w:r>
        <w:instrText xml:space="preserve"> HYPERLINK \l "_Toc492024532" </w:instrText>
      </w:r>
      <w:r>
        <w:fldChar w:fldCharType="separate"/>
      </w:r>
      <w:r>
        <w:rPr>
          <w:rStyle w:val="22"/>
        </w:rPr>
        <w:t>21</w:t>
      </w:r>
      <w:r>
        <w:rPr>
          <w:rStyle w:val="22"/>
          <w:rFonts w:hint="eastAsia"/>
        </w:rPr>
        <w:t>、课堂展示</w:t>
      </w:r>
      <w:r>
        <w:tab/>
      </w:r>
      <w:r>
        <w:fldChar w:fldCharType="begin"/>
      </w:r>
      <w:r>
        <w:instrText xml:space="preserve"> PAGEREF _Toc492024532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"_Toc492024533" </w:instrText>
      </w:r>
      <w:r>
        <w:fldChar w:fldCharType="separate"/>
      </w:r>
      <w:r>
        <w:rPr>
          <w:rStyle w:val="22"/>
        </w:rPr>
        <w:t>21.1</w:t>
      </w:r>
      <w:r>
        <w:rPr>
          <w:rStyle w:val="22"/>
          <w:rFonts w:hint="eastAsia"/>
        </w:rPr>
        <w:t>课程展示管理</w:t>
      </w:r>
      <w:r>
        <w:tab/>
      </w:r>
      <w:r>
        <w:fldChar w:fldCharType="begin"/>
      </w:r>
      <w:r>
        <w:instrText xml:space="preserve"> PAGEREF _Toc492024533 \h </w:instrText>
      </w:r>
      <w:r>
        <w:fldChar w:fldCharType="separate"/>
      </w:r>
      <w:r>
        <w:t>20</w:t>
      </w:r>
      <w:r>
        <w:fldChar w:fldCharType="end"/>
      </w:r>
      <w:r>
        <w:fldChar w:fldCharType="end"/>
      </w:r>
    </w:p>
    <w:p>
      <w:pPr>
        <w:pStyle w:val="18"/>
        <w:tabs>
          <w:tab w:val="right" w:leader="dot" w:pos="8296"/>
        </w:tabs>
        <w:rPr>
          <w:szCs w:val="22"/>
        </w:rPr>
      </w:pPr>
      <w:r>
        <w:fldChar w:fldCharType="begin"/>
      </w:r>
      <w:r>
        <w:instrText xml:space="preserve"> HYPERLINK \l "_Toc492024534" </w:instrText>
      </w:r>
      <w:r>
        <w:fldChar w:fldCharType="separate"/>
      </w:r>
      <w:r>
        <w:rPr>
          <w:rStyle w:val="22"/>
        </w:rPr>
        <w:t>22</w:t>
      </w:r>
      <w:r>
        <w:rPr>
          <w:rStyle w:val="22"/>
          <w:rFonts w:hint="eastAsia"/>
        </w:rPr>
        <w:t>、离校管理</w:t>
      </w:r>
      <w:r>
        <w:tab/>
      </w:r>
      <w:r>
        <w:fldChar w:fldCharType="begin"/>
      </w:r>
      <w:r>
        <w:instrText xml:space="preserve"> PAGEREF _Toc492024534 \h </w:instrText>
      </w:r>
      <w:r>
        <w:fldChar w:fldCharType="separate"/>
      </w:r>
      <w:r>
        <w:t>20</w:t>
      </w:r>
      <w:r>
        <w:fldChar w:fldCharType="end"/>
      </w:r>
      <w:r>
        <w:fldChar w:fldCharType="end"/>
      </w:r>
    </w:p>
    <w:p>
      <w:pPr>
        <w:pStyle w:val="9"/>
        <w:tabs>
          <w:tab w:val="right" w:leader="dot" w:pos="8296"/>
        </w:tabs>
        <w:rPr>
          <w:szCs w:val="22"/>
        </w:rPr>
      </w:pPr>
      <w:r>
        <w:fldChar w:fldCharType="begin"/>
      </w:r>
      <w:r>
        <w:instrText xml:space="preserve"> HYPERLINK \l "_Toc492024535" </w:instrText>
      </w:r>
      <w:r>
        <w:fldChar w:fldCharType="separate"/>
      </w:r>
      <w:r>
        <w:rPr>
          <w:rStyle w:val="22"/>
        </w:rPr>
        <w:t>22.1</w:t>
      </w:r>
      <w:r>
        <w:rPr>
          <w:rStyle w:val="22"/>
          <w:rFonts w:hint="eastAsia"/>
        </w:rPr>
        <w:t>离校清单</w:t>
      </w:r>
      <w:r>
        <w:tab/>
      </w:r>
      <w:r>
        <w:fldChar w:fldCharType="begin"/>
      </w:r>
      <w:r>
        <w:instrText xml:space="preserve"> PAGEREF _Toc492024535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"_Toc492024536" </w:instrText>
      </w:r>
      <w:r>
        <w:fldChar w:fldCharType="separate"/>
      </w:r>
      <w:r>
        <w:rPr>
          <w:rStyle w:val="22"/>
        </w:rPr>
        <w:t>22.1</w:t>
      </w:r>
      <w:r>
        <w:rPr>
          <w:rStyle w:val="22"/>
          <w:rFonts w:hint="eastAsia"/>
        </w:rPr>
        <w:t>离校手续办理</w:t>
      </w:r>
      <w:r>
        <w:tab/>
      </w:r>
      <w:r>
        <w:fldChar w:fldCharType="begin"/>
      </w:r>
      <w:r>
        <w:instrText xml:space="preserve"> PAGEREF _Toc492024536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"_Toc492024537" </w:instrText>
      </w:r>
      <w:r>
        <w:fldChar w:fldCharType="separate"/>
      </w:r>
      <w:r>
        <w:rPr>
          <w:rStyle w:val="22"/>
        </w:rPr>
        <w:t>22.1</w:t>
      </w:r>
      <w:r>
        <w:rPr>
          <w:rStyle w:val="22"/>
          <w:rFonts w:hint="eastAsia"/>
        </w:rPr>
        <w:t>离校处理</w:t>
      </w:r>
      <w:r>
        <w:tab/>
      </w:r>
      <w:r>
        <w:fldChar w:fldCharType="begin"/>
      </w:r>
      <w:r>
        <w:instrText xml:space="preserve"> PAGEREF _Toc492024537 \h </w:instrText>
      </w:r>
      <w:r>
        <w:fldChar w:fldCharType="separate"/>
      </w:r>
      <w:r>
        <w:t>21</w:t>
      </w:r>
      <w:r>
        <w:fldChar w:fldCharType="end"/>
      </w:r>
      <w:r>
        <w:fldChar w:fldCharType="end"/>
      </w:r>
    </w:p>
    <w:p>
      <w:pPr>
        <w:pStyle w:val="18"/>
        <w:tabs>
          <w:tab w:val="right" w:leader="dot" w:pos="8296"/>
        </w:tabs>
        <w:rPr>
          <w:szCs w:val="22"/>
        </w:rPr>
      </w:pPr>
      <w:r>
        <w:fldChar w:fldCharType="begin"/>
      </w:r>
      <w:r>
        <w:instrText xml:space="preserve"> HYPERLINK \l "_Toc492024538" </w:instrText>
      </w:r>
      <w:r>
        <w:fldChar w:fldCharType="separate"/>
      </w:r>
      <w:r>
        <w:rPr>
          <w:rStyle w:val="22"/>
        </w:rPr>
        <w:t>23</w:t>
      </w:r>
      <w:r>
        <w:rPr>
          <w:rStyle w:val="22"/>
          <w:rFonts w:hint="eastAsia"/>
        </w:rPr>
        <w:t>、实验室系统</w:t>
      </w:r>
      <w:r>
        <w:tab/>
      </w:r>
      <w:r>
        <w:fldChar w:fldCharType="begin"/>
      </w:r>
      <w:r>
        <w:instrText xml:space="preserve"> PAGEREF _Toc492024538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"_Toc492024539" </w:instrText>
      </w:r>
      <w:r>
        <w:fldChar w:fldCharType="separate"/>
      </w:r>
      <w:r>
        <w:rPr>
          <w:rStyle w:val="22"/>
        </w:rPr>
        <w:t>23.1</w:t>
      </w:r>
      <w:r>
        <w:rPr>
          <w:rStyle w:val="22"/>
          <w:rFonts w:hint="eastAsia"/>
        </w:rPr>
        <w:t>实验室及设备管理</w:t>
      </w:r>
      <w:r>
        <w:tab/>
      </w:r>
      <w:r>
        <w:fldChar w:fldCharType="begin"/>
      </w:r>
      <w:r>
        <w:instrText xml:space="preserve"> PAGEREF _Toc492024539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"_Toc492024540" </w:instrText>
      </w:r>
      <w:r>
        <w:fldChar w:fldCharType="separate"/>
      </w:r>
      <w:r>
        <w:rPr>
          <w:rStyle w:val="22"/>
        </w:rPr>
        <w:t>23.2</w:t>
      </w:r>
      <w:r>
        <w:rPr>
          <w:rStyle w:val="22"/>
          <w:rFonts w:hint="eastAsia"/>
        </w:rPr>
        <w:t>实验室使用及设备维修</w:t>
      </w:r>
      <w:r>
        <w:tab/>
      </w:r>
      <w:r>
        <w:fldChar w:fldCharType="begin"/>
      </w:r>
      <w:r>
        <w:instrText xml:space="preserve"> PAGEREF _Toc492024540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"_Toc492024541" </w:instrText>
      </w:r>
      <w:r>
        <w:fldChar w:fldCharType="separate"/>
      </w:r>
      <w:r>
        <w:rPr>
          <w:rStyle w:val="22"/>
        </w:rPr>
        <w:t>23.3</w:t>
      </w:r>
      <w:r>
        <w:rPr>
          <w:rStyle w:val="22"/>
          <w:rFonts w:hint="eastAsia"/>
        </w:rPr>
        <w:t>实验室统计</w:t>
      </w:r>
      <w:r>
        <w:tab/>
      </w:r>
      <w:r>
        <w:fldChar w:fldCharType="begin"/>
      </w:r>
      <w:r>
        <w:instrText xml:space="preserve"> PAGEREF _Toc492024541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"_Toc492024542" </w:instrText>
      </w:r>
      <w:r>
        <w:fldChar w:fldCharType="separate"/>
      </w:r>
      <w:r>
        <w:rPr>
          <w:rStyle w:val="22"/>
        </w:rPr>
        <w:t>23.4</w:t>
      </w:r>
      <w:r>
        <w:rPr>
          <w:rStyle w:val="22"/>
          <w:rFonts w:hint="eastAsia"/>
        </w:rPr>
        <w:t>设备申请管理</w:t>
      </w:r>
      <w:r>
        <w:tab/>
      </w:r>
      <w:r>
        <w:fldChar w:fldCharType="begin"/>
      </w:r>
      <w:r>
        <w:instrText xml:space="preserve"> PAGEREF _Toc492024542 \h </w:instrText>
      </w:r>
      <w:r>
        <w:fldChar w:fldCharType="separate"/>
      </w:r>
      <w:r>
        <w:t>21</w:t>
      </w:r>
      <w:r>
        <w:fldChar w:fldCharType="end"/>
      </w:r>
      <w:r>
        <w:fldChar w:fldCharType="end"/>
      </w:r>
    </w:p>
    <w:p>
      <w:pPr>
        <w:pStyle w:val="9"/>
        <w:tabs>
          <w:tab w:val="right" w:leader="dot" w:pos="8296"/>
        </w:tabs>
        <w:rPr>
          <w:szCs w:val="22"/>
        </w:rPr>
      </w:pPr>
      <w:r>
        <w:fldChar w:fldCharType="begin"/>
      </w:r>
      <w:r>
        <w:instrText xml:space="preserve"> HYPERLINK \l "_Toc492024543" </w:instrText>
      </w:r>
      <w:r>
        <w:fldChar w:fldCharType="separate"/>
      </w:r>
      <w:r>
        <w:rPr>
          <w:rStyle w:val="22"/>
        </w:rPr>
        <w:t>23.5</w:t>
      </w:r>
      <w:r>
        <w:rPr>
          <w:rStyle w:val="22"/>
          <w:rFonts w:hint="eastAsia"/>
        </w:rPr>
        <w:t>设备调拨</w:t>
      </w:r>
      <w:r>
        <w:tab/>
      </w:r>
      <w:r>
        <w:fldChar w:fldCharType="begin"/>
      </w:r>
      <w:r>
        <w:instrText xml:space="preserve"> PAGEREF _Toc492024543 \h </w:instrText>
      </w:r>
      <w:r>
        <w:fldChar w:fldCharType="separate"/>
      </w:r>
      <w:r>
        <w:t>22</w:t>
      </w:r>
      <w:r>
        <w:fldChar w:fldCharType="end"/>
      </w:r>
      <w:r>
        <w:fldChar w:fldCharType="end"/>
      </w:r>
    </w:p>
    <w:p>
      <w:pPr>
        <w:pStyle w:val="9"/>
        <w:tabs>
          <w:tab w:val="right" w:leader="dot" w:pos="8296"/>
        </w:tabs>
        <w:rPr>
          <w:szCs w:val="22"/>
        </w:rPr>
      </w:pPr>
      <w:r>
        <w:fldChar w:fldCharType="begin"/>
      </w:r>
      <w:r>
        <w:instrText xml:space="preserve"> HYPERLINK \l "_Toc492024544" </w:instrText>
      </w:r>
      <w:r>
        <w:fldChar w:fldCharType="separate"/>
      </w:r>
      <w:r>
        <w:rPr>
          <w:rStyle w:val="22"/>
        </w:rPr>
        <w:t>23.6</w:t>
      </w:r>
      <w:r>
        <w:rPr>
          <w:rStyle w:val="22"/>
          <w:rFonts w:hint="eastAsia"/>
        </w:rPr>
        <w:t>报损报废</w:t>
      </w:r>
      <w:r>
        <w:tab/>
      </w:r>
      <w:r>
        <w:fldChar w:fldCharType="begin"/>
      </w:r>
      <w:r>
        <w:instrText xml:space="preserve"> PAGEREF _Toc492024544 \h </w:instrText>
      </w:r>
      <w:r>
        <w:fldChar w:fldCharType="separate"/>
      </w:r>
      <w:r>
        <w:t>22</w:t>
      </w:r>
      <w:r>
        <w:fldChar w:fldCharType="end"/>
      </w:r>
      <w:r>
        <w:fldChar w:fldCharType="end"/>
      </w:r>
    </w:p>
    <w:p>
      <w:pPr>
        <w:pStyle w:val="9"/>
        <w:tabs>
          <w:tab w:val="right" w:leader="dot" w:pos="8296"/>
        </w:tabs>
        <w:rPr>
          <w:szCs w:val="22"/>
        </w:rPr>
      </w:pPr>
      <w:r>
        <w:fldChar w:fldCharType="begin"/>
      </w:r>
      <w:r>
        <w:instrText xml:space="preserve"> HYPERLINK \l "_Toc492024545" </w:instrText>
      </w:r>
      <w:r>
        <w:fldChar w:fldCharType="separate"/>
      </w:r>
      <w:r>
        <w:rPr>
          <w:rStyle w:val="22"/>
        </w:rPr>
        <w:t>23.7</w:t>
      </w:r>
      <w:r>
        <w:rPr>
          <w:rStyle w:val="22"/>
          <w:rFonts w:hint="eastAsia"/>
        </w:rPr>
        <w:t>资产报损统计</w:t>
      </w:r>
      <w:r>
        <w:tab/>
      </w:r>
      <w:r>
        <w:fldChar w:fldCharType="begin"/>
      </w:r>
      <w:r>
        <w:instrText xml:space="preserve"> PAGEREF _Toc492024545 \h </w:instrText>
      </w:r>
      <w:r>
        <w:fldChar w:fldCharType="separate"/>
      </w:r>
      <w:r>
        <w:t>22</w:t>
      </w:r>
      <w:r>
        <w:fldChar w:fldCharType="end"/>
      </w:r>
      <w:r>
        <w:fldChar w:fldCharType="end"/>
      </w:r>
    </w:p>
    <w:p>
      <w:pPr>
        <w:pStyle w:val="18"/>
        <w:tabs>
          <w:tab w:val="right" w:leader="dot" w:pos="8296"/>
        </w:tabs>
        <w:rPr>
          <w:szCs w:val="22"/>
        </w:rPr>
      </w:pPr>
      <w:r>
        <w:fldChar w:fldCharType="begin"/>
      </w:r>
      <w:r>
        <w:instrText xml:space="preserve"> HYPERLINK \l "_Toc492024546" </w:instrText>
      </w:r>
      <w:r>
        <w:fldChar w:fldCharType="separate"/>
      </w:r>
      <w:r>
        <w:rPr>
          <w:rStyle w:val="22"/>
        </w:rPr>
        <w:t>24</w:t>
      </w:r>
      <w:r>
        <w:rPr>
          <w:rStyle w:val="22"/>
          <w:rFonts w:hint="eastAsia"/>
        </w:rPr>
        <w:t>、迎新管理</w:t>
      </w:r>
      <w:r>
        <w:tab/>
      </w:r>
      <w:r>
        <w:fldChar w:fldCharType="begin"/>
      </w:r>
      <w:r>
        <w:instrText xml:space="preserve"> PAGEREF _Toc492024546 \h </w:instrText>
      </w:r>
      <w:r>
        <w:fldChar w:fldCharType="separate"/>
      </w:r>
      <w:r>
        <w:t>22</w:t>
      </w:r>
      <w:r>
        <w:fldChar w:fldCharType="end"/>
      </w:r>
      <w:r>
        <w:fldChar w:fldCharType="end"/>
      </w:r>
    </w:p>
    <w:p>
      <w:pPr>
        <w:pStyle w:val="9"/>
        <w:tabs>
          <w:tab w:val="right" w:leader="dot" w:pos="8296"/>
        </w:tabs>
        <w:rPr>
          <w:szCs w:val="22"/>
        </w:rPr>
      </w:pPr>
      <w:r>
        <w:fldChar w:fldCharType="begin"/>
      </w:r>
      <w:r>
        <w:instrText xml:space="preserve"> HYPERLINK \l "_Toc492024547" </w:instrText>
      </w:r>
      <w:r>
        <w:fldChar w:fldCharType="separate"/>
      </w:r>
      <w:r>
        <w:rPr>
          <w:rStyle w:val="22"/>
        </w:rPr>
        <w:t>24.1</w:t>
      </w:r>
      <w:r>
        <w:rPr>
          <w:rStyle w:val="22"/>
          <w:rFonts w:hint="eastAsia"/>
        </w:rPr>
        <w:t>招生管理</w:t>
      </w:r>
      <w:r>
        <w:tab/>
      </w:r>
      <w:r>
        <w:fldChar w:fldCharType="begin"/>
      </w:r>
      <w:r>
        <w:instrText xml:space="preserve"> PAGEREF _Toc492024547 \h </w:instrText>
      </w:r>
      <w:r>
        <w:fldChar w:fldCharType="separate"/>
      </w:r>
      <w:r>
        <w:t>22</w:t>
      </w:r>
      <w:r>
        <w:fldChar w:fldCharType="end"/>
      </w:r>
      <w:r>
        <w:fldChar w:fldCharType="end"/>
      </w:r>
    </w:p>
    <w:p>
      <w:pPr>
        <w:pStyle w:val="9"/>
        <w:tabs>
          <w:tab w:val="right" w:leader="dot" w:pos="8296"/>
        </w:tabs>
        <w:rPr>
          <w:szCs w:val="22"/>
        </w:rPr>
      </w:pPr>
      <w:r>
        <w:fldChar w:fldCharType="begin"/>
      </w:r>
      <w:r>
        <w:instrText xml:space="preserve"> HYPERLINK \l "_Toc492024548" </w:instrText>
      </w:r>
      <w:r>
        <w:fldChar w:fldCharType="separate"/>
      </w:r>
      <w:r>
        <w:rPr>
          <w:rStyle w:val="22"/>
        </w:rPr>
        <w:t>24.2</w:t>
      </w:r>
      <w:r>
        <w:rPr>
          <w:rStyle w:val="22"/>
          <w:rFonts w:hint="eastAsia"/>
        </w:rPr>
        <w:t>报名管理</w:t>
      </w:r>
      <w:r>
        <w:tab/>
      </w:r>
      <w:r>
        <w:fldChar w:fldCharType="begin"/>
      </w:r>
      <w:r>
        <w:instrText xml:space="preserve"> PAGEREF _Toc492024548 \h </w:instrText>
      </w:r>
      <w:r>
        <w:fldChar w:fldCharType="separate"/>
      </w:r>
      <w:r>
        <w:t>22</w:t>
      </w:r>
      <w:r>
        <w:fldChar w:fldCharType="end"/>
      </w:r>
      <w:r>
        <w:fldChar w:fldCharType="end"/>
      </w:r>
    </w:p>
    <w:p>
      <w:pPr>
        <w:pStyle w:val="9"/>
        <w:tabs>
          <w:tab w:val="right" w:leader="dot" w:pos="8296"/>
        </w:tabs>
        <w:rPr>
          <w:szCs w:val="22"/>
        </w:rPr>
      </w:pPr>
      <w:r>
        <w:fldChar w:fldCharType="begin"/>
      </w:r>
      <w:r>
        <w:instrText xml:space="preserve"> HYPERLINK \l "_Toc492024549" </w:instrText>
      </w:r>
      <w:r>
        <w:fldChar w:fldCharType="separate"/>
      </w:r>
      <w:r>
        <w:rPr>
          <w:rStyle w:val="22"/>
        </w:rPr>
        <w:t>24.3</w:t>
      </w:r>
      <w:r>
        <w:rPr>
          <w:rStyle w:val="22"/>
          <w:rFonts w:hint="eastAsia"/>
        </w:rPr>
        <w:t>录取管理</w:t>
      </w:r>
      <w:r>
        <w:tab/>
      </w:r>
      <w:r>
        <w:fldChar w:fldCharType="begin"/>
      </w:r>
      <w:r>
        <w:instrText xml:space="preserve"> PAGEREF _Toc492024549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"_Toc492024550" </w:instrText>
      </w:r>
      <w:r>
        <w:fldChar w:fldCharType="separate"/>
      </w:r>
      <w:r>
        <w:rPr>
          <w:rStyle w:val="22"/>
        </w:rPr>
        <w:t>24.4</w:t>
      </w:r>
      <w:r>
        <w:rPr>
          <w:rStyle w:val="22"/>
          <w:rFonts w:hint="eastAsia"/>
        </w:rPr>
        <w:t>报道管理</w:t>
      </w:r>
      <w:r>
        <w:tab/>
      </w:r>
      <w:r>
        <w:fldChar w:fldCharType="begin"/>
      </w:r>
      <w:r>
        <w:instrText xml:space="preserve"> PAGEREF _Toc492024550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"_Toc492024551" </w:instrText>
      </w:r>
      <w:r>
        <w:fldChar w:fldCharType="separate"/>
      </w:r>
      <w:r>
        <w:rPr>
          <w:rStyle w:val="22"/>
        </w:rPr>
        <w:t>24.5</w:t>
      </w:r>
      <w:r>
        <w:rPr>
          <w:rStyle w:val="22"/>
          <w:rFonts w:hint="eastAsia"/>
        </w:rPr>
        <w:t>收费管理</w:t>
      </w:r>
      <w:r>
        <w:tab/>
      </w:r>
      <w:r>
        <w:fldChar w:fldCharType="begin"/>
      </w:r>
      <w:r>
        <w:instrText xml:space="preserve"> PAGEREF _Toc492024551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"_Toc492024552" </w:instrText>
      </w:r>
      <w:r>
        <w:fldChar w:fldCharType="separate"/>
      </w:r>
      <w:r>
        <w:rPr>
          <w:rStyle w:val="22"/>
        </w:rPr>
        <w:t>24.6</w:t>
      </w:r>
      <w:r>
        <w:rPr>
          <w:rStyle w:val="22"/>
          <w:rFonts w:hint="eastAsia"/>
        </w:rPr>
        <w:t>宿舍管理</w:t>
      </w:r>
      <w:r>
        <w:tab/>
      </w:r>
      <w:r>
        <w:fldChar w:fldCharType="begin"/>
      </w:r>
      <w:r>
        <w:instrText xml:space="preserve"> PAGEREF _Toc492024552 \h </w:instrText>
      </w:r>
      <w:r>
        <w:fldChar w:fldCharType="separate"/>
      </w:r>
      <w:r>
        <w:t>23</w:t>
      </w:r>
      <w:r>
        <w:fldChar w:fldCharType="end"/>
      </w:r>
      <w:r>
        <w:fldChar w:fldCharType="end"/>
      </w:r>
    </w:p>
    <w:p>
      <w:pPr>
        <w:pStyle w:val="18"/>
        <w:tabs>
          <w:tab w:val="right" w:leader="dot" w:pos="8296"/>
        </w:tabs>
        <w:rPr>
          <w:szCs w:val="22"/>
        </w:rPr>
      </w:pPr>
      <w:r>
        <w:fldChar w:fldCharType="begin"/>
      </w:r>
      <w:r>
        <w:instrText xml:space="preserve"> HYPERLINK \l "_Toc492024553" </w:instrText>
      </w:r>
      <w:r>
        <w:fldChar w:fldCharType="separate"/>
      </w:r>
      <w:r>
        <w:rPr>
          <w:rStyle w:val="22"/>
        </w:rPr>
        <w:t>25</w:t>
      </w:r>
      <w:r>
        <w:rPr>
          <w:rStyle w:val="22"/>
          <w:rFonts w:hint="eastAsia"/>
        </w:rPr>
        <w:t>、团委工作系统</w:t>
      </w:r>
      <w:r>
        <w:tab/>
      </w:r>
      <w:r>
        <w:fldChar w:fldCharType="begin"/>
      </w:r>
      <w:r>
        <w:instrText xml:space="preserve"> PAGEREF _Toc492024553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"_Toc492024554" </w:instrText>
      </w:r>
      <w:r>
        <w:fldChar w:fldCharType="separate"/>
      </w:r>
      <w:r>
        <w:rPr>
          <w:rStyle w:val="22"/>
        </w:rPr>
        <w:t>25.1</w:t>
      </w:r>
      <w:r>
        <w:rPr>
          <w:rStyle w:val="22"/>
          <w:rFonts w:hint="eastAsia"/>
        </w:rPr>
        <w:t>组织工作管理</w:t>
      </w:r>
      <w:r>
        <w:tab/>
      </w:r>
      <w:r>
        <w:fldChar w:fldCharType="begin"/>
      </w:r>
      <w:r>
        <w:instrText xml:space="preserve"> PAGEREF _Toc492024554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"_Toc492024555" </w:instrText>
      </w:r>
      <w:r>
        <w:fldChar w:fldCharType="separate"/>
      </w:r>
      <w:r>
        <w:rPr>
          <w:rStyle w:val="22"/>
        </w:rPr>
        <w:t>25.2</w:t>
      </w:r>
      <w:r>
        <w:rPr>
          <w:rStyle w:val="22"/>
          <w:rFonts w:hint="eastAsia"/>
        </w:rPr>
        <w:t>宣传工作管理</w:t>
      </w:r>
      <w:r>
        <w:tab/>
      </w:r>
      <w:r>
        <w:fldChar w:fldCharType="begin"/>
      </w:r>
      <w:r>
        <w:instrText xml:space="preserve"> PAGEREF _Toc492024555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"_Toc492024556" </w:instrText>
      </w:r>
      <w:r>
        <w:fldChar w:fldCharType="separate"/>
      </w:r>
      <w:r>
        <w:rPr>
          <w:rStyle w:val="22"/>
        </w:rPr>
        <w:t>25.3</w:t>
      </w:r>
      <w:r>
        <w:rPr>
          <w:rStyle w:val="22"/>
          <w:rFonts w:hint="eastAsia"/>
        </w:rPr>
        <w:t>团委档案管理</w:t>
      </w:r>
      <w:r>
        <w:tab/>
      </w:r>
      <w:r>
        <w:fldChar w:fldCharType="begin"/>
      </w:r>
      <w:r>
        <w:instrText xml:space="preserve"> PAGEREF _Toc492024556 \h </w:instrText>
      </w:r>
      <w:r>
        <w:fldChar w:fldCharType="separate"/>
      </w:r>
      <w:r>
        <w:t>23</w:t>
      </w:r>
      <w:r>
        <w:fldChar w:fldCharType="end"/>
      </w:r>
      <w:r>
        <w:fldChar w:fldCharType="end"/>
      </w:r>
    </w:p>
    <w:p>
      <w:pPr>
        <w:pStyle w:val="9"/>
        <w:tabs>
          <w:tab w:val="right" w:leader="dot" w:pos="8296"/>
        </w:tabs>
        <w:rPr>
          <w:szCs w:val="22"/>
        </w:rPr>
      </w:pPr>
      <w:r>
        <w:fldChar w:fldCharType="begin"/>
      </w:r>
      <w:r>
        <w:instrText xml:space="preserve"> HYPERLINK \l "_Toc492024557" </w:instrText>
      </w:r>
      <w:r>
        <w:fldChar w:fldCharType="separate"/>
      </w:r>
      <w:r>
        <w:rPr>
          <w:rStyle w:val="22"/>
        </w:rPr>
        <w:t>25.4</w:t>
      </w:r>
      <w:r>
        <w:rPr>
          <w:rStyle w:val="22"/>
          <w:rFonts w:hint="eastAsia"/>
        </w:rPr>
        <w:t>团内奖惩</w:t>
      </w:r>
      <w:r>
        <w:tab/>
      </w:r>
      <w:r>
        <w:fldChar w:fldCharType="begin"/>
      </w:r>
      <w:r>
        <w:instrText xml:space="preserve"> PAGEREF _Toc492024557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"_Toc492024558" </w:instrText>
      </w:r>
      <w:r>
        <w:fldChar w:fldCharType="separate"/>
      </w:r>
      <w:r>
        <w:rPr>
          <w:rStyle w:val="22"/>
        </w:rPr>
        <w:t>25.5</w:t>
      </w:r>
      <w:r>
        <w:rPr>
          <w:rStyle w:val="22"/>
          <w:rFonts w:hint="eastAsia"/>
        </w:rPr>
        <w:t>团费管理</w:t>
      </w:r>
      <w:r>
        <w:tab/>
      </w:r>
      <w:r>
        <w:fldChar w:fldCharType="begin"/>
      </w:r>
      <w:r>
        <w:instrText xml:space="preserve"> PAGEREF _Toc492024558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"_Toc492024559" </w:instrText>
      </w:r>
      <w:r>
        <w:fldChar w:fldCharType="separate"/>
      </w:r>
      <w:r>
        <w:rPr>
          <w:rStyle w:val="22"/>
        </w:rPr>
        <w:t>25.6</w:t>
      </w:r>
      <w:r>
        <w:rPr>
          <w:rStyle w:val="22"/>
          <w:rFonts w:hint="eastAsia"/>
        </w:rPr>
        <w:t>团员注册</w:t>
      </w:r>
      <w:r>
        <w:tab/>
      </w:r>
      <w:r>
        <w:fldChar w:fldCharType="begin"/>
      </w:r>
      <w:r>
        <w:instrText xml:space="preserve"> PAGEREF _Toc492024559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"_Toc492024560" </w:instrText>
      </w:r>
      <w:r>
        <w:fldChar w:fldCharType="separate"/>
      </w:r>
      <w:r>
        <w:rPr>
          <w:rStyle w:val="22"/>
        </w:rPr>
        <w:t>25.7</w:t>
      </w:r>
      <w:r>
        <w:rPr>
          <w:rStyle w:val="22"/>
          <w:rFonts w:hint="eastAsia"/>
        </w:rPr>
        <w:t>社团工作</w:t>
      </w:r>
      <w:r>
        <w:tab/>
      </w:r>
      <w:r>
        <w:fldChar w:fldCharType="begin"/>
      </w:r>
      <w:r>
        <w:instrText xml:space="preserve"> PAGEREF _Toc492024560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"_Toc492024561" </w:instrText>
      </w:r>
      <w:r>
        <w:fldChar w:fldCharType="separate"/>
      </w:r>
      <w:r>
        <w:rPr>
          <w:rStyle w:val="22"/>
        </w:rPr>
        <w:t>25.8</w:t>
      </w:r>
      <w:r>
        <w:rPr>
          <w:rStyle w:val="22"/>
          <w:rFonts w:hint="eastAsia"/>
        </w:rPr>
        <w:t>素质扩展管理</w:t>
      </w:r>
      <w:r>
        <w:tab/>
      </w:r>
      <w:r>
        <w:fldChar w:fldCharType="begin"/>
      </w:r>
      <w:r>
        <w:instrText xml:space="preserve"> PAGEREF _Toc492024561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"_Toc492024562" </w:instrText>
      </w:r>
      <w:r>
        <w:fldChar w:fldCharType="separate"/>
      </w:r>
      <w:r>
        <w:rPr>
          <w:rStyle w:val="22"/>
        </w:rPr>
        <w:t>25.9</w:t>
      </w:r>
      <w:r>
        <w:rPr>
          <w:rStyle w:val="22"/>
          <w:rFonts w:hint="eastAsia"/>
        </w:rPr>
        <w:t>团委活动管理</w:t>
      </w:r>
      <w:r>
        <w:tab/>
      </w:r>
      <w:r>
        <w:fldChar w:fldCharType="begin"/>
      </w:r>
      <w:r>
        <w:instrText xml:space="preserve"> PAGEREF _Toc492024562 \h </w:instrText>
      </w:r>
      <w:r>
        <w:fldChar w:fldCharType="separate"/>
      </w:r>
      <w:r>
        <w:t>24</w:t>
      </w:r>
      <w:r>
        <w:fldChar w:fldCharType="end"/>
      </w:r>
      <w:r>
        <w:fldChar w:fldCharType="end"/>
      </w:r>
    </w:p>
    <w:p>
      <w:pPr>
        <w:pStyle w:val="18"/>
        <w:tabs>
          <w:tab w:val="right" w:leader="dot" w:pos="8296"/>
        </w:tabs>
        <w:rPr>
          <w:szCs w:val="22"/>
        </w:rPr>
      </w:pPr>
      <w:r>
        <w:fldChar w:fldCharType="begin"/>
      </w:r>
      <w:r>
        <w:instrText xml:space="preserve"> HYPERLINK \l "_Toc492024563" </w:instrText>
      </w:r>
      <w:r>
        <w:fldChar w:fldCharType="separate"/>
      </w:r>
      <w:r>
        <w:rPr>
          <w:rStyle w:val="22"/>
        </w:rPr>
        <w:t>26</w:t>
      </w:r>
      <w:r>
        <w:rPr>
          <w:rStyle w:val="22"/>
          <w:rFonts w:hint="eastAsia"/>
        </w:rPr>
        <w:t>、信息门户系统</w:t>
      </w:r>
      <w:r>
        <w:tab/>
      </w:r>
      <w:r>
        <w:fldChar w:fldCharType="begin"/>
      </w:r>
      <w:r>
        <w:instrText xml:space="preserve"> PAGEREF _Toc492024563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"_Toc492024564" </w:instrText>
      </w:r>
      <w:r>
        <w:fldChar w:fldCharType="separate"/>
      </w:r>
      <w:r>
        <w:rPr>
          <w:rStyle w:val="22"/>
        </w:rPr>
        <w:t>26.1</w:t>
      </w:r>
      <w:r>
        <w:rPr>
          <w:rStyle w:val="22"/>
          <w:rFonts w:hint="eastAsia"/>
        </w:rPr>
        <w:t>校园基础资源</w:t>
      </w:r>
      <w:r>
        <w:tab/>
      </w:r>
      <w:r>
        <w:fldChar w:fldCharType="begin"/>
      </w:r>
      <w:r>
        <w:instrText xml:space="preserve"> PAGEREF _Toc492024564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"_Toc492024565" </w:instrText>
      </w:r>
      <w:r>
        <w:fldChar w:fldCharType="separate"/>
      </w:r>
      <w:r>
        <w:rPr>
          <w:rStyle w:val="22"/>
        </w:rPr>
        <w:t>26.2</w:t>
      </w:r>
      <w:r>
        <w:rPr>
          <w:rStyle w:val="22"/>
          <w:rFonts w:hint="eastAsia"/>
        </w:rPr>
        <w:t>课程信息管理</w:t>
      </w:r>
      <w:r>
        <w:tab/>
      </w:r>
      <w:r>
        <w:fldChar w:fldCharType="begin"/>
      </w:r>
      <w:r>
        <w:instrText xml:space="preserve"> PAGEREF _Toc492024565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"_Toc492024566" </w:instrText>
      </w:r>
      <w:r>
        <w:fldChar w:fldCharType="separate"/>
      </w:r>
      <w:r>
        <w:rPr>
          <w:rStyle w:val="22"/>
        </w:rPr>
        <w:t>26.3</w:t>
      </w:r>
      <w:r>
        <w:rPr>
          <w:rStyle w:val="22"/>
          <w:rFonts w:hint="eastAsia"/>
        </w:rPr>
        <w:t>行政班级</w:t>
      </w:r>
      <w:r>
        <w:rPr>
          <w:rStyle w:val="22"/>
        </w:rPr>
        <w:t>/</w:t>
      </w:r>
      <w:r>
        <w:rPr>
          <w:rStyle w:val="22"/>
          <w:rFonts w:hint="eastAsia"/>
        </w:rPr>
        <w:t>学籍管理</w:t>
      </w:r>
      <w:r>
        <w:tab/>
      </w:r>
      <w:r>
        <w:fldChar w:fldCharType="begin"/>
      </w:r>
      <w:r>
        <w:instrText xml:space="preserve"> PAGEREF _Toc492024566 \h </w:instrText>
      </w:r>
      <w:r>
        <w:fldChar w:fldCharType="separate"/>
      </w:r>
      <w:r>
        <w:t>24</w:t>
      </w:r>
      <w:r>
        <w:fldChar w:fldCharType="end"/>
      </w:r>
      <w:r>
        <w:fldChar w:fldCharType="end"/>
      </w:r>
    </w:p>
    <w:p>
      <w:pPr>
        <w:pStyle w:val="9"/>
        <w:tabs>
          <w:tab w:val="right" w:leader="dot" w:pos="8296"/>
        </w:tabs>
        <w:rPr>
          <w:szCs w:val="22"/>
        </w:rPr>
      </w:pPr>
      <w:r>
        <w:fldChar w:fldCharType="begin"/>
      </w:r>
      <w:r>
        <w:instrText xml:space="preserve"> HYPERLINK \l "_Toc492024567" </w:instrText>
      </w:r>
      <w:r>
        <w:fldChar w:fldCharType="separate"/>
      </w:r>
      <w:r>
        <w:rPr>
          <w:rStyle w:val="22"/>
        </w:rPr>
        <w:t>26.4</w:t>
      </w:r>
      <w:r>
        <w:rPr>
          <w:rStyle w:val="22"/>
          <w:rFonts w:hint="eastAsia"/>
        </w:rPr>
        <w:t>通知公告</w:t>
      </w:r>
      <w:r>
        <w:rPr>
          <w:rStyle w:val="22"/>
        </w:rPr>
        <w:t>/</w:t>
      </w:r>
      <w:r>
        <w:rPr>
          <w:rStyle w:val="22"/>
          <w:rFonts w:hint="eastAsia"/>
        </w:rPr>
        <w:t>校内新闻管理</w:t>
      </w:r>
      <w:r>
        <w:tab/>
      </w:r>
      <w:r>
        <w:fldChar w:fldCharType="begin"/>
      </w:r>
      <w:r>
        <w:instrText xml:space="preserve"> PAGEREF _Toc492024567 \h </w:instrText>
      </w:r>
      <w:r>
        <w:fldChar w:fldCharType="separate"/>
      </w:r>
      <w:r>
        <w:t>24</w:t>
      </w:r>
      <w:r>
        <w:fldChar w:fldCharType="end"/>
      </w:r>
      <w:r>
        <w:fldChar w:fldCharType="end"/>
      </w:r>
    </w:p>
    <w:p>
      <w:r>
        <w:fldChar w:fldCharType="end"/>
      </w:r>
    </w:p>
    <w:p>
      <w:pPr>
        <w:sectPr>
          <w:footerReference r:id="rId3" w:type="default"/>
          <w:pgSz w:w="11906" w:h="16838"/>
          <w:pgMar w:top="1440" w:right="1800" w:bottom="1440" w:left="1800" w:header="851" w:footer="992" w:gutter="0"/>
          <w:cols w:space="425" w:num="1"/>
          <w:docGrid w:type="lines" w:linePitch="312" w:charSpace="0"/>
        </w:sectPr>
      </w:pPr>
    </w:p>
    <w:p/>
    <w:p>
      <w:pPr>
        <w:pStyle w:val="3"/>
      </w:pPr>
      <w:bookmarkStart w:id="0" w:name="_Toc492024388"/>
      <w:bookmarkStart w:id="1" w:name="_Toc492023835"/>
      <w:r>
        <w:rPr>
          <w:rFonts w:hint="eastAsia"/>
        </w:rPr>
        <w:t>1、统一身份认证</w:t>
      </w:r>
      <w:bookmarkEnd w:id="0"/>
      <w:bookmarkEnd w:id="1"/>
    </w:p>
    <w:p>
      <w:pPr>
        <w:rPr>
          <w:sz w:val="24"/>
        </w:rPr>
      </w:pPr>
      <w:r>
        <w:rPr>
          <w:rFonts w:hint="eastAsia"/>
          <w:sz w:val="24"/>
        </w:rPr>
        <w:tab/>
      </w:r>
      <w:r>
        <w:rPr>
          <w:rFonts w:hint="eastAsia"/>
          <w:sz w:val="24"/>
        </w:rPr>
        <w:t>统一身份认证平台提供了一个安全的通道，通过授权认证接口，可以获取用户身份认证、用户信息、单点登录、获取用户权限列表。</w:t>
      </w:r>
    </w:p>
    <w:p>
      <w:pPr>
        <w:ind w:firstLine="420"/>
      </w:pPr>
      <w:r>
        <w:rPr>
          <w:rFonts w:hint="eastAsia"/>
          <w:sz w:val="24"/>
        </w:rPr>
        <w:t>统一身份认证的窗口，如下图1-1所示：</w:t>
      </w:r>
    </w:p>
    <w:p>
      <w:pPr>
        <w:ind w:left="0" w:leftChars="0" w:firstLine="0" w:firstLineChars="0"/>
      </w:pPr>
      <w:r>
        <w:drawing>
          <wp:inline distT="0" distB="0" distL="114300" distR="114300">
            <wp:extent cx="5269230" cy="4060190"/>
            <wp:effectExtent l="0" t="0" r="381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69230" cy="4060190"/>
                    </a:xfrm>
                    <a:prstGeom prst="rect">
                      <a:avLst/>
                    </a:prstGeom>
                    <a:noFill/>
                    <a:ln>
                      <a:noFill/>
                    </a:ln>
                  </pic:spPr>
                </pic:pic>
              </a:graphicData>
            </a:graphic>
          </wp:inline>
        </w:drawing>
      </w:r>
      <w:bookmarkStart w:id="434" w:name="_GoBack"/>
      <w:bookmarkEnd w:id="434"/>
    </w:p>
    <w:p>
      <w:pPr>
        <w:ind w:firstLine="420"/>
        <w:jc w:val="center"/>
        <w:rPr>
          <w:szCs w:val="21"/>
        </w:rPr>
      </w:pPr>
      <w:r>
        <w:rPr>
          <w:rFonts w:hint="eastAsia"/>
          <w:szCs w:val="21"/>
        </w:rPr>
        <w:t>图1-1统一身份认证窗口</w:t>
      </w:r>
    </w:p>
    <w:p>
      <w:pPr>
        <w:pStyle w:val="3"/>
        <w:numPr>
          <w:ilvl w:val="0"/>
          <w:numId w:val="1"/>
        </w:numPr>
      </w:pPr>
      <w:bookmarkStart w:id="2" w:name="_Toc492023836"/>
      <w:bookmarkStart w:id="3" w:name="_Toc492024389"/>
      <w:r>
        <w:rPr>
          <w:rFonts w:hint="eastAsia"/>
        </w:rPr>
        <w:t>学校门户系统</w:t>
      </w:r>
      <w:bookmarkEnd w:id="2"/>
      <w:bookmarkEnd w:id="3"/>
    </w:p>
    <w:p>
      <w:pPr>
        <w:ind w:firstLine="420"/>
      </w:pPr>
      <w:r>
        <w:rPr>
          <w:rFonts w:hint="eastAsia"/>
          <w:sz w:val="24"/>
        </w:rPr>
        <w:t>学校门户系统能对学校发布的信息进行展示，以及对学校的信息的统计和信息的发布。用户使用账号登录后便进入学校门户系统，为用户提供浏览学校信息功能。并且在门户有其他系统的链接，用户点击链接后可进入其他的系统。</w:t>
      </w:r>
    </w:p>
    <w:p>
      <w:pPr>
        <w:pStyle w:val="4"/>
        <w:ind w:firstLine="281" w:firstLineChars="100"/>
        <w:rPr>
          <w:sz w:val="28"/>
          <w:szCs w:val="28"/>
        </w:rPr>
      </w:pPr>
      <w:bookmarkStart w:id="4" w:name="_Toc492023837"/>
      <w:bookmarkStart w:id="5" w:name="_Toc492024390"/>
      <w:r>
        <w:rPr>
          <w:rFonts w:hint="eastAsia"/>
          <w:sz w:val="28"/>
          <w:szCs w:val="28"/>
        </w:rPr>
        <w:t>2.1学校信息展示</w:t>
      </w:r>
      <w:bookmarkEnd w:id="4"/>
      <w:bookmarkEnd w:id="5"/>
    </w:p>
    <w:p>
      <w:pPr>
        <w:ind w:firstLine="420"/>
        <w:rPr>
          <w:sz w:val="24"/>
        </w:rPr>
      </w:pPr>
      <w:r>
        <w:rPr>
          <w:rFonts w:hint="eastAsia"/>
          <w:sz w:val="24"/>
        </w:rPr>
        <w:t>展示学校发布的公告、新闻以及课表的信息。并且可以通过点击链接进去其他的系统。如图2-1所示 ：</w:t>
      </w:r>
    </w:p>
    <w:p>
      <w:pPr>
        <w:ind w:firstLine="420"/>
      </w:pPr>
      <w:r>
        <w:drawing>
          <wp:inline distT="0" distB="0" distL="0" distR="0">
            <wp:extent cx="5274310" cy="2806700"/>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8" cstate="print"/>
                    <a:srcRect/>
                    <a:stretch>
                      <a:fillRect/>
                    </a:stretch>
                  </pic:blipFill>
                  <pic:spPr>
                    <a:xfrm>
                      <a:off x="0" y="0"/>
                      <a:ext cx="5274310" cy="2806707"/>
                    </a:xfrm>
                    <a:prstGeom prst="rect">
                      <a:avLst/>
                    </a:prstGeom>
                    <a:noFill/>
                    <a:ln w="9525">
                      <a:noFill/>
                      <a:miter lim="800000"/>
                      <a:headEnd/>
                      <a:tailEnd/>
                    </a:ln>
                  </pic:spPr>
                </pic:pic>
              </a:graphicData>
            </a:graphic>
          </wp:inline>
        </w:drawing>
      </w:r>
    </w:p>
    <w:p>
      <w:pPr>
        <w:ind w:firstLine="420"/>
        <w:jc w:val="center"/>
        <w:rPr>
          <w:sz w:val="18"/>
          <w:szCs w:val="18"/>
        </w:rPr>
      </w:pPr>
      <w:r>
        <w:rPr>
          <w:rFonts w:hint="eastAsia"/>
          <w:sz w:val="18"/>
          <w:szCs w:val="18"/>
        </w:rPr>
        <w:t>图2-1 学校信息展示</w:t>
      </w:r>
    </w:p>
    <w:p>
      <w:pPr>
        <w:pStyle w:val="4"/>
        <w:ind w:firstLine="281" w:firstLineChars="100"/>
        <w:rPr>
          <w:sz w:val="28"/>
          <w:szCs w:val="28"/>
        </w:rPr>
      </w:pPr>
      <w:bookmarkStart w:id="6" w:name="_Toc492023838"/>
      <w:bookmarkStart w:id="7" w:name="_Toc492024391"/>
      <w:r>
        <w:rPr>
          <w:rFonts w:hint="eastAsia"/>
          <w:sz w:val="28"/>
          <w:szCs w:val="28"/>
        </w:rPr>
        <w:t>2.2 学校信息发布</w:t>
      </w:r>
      <w:bookmarkEnd w:id="6"/>
      <w:bookmarkEnd w:id="7"/>
    </w:p>
    <w:p>
      <w:pPr>
        <w:ind w:firstLine="420"/>
        <w:rPr>
          <w:sz w:val="24"/>
        </w:rPr>
      </w:pPr>
      <w:r>
        <w:rPr>
          <w:rFonts w:hint="eastAsia"/>
          <w:sz w:val="24"/>
        </w:rPr>
        <w:t>发布学校公告、新闻以及其他相关信息。如图2-2所示：</w:t>
      </w:r>
    </w:p>
    <w:p>
      <w:pPr>
        <w:ind w:firstLine="420"/>
      </w:pPr>
      <w:r>
        <w:drawing>
          <wp:inline distT="0" distB="0" distL="0" distR="0">
            <wp:extent cx="5274310" cy="1059180"/>
            <wp:effectExtent l="19050" t="0" r="254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9" cstate="print"/>
                    <a:srcRect/>
                    <a:stretch>
                      <a:fillRect/>
                    </a:stretch>
                  </pic:blipFill>
                  <pic:spPr>
                    <a:xfrm>
                      <a:off x="0" y="0"/>
                      <a:ext cx="5274310" cy="1059659"/>
                    </a:xfrm>
                    <a:prstGeom prst="rect">
                      <a:avLst/>
                    </a:prstGeom>
                    <a:noFill/>
                    <a:ln w="9525">
                      <a:noFill/>
                      <a:miter lim="800000"/>
                      <a:headEnd/>
                      <a:tailEnd/>
                    </a:ln>
                  </pic:spPr>
                </pic:pic>
              </a:graphicData>
            </a:graphic>
          </wp:inline>
        </w:drawing>
      </w:r>
    </w:p>
    <w:p>
      <w:pPr>
        <w:ind w:firstLine="420"/>
        <w:jc w:val="center"/>
      </w:pPr>
      <w:r>
        <w:rPr>
          <w:rFonts w:hint="eastAsia"/>
        </w:rPr>
        <w:t>图2-2公告发布</w:t>
      </w:r>
    </w:p>
    <w:p>
      <w:pPr>
        <w:pStyle w:val="3"/>
        <w:numPr>
          <w:ilvl w:val="0"/>
          <w:numId w:val="1"/>
        </w:numPr>
      </w:pPr>
      <w:bookmarkStart w:id="8" w:name="_Toc492023839"/>
      <w:bookmarkStart w:id="9" w:name="_Toc492024392"/>
      <w:r>
        <w:rPr>
          <w:rFonts w:hint="eastAsia"/>
        </w:rPr>
        <w:t>统一数据中心</w:t>
      </w:r>
      <w:bookmarkEnd w:id="8"/>
      <w:bookmarkEnd w:id="9"/>
    </w:p>
    <w:p>
      <w:pPr>
        <w:pStyle w:val="7"/>
        <w:ind w:left="0" w:leftChars="0"/>
        <w:rPr>
          <w:sz w:val="24"/>
        </w:rPr>
      </w:pPr>
      <w:r>
        <w:rPr>
          <w:rFonts w:hint="eastAsia"/>
          <w:sz w:val="24"/>
        </w:rPr>
        <w:tab/>
      </w:r>
      <w:r>
        <w:rPr>
          <w:rFonts w:hint="eastAsia"/>
          <w:sz w:val="24"/>
        </w:rPr>
        <w:t>统一</w:t>
      </w:r>
      <w:r>
        <w:rPr>
          <w:sz w:val="24"/>
        </w:rPr>
        <w:t>数据中心系统是系统数据的核心</w:t>
      </w:r>
      <w:r>
        <w:rPr>
          <w:rFonts w:hint="eastAsia"/>
          <w:sz w:val="24"/>
        </w:rPr>
        <w:t>，学</w:t>
      </w:r>
      <w:r>
        <w:rPr>
          <w:sz w:val="24"/>
        </w:rPr>
        <w:t>校</w:t>
      </w:r>
      <w:r>
        <w:rPr>
          <w:rFonts w:hint="eastAsia"/>
          <w:sz w:val="24"/>
        </w:rPr>
        <w:t>的</w:t>
      </w:r>
      <w:r>
        <w:rPr>
          <w:sz w:val="24"/>
        </w:rPr>
        <w:t>基础数据信息管理</w:t>
      </w:r>
      <w:r>
        <w:rPr>
          <w:rFonts w:hint="eastAsia"/>
          <w:sz w:val="24"/>
        </w:rPr>
        <w:t>都是</w:t>
      </w:r>
      <w:r>
        <w:rPr>
          <w:sz w:val="24"/>
        </w:rPr>
        <w:t>通过这个模块</w:t>
      </w:r>
      <w:r>
        <w:rPr>
          <w:rFonts w:hint="eastAsia"/>
          <w:sz w:val="24"/>
        </w:rPr>
        <w:t>，</w:t>
      </w:r>
      <w:r>
        <w:rPr>
          <w:sz w:val="24"/>
        </w:rPr>
        <w:t>确保了数据的统一性，其主要目的是为了学校</w:t>
      </w:r>
      <w:r>
        <w:rPr>
          <w:rFonts w:hint="eastAsia"/>
          <w:sz w:val="24"/>
        </w:rPr>
        <w:t>更好的</w:t>
      </w:r>
      <w:r>
        <w:rPr>
          <w:sz w:val="24"/>
        </w:rPr>
        <w:t>管理</w:t>
      </w:r>
      <w:r>
        <w:rPr>
          <w:rFonts w:hint="eastAsia"/>
          <w:sz w:val="24"/>
        </w:rPr>
        <w:t>数据</w:t>
      </w:r>
      <w:r>
        <w:rPr>
          <w:sz w:val="24"/>
        </w:rPr>
        <w:t>信息。</w:t>
      </w:r>
      <w:r>
        <w:rPr>
          <w:rFonts w:hint="eastAsia"/>
          <w:sz w:val="24"/>
        </w:rPr>
        <w:t>统一</w:t>
      </w:r>
      <w:r>
        <w:rPr>
          <w:sz w:val="24"/>
        </w:rPr>
        <w:t>数据中心系统</w:t>
      </w:r>
      <w:r>
        <w:rPr>
          <w:rFonts w:hint="eastAsia"/>
          <w:sz w:val="24"/>
        </w:rPr>
        <w:t>主要包含校园基础资源、课程信息管理、行政班级/学籍管理和通知公告/校内新闻管理。如下图3-1所示：</w:t>
      </w:r>
    </w:p>
    <w:p>
      <w:pPr>
        <w:jc w:val="center"/>
      </w:pPr>
      <w:r>
        <w:drawing>
          <wp:inline distT="0" distB="0" distL="0" distR="0">
            <wp:extent cx="5274310" cy="2877820"/>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0" cstate="print"/>
                    <a:srcRect/>
                    <a:stretch>
                      <a:fillRect/>
                    </a:stretch>
                  </pic:blipFill>
                  <pic:spPr>
                    <a:xfrm>
                      <a:off x="0" y="0"/>
                      <a:ext cx="5274310" cy="2878329"/>
                    </a:xfrm>
                    <a:prstGeom prst="rect">
                      <a:avLst/>
                    </a:prstGeom>
                    <a:noFill/>
                    <a:ln w="9525">
                      <a:noFill/>
                      <a:miter lim="800000"/>
                      <a:headEnd/>
                      <a:tailEnd/>
                    </a:ln>
                  </pic:spPr>
                </pic:pic>
              </a:graphicData>
            </a:graphic>
          </wp:inline>
        </w:drawing>
      </w:r>
    </w:p>
    <w:p>
      <w:pPr>
        <w:ind w:firstLine="420"/>
        <w:jc w:val="center"/>
        <w:rPr>
          <w:rFonts w:ascii="Calibri" w:hAnsi="Calibri" w:eastAsia="宋体" w:cs="Times New Roman"/>
        </w:rPr>
      </w:pPr>
      <w:r>
        <w:rPr>
          <w:rFonts w:hint="eastAsia"/>
        </w:rPr>
        <w:t>图3-1 统一数据中心展示</w:t>
      </w:r>
    </w:p>
    <w:p>
      <w:pPr>
        <w:pStyle w:val="4"/>
        <w:rPr>
          <w:sz w:val="28"/>
          <w:szCs w:val="28"/>
        </w:rPr>
      </w:pPr>
      <w:bookmarkStart w:id="10" w:name="_Toc492023840"/>
      <w:bookmarkStart w:id="11" w:name="_Toc492024393"/>
      <w:r>
        <w:rPr>
          <w:rFonts w:hint="eastAsia"/>
          <w:sz w:val="28"/>
          <w:szCs w:val="28"/>
        </w:rPr>
        <w:t>3.1校园基础资源</w:t>
      </w:r>
      <w:bookmarkEnd w:id="10"/>
      <w:bookmarkEnd w:id="11"/>
    </w:p>
    <w:p>
      <w:pPr>
        <w:ind w:firstLine="420"/>
        <w:rPr>
          <w:sz w:val="24"/>
          <w:szCs w:val="20"/>
        </w:rPr>
      </w:pPr>
      <w:r>
        <w:rPr>
          <w:rFonts w:hint="eastAsia" w:ascii="Calibri" w:hAnsi="Calibri" w:eastAsia="宋体" w:cs="Times New Roman"/>
          <w:sz w:val="24"/>
          <w:szCs w:val="20"/>
        </w:rPr>
        <w:t>校园基础资源主要对学校信息、校区信息、部门管理、专业信息、楼房类型、楼房信息、场地类型、场地信息和教工信息进行管理</w:t>
      </w:r>
      <w:r>
        <w:rPr>
          <w:rFonts w:hint="eastAsia"/>
          <w:sz w:val="24"/>
          <w:szCs w:val="20"/>
        </w:rPr>
        <w:t>。</w:t>
      </w:r>
    </w:p>
    <w:p>
      <w:pPr>
        <w:pStyle w:val="4"/>
        <w:rPr>
          <w:sz w:val="28"/>
          <w:szCs w:val="28"/>
        </w:rPr>
      </w:pPr>
      <w:bookmarkStart w:id="12" w:name="_Toc492024394"/>
      <w:bookmarkStart w:id="13" w:name="_Toc492023841"/>
      <w:r>
        <w:rPr>
          <w:rFonts w:hint="eastAsia"/>
          <w:sz w:val="28"/>
          <w:szCs w:val="28"/>
        </w:rPr>
        <w:t>3.2 课程信息管理</w:t>
      </w:r>
      <w:bookmarkEnd w:id="12"/>
      <w:bookmarkEnd w:id="13"/>
    </w:p>
    <w:p>
      <w:pPr>
        <w:widowControl/>
        <w:jc w:val="left"/>
        <w:rPr>
          <w:sz w:val="24"/>
          <w:szCs w:val="20"/>
        </w:rPr>
      </w:pPr>
      <w:r>
        <w:rPr>
          <w:rFonts w:hint="eastAsia"/>
          <w:sz w:val="24"/>
          <w:szCs w:val="20"/>
        </w:rPr>
        <w:tab/>
      </w:r>
      <w:r>
        <w:rPr>
          <w:rFonts w:hint="eastAsia" w:ascii="Calibri" w:hAnsi="Calibri" w:eastAsia="宋体" w:cs="Times New Roman"/>
          <w:sz w:val="24"/>
          <w:szCs w:val="20"/>
        </w:rPr>
        <w:t>课程信息管理主要对学科信息、课程库管理</w:t>
      </w:r>
      <w:r>
        <w:rPr>
          <w:rFonts w:ascii="Calibri" w:hAnsi="Calibri" w:eastAsia="宋体" w:cs="Times New Roman"/>
          <w:sz w:val="24"/>
          <w:szCs w:val="20"/>
        </w:rPr>
        <w:t>和</w:t>
      </w:r>
      <w:r>
        <w:rPr>
          <w:rFonts w:hint="eastAsia" w:ascii="Calibri" w:hAnsi="Calibri" w:eastAsia="宋体" w:cs="Times New Roman"/>
          <w:sz w:val="24"/>
          <w:szCs w:val="20"/>
        </w:rPr>
        <w:t>环节库</w:t>
      </w:r>
      <w:r>
        <w:rPr>
          <w:rFonts w:ascii="Calibri" w:hAnsi="Calibri" w:eastAsia="宋体" w:cs="Times New Roman"/>
          <w:sz w:val="24"/>
          <w:szCs w:val="20"/>
        </w:rPr>
        <w:t>信息进行管理</w:t>
      </w:r>
      <w:r>
        <w:rPr>
          <w:rFonts w:hint="eastAsia" w:ascii="Calibri" w:hAnsi="Calibri" w:eastAsia="宋体" w:cs="Times New Roman"/>
          <w:sz w:val="24"/>
          <w:szCs w:val="20"/>
        </w:rPr>
        <w:t>。</w:t>
      </w:r>
    </w:p>
    <w:p>
      <w:pPr>
        <w:pStyle w:val="4"/>
        <w:rPr>
          <w:sz w:val="28"/>
          <w:szCs w:val="28"/>
        </w:rPr>
      </w:pPr>
      <w:bookmarkStart w:id="14" w:name="_Toc492024395"/>
      <w:bookmarkStart w:id="15" w:name="_Toc492023842"/>
      <w:r>
        <w:rPr>
          <w:rFonts w:hint="eastAsia"/>
          <w:sz w:val="28"/>
          <w:szCs w:val="28"/>
        </w:rPr>
        <w:t>3.3 行政班级/学籍管理</w:t>
      </w:r>
      <w:bookmarkEnd w:id="14"/>
      <w:bookmarkEnd w:id="15"/>
    </w:p>
    <w:p>
      <w:pPr>
        <w:rPr>
          <w:rFonts w:ascii="Calibri" w:hAnsi="Calibri" w:eastAsia="宋体" w:cs="Times New Roman"/>
          <w:sz w:val="24"/>
          <w:szCs w:val="20"/>
        </w:rPr>
      </w:pPr>
      <w:r>
        <w:rPr>
          <w:rFonts w:hint="eastAsia"/>
        </w:rPr>
        <w:tab/>
      </w:r>
      <w:r>
        <w:rPr>
          <w:rFonts w:hint="eastAsia" w:ascii="Calibri" w:hAnsi="Calibri" w:eastAsia="宋体" w:cs="Times New Roman"/>
          <w:sz w:val="24"/>
          <w:szCs w:val="20"/>
        </w:rPr>
        <w:t>行政班级/学籍管理主要对年级信息、行政班级管理和学生信息进行管理。</w:t>
      </w:r>
    </w:p>
    <w:p>
      <w:pPr>
        <w:pStyle w:val="4"/>
        <w:rPr>
          <w:sz w:val="28"/>
          <w:szCs w:val="28"/>
        </w:rPr>
      </w:pPr>
      <w:bookmarkStart w:id="16" w:name="_Toc492024396"/>
      <w:bookmarkStart w:id="17" w:name="_Toc492023843"/>
      <w:r>
        <w:rPr>
          <w:rFonts w:hint="eastAsia"/>
          <w:sz w:val="28"/>
          <w:szCs w:val="28"/>
        </w:rPr>
        <w:t>3.4 通知公告/校内新闻管理</w:t>
      </w:r>
      <w:bookmarkEnd w:id="16"/>
      <w:bookmarkEnd w:id="17"/>
    </w:p>
    <w:p>
      <w:pPr>
        <w:rPr>
          <w:rFonts w:ascii="Calibri" w:hAnsi="Calibri" w:eastAsia="宋体" w:cs="Times New Roman"/>
          <w:sz w:val="24"/>
          <w:szCs w:val="20"/>
        </w:rPr>
      </w:pPr>
      <w:r>
        <w:rPr>
          <w:rFonts w:hint="eastAsia"/>
        </w:rPr>
        <w:tab/>
      </w:r>
      <w:r>
        <w:rPr>
          <w:rFonts w:hint="eastAsia" w:ascii="Calibri" w:hAnsi="Calibri" w:eastAsia="宋体" w:cs="Times New Roman"/>
          <w:sz w:val="24"/>
          <w:szCs w:val="20"/>
        </w:rPr>
        <w:t>通知公告/校内新闻管理主要包括通知公告管理和校内新闻管理。</w:t>
      </w:r>
    </w:p>
    <w:p>
      <w:pPr>
        <w:pStyle w:val="3"/>
      </w:pPr>
      <w:bookmarkStart w:id="18" w:name="_Toc492023844"/>
      <w:bookmarkStart w:id="19" w:name="_Toc492024397"/>
      <w:r>
        <w:rPr>
          <w:rFonts w:hint="eastAsia"/>
        </w:rPr>
        <w:t>4、网络教学</w:t>
      </w:r>
      <w:bookmarkEnd w:id="18"/>
      <w:bookmarkEnd w:id="19"/>
    </w:p>
    <w:p>
      <w:pPr>
        <w:widowControl/>
        <w:jc w:val="left"/>
        <w:rPr>
          <w:sz w:val="24"/>
          <w:szCs w:val="20"/>
        </w:rPr>
      </w:pPr>
      <w:r>
        <w:rPr>
          <w:rFonts w:hint="eastAsia"/>
          <w:sz w:val="24"/>
          <w:szCs w:val="20"/>
        </w:rPr>
        <w:tab/>
      </w:r>
      <w:r>
        <w:rPr>
          <w:rFonts w:hint="eastAsia"/>
          <w:sz w:val="24"/>
          <w:szCs w:val="20"/>
        </w:rPr>
        <w:t>网络教学系统/平台实现教学资源的积累与共享，实现教学过程跟踪分析。进行教师和管理部门对课程的评价并对外共享展示。提供师生个人学习空间，系统集成各种学习服务和信息，并提供个性化功能模块设置功能。同时满足学生获取课程信息需求，学生能进行自主学习、与同伴协作学习、开展学习交流与分享，及时获得学习效果反馈和学习指导等。如下图4-1所示：</w:t>
      </w:r>
    </w:p>
    <w:p>
      <w:pPr>
        <w:widowControl/>
        <w:jc w:val="left"/>
        <w:rPr>
          <w:sz w:val="24"/>
          <w:szCs w:val="20"/>
        </w:rPr>
      </w:pPr>
      <w:r>
        <w:rPr>
          <w:rFonts w:hint="eastAsia"/>
          <w:sz w:val="24"/>
          <w:szCs w:val="20"/>
        </w:rPr>
        <w:drawing>
          <wp:inline distT="0" distB="0" distL="0" distR="0">
            <wp:extent cx="5274310" cy="3074035"/>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srcRect/>
                    <a:stretch>
                      <a:fillRect/>
                    </a:stretch>
                  </pic:blipFill>
                  <pic:spPr>
                    <a:xfrm>
                      <a:off x="0" y="0"/>
                      <a:ext cx="5274310" cy="3074203"/>
                    </a:xfrm>
                    <a:prstGeom prst="rect">
                      <a:avLst/>
                    </a:prstGeom>
                    <a:noFill/>
                    <a:ln w="9525">
                      <a:noFill/>
                      <a:miter lim="800000"/>
                      <a:headEnd/>
                      <a:tailEnd/>
                    </a:ln>
                  </pic:spPr>
                </pic:pic>
              </a:graphicData>
            </a:graphic>
          </wp:inline>
        </w:drawing>
      </w:r>
    </w:p>
    <w:p>
      <w:pPr>
        <w:widowControl/>
        <w:jc w:val="center"/>
        <w:rPr>
          <w:szCs w:val="21"/>
        </w:rPr>
      </w:pPr>
      <w:r>
        <w:rPr>
          <w:rFonts w:hint="eastAsia"/>
          <w:szCs w:val="21"/>
        </w:rPr>
        <w:t>图4-1 网络教学展示</w:t>
      </w:r>
    </w:p>
    <w:p>
      <w:pPr>
        <w:pStyle w:val="4"/>
        <w:rPr>
          <w:sz w:val="28"/>
          <w:szCs w:val="28"/>
        </w:rPr>
      </w:pPr>
      <w:bookmarkStart w:id="20" w:name="_Toc492023845"/>
      <w:bookmarkStart w:id="21" w:name="_Toc492024398"/>
      <w:r>
        <w:rPr>
          <w:rFonts w:hint="eastAsia"/>
          <w:sz w:val="28"/>
          <w:szCs w:val="28"/>
        </w:rPr>
        <w:t>4.1课程中心</w:t>
      </w:r>
      <w:bookmarkEnd w:id="20"/>
      <w:bookmarkEnd w:id="21"/>
    </w:p>
    <w:p>
      <w:pPr>
        <w:rPr>
          <w:sz w:val="24"/>
        </w:rPr>
      </w:pPr>
      <w:r>
        <w:rPr>
          <w:rFonts w:hint="eastAsia"/>
        </w:rPr>
        <w:tab/>
      </w:r>
      <w:r>
        <w:rPr>
          <w:rFonts w:hint="eastAsia"/>
          <w:sz w:val="24"/>
        </w:rPr>
        <w:t>课程中心主要</w:t>
      </w:r>
      <w:r>
        <w:rPr>
          <w:rStyle w:val="27"/>
          <w:rFonts w:hint="eastAsia" w:ascii="宋体" w:hAnsi="宋体" w:eastAsia="宋体" w:cs="Times New Roman"/>
          <w:sz w:val="24"/>
        </w:rPr>
        <w:t>包含</w:t>
      </w:r>
      <w:r>
        <w:rPr>
          <w:rFonts w:hint="eastAsia"/>
          <w:sz w:val="24"/>
        </w:rPr>
        <w:t>慕课中心、微课中心、精品课程、网络课程的课程展示，师生可在此学习和讨论，如下图4-1所示为课程展示页面：</w:t>
      </w:r>
    </w:p>
    <w:p>
      <w:pPr>
        <w:rPr>
          <w:sz w:val="24"/>
        </w:rPr>
      </w:pPr>
      <w:r>
        <w:rPr>
          <w:sz w:val="24"/>
        </w:rPr>
        <w:drawing>
          <wp:inline distT="0" distB="0" distL="0" distR="0">
            <wp:extent cx="5274310" cy="309562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 cstate="print"/>
                    <a:srcRect/>
                    <a:stretch>
                      <a:fillRect/>
                    </a:stretch>
                  </pic:blipFill>
                  <pic:spPr>
                    <a:xfrm>
                      <a:off x="0" y="0"/>
                      <a:ext cx="5274310" cy="3096060"/>
                    </a:xfrm>
                    <a:prstGeom prst="rect">
                      <a:avLst/>
                    </a:prstGeom>
                    <a:noFill/>
                    <a:ln w="9525">
                      <a:noFill/>
                      <a:miter lim="800000"/>
                      <a:headEnd/>
                      <a:tailEnd/>
                    </a:ln>
                  </pic:spPr>
                </pic:pic>
              </a:graphicData>
            </a:graphic>
          </wp:inline>
        </w:drawing>
      </w:r>
    </w:p>
    <w:p>
      <w:pPr>
        <w:jc w:val="center"/>
        <w:rPr>
          <w:szCs w:val="21"/>
        </w:rPr>
      </w:pPr>
      <w:r>
        <w:rPr>
          <w:rFonts w:hint="eastAsia"/>
          <w:szCs w:val="21"/>
        </w:rPr>
        <w:t>图4-1 课程展示</w:t>
      </w:r>
    </w:p>
    <w:p>
      <w:pPr>
        <w:pStyle w:val="3"/>
      </w:pPr>
      <w:bookmarkStart w:id="22" w:name="_Toc492024399"/>
      <w:bookmarkStart w:id="23" w:name="_Toc492023846"/>
      <w:r>
        <w:rPr>
          <w:rFonts w:hint="eastAsia"/>
        </w:rPr>
        <w:t>5、实训实习教学管理系统</w:t>
      </w:r>
      <w:bookmarkEnd w:id="22"/>
      <w:bookmarkEnd w:id="23"/>
    </w:p>
    <w:p>
      <w:pPr>
        <w:rPr>
          <w:sz w:val="24"/>
        </w:rPr>
      </w:pPr>
      <w:r>
        <w:rPr>
          <w:rFonts w:hint="eastAsia"/>
        </w:rPr>
        <w:tab/>
      </w:r>
      <w:r>
        <w:rPr>
          <w:rFonts w:hint="eastAsia"/>
          <w:sz w:val="24"/>
        </w:rPr>
        <w:t>实训实习教学管理系统以视频和图片的方式进行实训实习基地环境和实训实习设备展示。线上发布实训实习资源、方案、安排等信息。生成教师实训实习教学档案并进行管理，登记实训实习教师信息，记录实训实习教师授课情况。同时生成学生实训实习学习档案并进行管理，登记实训实习学生培训情况，开展实训实习考勤管理。开展实训实习效果评估，记录实训实习效果评估情况，分析结果报告。同时满足实训实习师生即时互动交流。实训实习教学管理系统主要</w:t>
      </w:r>
      <w:r>
        <w:rPr>
          <w:rStyle w:val="27"/>
          <w:rFonts w:hint="eastAsia" w:ascii="宋体" w:hAnsi="宋体" w:eastAsia="宋体" w:cs="Times New Roman"/>
          <w:sz w:val="24"/>
        </w:rPr>
        <w:t>包含</w:t>
      </w:r>
      <w:r>
        <w:rPr>
          <w:rFonts w:hint="eastAsia"/>
          <w:sz w:val="24"/>
        </w:rPr>
        <w:t>实训实习基地、实训方案管理、留言板、信息发布。如下5-1所示：</w:t>
      </w:r>
    </w:p>
    <w:p>
      <w:pPr>
        <w:jc w:val="center"/>
        <w:rPr>
          <w:szCs w:val="21"/>
        </w:rPr>
      </w:pPr>
      <w:r>
        <w:rPr>
          <w:szCs w:val="21"/>
        </w:rPr>
        <w:drawing>
          <wp:inline distT="0" distB="0" distL="0" distR="0">
            <wp:extent cx="5274310" cy="2907030"/>
            <wp:effectExtent l="1905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3" cstate="print"/>
                    <a:srcRect/>
                    <a:stretch>
                      <a:fillRect/>
                    </a:stretch>
                  </pic:blipFill>
                  <pic:spPr>
                    <a:xfrm>
                      <a:off x="0" y="0"/>
                      <a:ext cx="5274310" cy="2907349"/>
                    </a:xfrm>
                    <a:prstGeom prst="rect">
                      <a:avLst/>
                    </a:prstGeom>
                    <a:noFill/>
                    <a:ln w="9525">
                      <a:noFill/>
                      <a:miter lim="800000"/>
                      <a:headEnd/>
                      <a:tailEnd/>
                    </a:ln>
                  </pic:spPr>
                </pic:pic>
              </a:graphicData>
            </a:graphic>
          </wp:inline>
        </w:drawing>
      </w:r>
    </w:p>
    <w:p>
      <w:pPr>
        <w:jc w:val="center"/>
        <w:rPr>
          <w:szCs w:val="21"/>
        </w:rPr>
      </w:pPr>
      <w:r>
        <w:rPr>
          <w:rFonts w:hint="eastAsia"/>
          <w:szCs w:val="21"/>
        </w:rPr>
        <w:t>图5-1 实训实习展示</w:t>
      </w:r>
    </w:p>
    <w:p>
      <w:pPr>
        <w:pStyle w:val="4"/>
        <w:rPr>
          <w:sz w:val="28"/>
          <w:szCs w:val="28"/>
        </w:rPr>
      </w:pPr>
      <w:bookmarkStart w:id="24" w:name="_Toc492023847"/>
      <w:bookmarkStart w:id="25" w:name="_Toc492024400"/>
      <w:r>
        <w:rPr>
          <w:rFonts w:hint="eastAsia"/>
          <w:sz w:val="28"/>
          <w:szCs w:val="28"/>
        </w:rPr>
        <w:t>5.1 实训实习基地</w:t>
      </w:r>
      <w:bookmarkEnd w:id="24"/>
      <w:bookmarkEnd w:id="25"/>
    </w:p>
    <w:p>
      <w:pPr>
        <w:rPr>
          <w:sz w:val="24"/>
        </w:rPr>
      </w:pPr>
      <w:r>
        <w:rPr>
          <w:rFonts w:hint="eastAsia"/>
          <w:sz w:val="24"/>
        </w:rPr>
        <w:tab/>
      </w:r>
      <w:r>
        <w:rPr>
          <w:sz w:val="24"/>
        </w:rPr>
        <w:t>对学校的实训实习基地环境和实训实习设备展示和管理</w:t>
      </w:r>
      <w:r>
        <w:rPr>
          <w:rFonts w:hint="eastAsia"/>
          <w:sz w:val="24"/>
        </w:rPr>
        <w:t>，</w:t>
      </w:r>
      <w:r>
        <w:rPr>
          <w:sz w:val="24"/>
        </w:rPr>
        <w:t>实训实习基地包括实训实习基地管理和实训实习基地展示</w:t>
      </w:r>
      <w:r>
        <w:rPr>
          <w:rFonts w:hint="eastAsia"/>
          <w:sz w:val="24"/>
        </w:rPr>
        <w:t>。</w:t>
      </w:r>
    </w:p>
    <w:p>
      <w:pPr>
        <w:pStyle w:val="4"/>
        <w:rPr>
          <w:sz w:val="28"/>
          <w:szCs w:val="28"/>
        </w:rPr>
      </w:pPr>
      <w:bookmarkStart w:id="26" w:name="_Toc492023848"/>
      <w:bookmarkStart w:id="27" w:name="_Toc492024401"/>
      <w:r>
        <w:rPr>
          <w:rFonts w:hint="eastAsia"/>
          <w:sz w:val="28"/>
          <w:szCs w:val="28"/>
        </w:rPr>
        <w:t>5.2 实训方案管理</w:t>
      </w:r>
      <w:bookmarkEnd w:id="26"/>
      <w:bookmarkEnd w:id="27"/>
    </w:p>
    <w:p>
      <w:pPr>
        <w:rPr>
          <w:sz w:val="24"/>
        </w:rPr>
      </w:pPr>
      <w:r>
        <w:rPr>
          <w:rFonts w:hint="eastAsia"/>
        </w:rPr>
        <w:tab/>
      </w:r>
      <w:r>
        <w:rPr>
          <w:sz w:val="24"/>
        </w:rPr>
        <w:t>实训方案管理包括方案管理、方案审核、实训安排、实训学生和结果报告。</w:t>
      </w:r>
    </w:p>
    <w:p>
      <w:pPr>
        <w:pStyle w:val="4"/>
        <w:rPr>
          <w:sz w:val="28"/>
          <w:szCs w:val="28"/>
        </w:rPr>
      </w:pPr>
      <w:bookmarkStart w:id="28" w:name="_Toc492023849"/>
      <w:bookmarkStart w:id="29" w:name="_Toc492024402"/>
      <w:r>
        <w:rPr>
          <w:rFonts w:hint="eastAsia"/>
          <w:sz w:val="28"/>
          <w:szCs w:val="28"/>
        </w:rPr>
        <w:t>5.3 留言板</w:t>
      </w:r>
      <w:bookmarkEnd w:id="28"/>
      <w:bookmarkEnd w:id="29"/>
    </w:p>
    <w:p>
      <w:pPr>
        <w:rPr>
          <w:sz w:val="24"/>
        </w:rPr>
      </w:pPr>
      <w:r>
        <w:rPr>
          <w:rFonts w:hint="eastAsia"/>
          <w:sz w:val="24"/>
        </w:rPr>
        <w:tab/>
      </w:r>
      <w:r>
        <w:rPr>
          <w:sz w:val="24"/>
        </w:rPr>
        <w:t>留言板主要满足实训实习师生即时互动交流。留言板包括留言信息和留言管理</w:t>
      </w:r>
      <w:r>
        <w:rPr>
          <w:rFonts w:hint="eastAsia"/>
          <w:sz w:val="24"/>
        </w:rPr>
        <w:t>。</w:t>
      </w:r>
    </w:p>
    <w:p>
      <w:pPr>
        <w:pStyle w:val="4"/>
        <w:rPr>
          <w:sz w:val="28"/>
          <w:szCs w:val="28"/>
        </w:rPr>
      </w:pPr>
      <w:bookmarkStart w:id="30" w:name="_Toc492023850"/>
      <w:bookmarkStart w:id="31" w:name="_Toc492024403"/>
      <w:r>
        <w:rPr>
          <w:rFonts w:hint="eastAsia"/>
          <w:sz w:val="28"/>
          <w:szCs w:val="28"/>
        </w:rPr>
        <w:t>5.4 信息发布</w:t>
      </w:r>
      <w:bookmarkEnd w:id="30"/>
      <w:bookmarkEnd w:id="31"/>
    </w:p>
    <w:p>
      <w:r>
        <w:rPr>
          <w:rFonts w:hint="eastAsia"/>
        </w:rPr>
        <w:tab/>
      </w:r>
      <w:r>
        <w:rPr>
          <w:rFonts w:hint="eastAsia"/>
          <w:sz w:val="24"/>
        </w:rPr>
        <w:t>信息发布主要发布实训实习的资源、方案、安排。信息发布主要包括发布信息。</w:t>
      </w:r>
    </w:p>
    <w:p>
      <w:pPr>
        <w:pStyle w:val="3"/>
      </w:pPr>
      <w:bookmarkStart w:id="32" w:name="_Toc492024404"/>
      <w:bookmarkStart w:id="33" w:name="_Toc492023851"/>
      <w:r>
        <w:rPr>
          <w:rFonts w:hint="eastAsia"/>
        </w:rPr>
        <w:t>6、教务管理系统</w:t>
      </w:r>
      <w:bookmarkEnd w:id="32"/>
      <w:bookmarkEnd w:id="33"/>
    </w:p>
    <w:p>
      <w:pPr>
        <w:pStyle w:val="7"/>
        <w:ind w:left="0" w:leftChars="0"/>
        <w:rPr>
          <w:sz w:val="24"/>
        </w:rPr>
      </w:pPr>
      <w:r>
        <w:rPr>
          <w:rFonts w:hint="eastAsia"/>
          <w:sz w:val="24"/>
        </w:rPr>
        <w:tab/>
      </w:r>
      <w:r>
        <w:rPr>
          <w:rFonts w:hint="eastAsia" w:ascii="Calibri" w:hAnsi="Calibri" w:eastAsia="宋体" w:cs="Times New Roman"/>
          <w:sz w:val="24"/>
        </w:rPr>
        <w:t>教务管理系统涵盖学校教务管理工作所有环节，涉及到课程环节库管理、专业培养方案管理、学生成绩管理、课程重修、教学任务安排、教师工作量计算、网上评教、考试安排、缓考管理、补考安排、毕业处理与系统管理等十几个方面，基于校园网/互联网为教学工作提供先进实用的信息化管理手段，为学生、教师教辅人员提供简便快捷的网络化信息服务；能够协助学校建立符合自身特殊需要的个性化教务管理规范。教务管理系统主要包含专业培养方案、成绩管理、教学任务安排、工作量管理、教务管理和网上评教管理等。</w:t>
      </w:r>
      <w:r>
        <w:rPr>
          <w:rFonts w:hint="eastAsia"/>
          <w:sz w:val="24"/>
        </w:rPr>
        <w:t>如下图6-1所示：</w:t>
      </w:r>
    </w:p>
    <w:p>
      <w:pPr>
        <w:pStyle w:val="7"/>
        <w:ind w:left="0" w:leftChars="0"/>
        <w:jc w:val="center"/>
        <w:rPr>
          <w:sz w:val="24"/>
        </w:rPr>
      </w:pPr>
      <w:r>
        <w:rPr>
          <w:sz w:val="24"/>
        </w:rPr>
        <w:drawing>
          <wp:inline distT="0" distB="0" distL="0" distR="0">
            <wp:extent cx="5274310" cy="2760980"/>
            <wp:effectExtent l="19050" t="0" r="254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noChangeArrowheads="1"/>
                    </pic:cNvPicPr>
                  </pic:nvPicPr>
                  <pic:blipFill>
                    <a:blip r:embed="rId14" cstate="print"/>
                    <a:srcRect/>
                    <a:stretch>
                      <a:fillRect/>
                    </a:stretch>
                  </pic:blipFill>
                  <pic:spPr>
                    <a:xfrm>
                      <a:off x="0" y="0"/>
                      <a:ext cx="5274310" cy="2761238"/>
                    </a:xfrm>
                    <a:prstGeom prst="rect">
                      <a:avLst/>
                    </a:prstGeom>
                    <a:noFill/>
                    <a:ln w="9525">
                      <a:noFill/>
                      <a:miter lim="800000"/>
                      <a:headEnd/>
                      <a:tailEnd/>
                    </a:ln>
                  </pic:spPr>
                </pic:pic>
              </a:graphicData>
            </a:graphic>
          </wp:inline>
        </w:drawing>
      </w:r>
    </w:p>
    <w:p>
      <w:pPr>
        <w:pStyle w:val="7"/>
        <w:ind w:left="0" w:leftChars="0"/>
        <w:jc w:val="center"/>
        <w:rPr>
          <w:rFonts w:ascii="Calibri" w:hAnsi="Calibri" w:eastAsia="宋体" w:cs="Times New Roman"/>
          <w:szCs w:val="21"/>
        </w:rPr>
      </w:pPr>
      <w:r>
        <w:rPr>
          <w:rFonts w:hint="eastAsia"/>
          <w:szCs w:val="21"/>
        </w:rPr>
        <w:t>图6-1 教务管理系统展示</w:t>
      </w:r>
    </w:p>
    <w:p>
      <w:pPr>
        <w:pStyle w:val="4"/>
        <w:rPr>
          <w:sz w:val="28"/>
          <w:szCs w:val="28"/>
        </w:rPr>
      </w:pPr>
      <w:bookmarkStart w:id="34" w:name="_Toc492024405"/>
      <w:bookmarkStart w:id="35" w:name="_Toc492023852"/>
      <w:r>
        <w:rPr>
          <w:rFonts w:hint="eastAsia"/>
          <w:sz w:val="28"/>
          <w:szCs w:val="28"/>
        </w:rPr>
        <w:t>6.1 课程库/环节库</w:t>
      </w:r>
      <w:bookmarkEnd w:id="34"/>
      <w:bookmarkEnd w:id="35"/>
    </w:p>
    <w:p>
      <w:pPr>
        <w:rPr>
          <w:sz w:val="24"/>
        </w:rPr>
      </w:pPr>
      <w:r>
        <w:rPr>
          <w:rFonts w:hint="eastAsia"/>
        </w:rPr>
        <w:tab/>
      </w:r>
      <w:r>
        <w:rPr>
          <w:rFonts w:hint="eastAsia"/>
          <w:sz w:val="24"/>
        </w:rPr>
        <w:t>课程库/环节库是对课程和环节的管理，主要包括课程库、环节库。如下图6-2所示：</w:t>
      </w:r>
    </w:p>
    <w:p>
      <w:pPr>
        <w:rPr>
          <w:sz w:val="24"/>
        </w:rPr>
      </w:pPr>
      <w:r>
        <w:rPr>
          <w:sz w:val="24"/>
        </w:rPr>
        <w:drawing>
          <wp:inline distT="0" distB="0" distL="0" distR="0">
            <wp:extent cx="5274310" cy="2113280"/>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5" cstate="print"/>
                    <a:srcRect/>
                    <a:stretch>
                      <a:fillRect/>
                    </a:stretch>
                  </pic:blipFill>
                  <pic:spPr>
                    <a:xfrm>
                      <a:off x="0" y="0"/>
                      <a:ext cx="5274310" cy="2113348"/>
                    </a:xfrm>
                    <a:prstGeom prst="rect">
                      <a:avLst/>
                    </a:prstGeom>
                    <a:noFill/>
                    <a:ln w="9525">
                      <a:noFill/>
                      <a:miter lim="800000"/>
                      <a:headEnd/>
                      <a:tailEnd/>
                    </a:ln>
                  </pic:spPr>
                </pic:pic>
              </a:graphicData>
            </a:graphic>
          </wp:inline>
        </w:drawing>
      </w:r>
    </w:p>
    <w:p>
      <w:pPr>
        <w:jc w:val="center"/>
        <w:rPr>
          <w:szCs w:val="21"/>
        </w:rPr>
      </w:pPr>
      <w:r>
        <w:rPr>
          <w:rFonts w:hint="eastAsia"/>
          <w:szCs w:val="21"/>
        </w:rPr>
        <w:t>图6-2 课程库管理页面</w:t>
      </w:r>
    </w:p>
    <w:p>
      <w:pPr>
        <w:pStyle w:val="4"/>
        <w:rPr>
          <w:sz w:val="28"/>
          <w:szCs w:val="28"/>
        </w:rPr>
      </w:pPr>
      <w:bookmarkStart w:id="36" w:name="_Toc492024406"/>
      <w:bookmarkStart w:id="37" w:name="_Toc492023853"/>
      <w:r>
        <w:rPr>
          <w:rFonts w:hint="eastAsia"/>
          <w:sz w:val="28"/>
          <w:szCs w:val="28"/>
        </w:rPr>
        <w:t>6.2 专业培养方案</w:t>
      </w:r>
      <w:bookmarkEnd w:id="36"/>
      <w:bookmarkEnd w:id="37"/>
    </w:p>
    <w:p>
      <w:pPr>
        <w:rPr>
          <w:sz w:val="24"/>
        </w:rPr>
      </w:pPr>
      <w:r>
        <w:rPr>
          <w:rFonts w:hint="eastAsia"/>
        </w:rPr>
        <w:tab/>
      </w:r>
      <w:r>
        <w:rPr>
          <w:rFonts w:hint="eastAsia"/>
          <w:sz w:val="24"/>
        </w:rPr>
        <w:t>专业培养方案包括课程类别设置、专业培养方案编辑、专业培养方案制定、专业培养方案查询。</w:t>
      </w:r>
    </w:p>
    <w:p>
      <w:pPr>
        <w:pStyle w:val="4"/>
        <w:rPr>
          <w:sz w:val="28"/>
          <w:szCs w:val="28"/>
        </w:rPr>
      </w:pPr>
      <w:bookmarkStart w:id="38" w:name="_Toc492024407"/>
      <w:bookmarkStart w:id="39" w:name="_Toc492023854"/>
      <w:r>
        <w:rPr>
          <w:rFonts w:hint="eastAsia"/>
          <w:sz w:val="28"/>
          <w:szCs w:val="28"/>
        </w:rPr>
        <w:t>6.3 成绩管理</w:t>
      </w:r>
      <w:bookmarkEnd w:id="38"/>
      <w:bookmarkEnd w:id="39"/>
    </w:p>
    <w:p>
      <w:pPr>
        <w:rPr>
          <w:sz w:val="24"/>
        </w:rPr>
      </w:pPr>
      <w:r>
        <w:rPr>
          <w:rFonts w:hint="eastAsia"/>
          <w:sz w:val="24"/>
        </w:rPr>
        <w:tab/>
      </w:r>
      <w:r>
        <w:rPr>
          <w:rFonts w:hint="eastAsia"/>
          <w:sz w:val="24"/>
        </w:rPr>
        <w:t>成绩管理包括设置成绩录入人、设置成绩录入时间、设置成绩认定方式、分制名称管理、分制项目与成绩转换、成绩权重设置、正考成绩录入、正考成绩管理、补考成绩录入、补考成绩管理、重修成绩录入、重修成绩管理、缓考成绩录入、缓考成绩管理、学生成绩查询、成绩分析。</w:t>
      </w:r>
    </w:p>
    <w:p>
      <w:pPr>
        <w:pStyle w:val="4"/>
        <w:rPr>
          <w:sz w:val="28"/>
          <w:szCs w:val="28"/>
        </w:rPr>
      </w:pPr>
      <w:bookmarkStart w:id="40" w:name="_Toc492023855"/>
      <w:bookmarkStart w:id="41" w:name="_Toc492024408"/>
      <w:r>
        <w:rPr>
          <w:rFonts w:hint="eastAsia"/>
          <w:sz w:val="28"/>
          <w:szCs w:val="28"/>
        </w:rPr>
        <w:t>6.4 课程重修</w:t>
      </w:r>
      <w:bookmarkEnd w:id="40"/>
      <w:bookmarkEnd w:id="41"/>
    </w:p>
    <w:p>
      <w:pPr>
        <w:rPr>
          <w:sz w:val="24"/>
        </w:rPr>
      </w:pPr>
      <w:r>
        <w:rPr>
          <w:rFonts w:hint="eastAsia"/>
          <w:sz w:val="24"/>
        </w:rPr>
        <w:tab/>
      </w:r>
      <w:r>
        <w:rPr>
          <w:rFonts w:hint="eastAsia"/>
          <w:sz w:val="24"/>
        </w:rPr>
        <w:t>课程重修包括重修规定、重修查询。</w:t>
      </w:r>
    </w:p>
    <w:p>
      <w:pPr>
        <w:pStyle w:val="4"/>
        <w:rPr>
          <w:sz w:val="28"/>
          <w:szCs w:val="28"/>
        </w:rPr>
      </w:pPr>
      <w:bookmarkStart w:id="42" w:name="_Toc492023856"/>
      <w:bookmarkStart w:id="43" w:name="_Toc492024409"/>
      <w:r>
        <w:rPr>
          <w:rFonts w:hint="eastAsia"/>
          <w:sz w:val="28"/>
          <w:szCs w:val="28"/>
        </w:rPr>
        <w:t>6.5 毕业处理</w:t>
      </w:r>
      <w:bookmarkEnd w:id="42"/>
      <w:bookmarkEnd w:id="43"/>
    </w:p>
    <w:p>
      <w:pPr>
        <w:rPr>
          <w:sz w:val="24"/>
        </w:rPr>
      </w:pPr>
      <w:r>
        <w:rPr>
          <w:rFonts w:hint="eastAsia"/>
        </w:rPr>
        <w:tab/>
      </w:r>
      <w:r>
        <w:rPr>
          <w:rFonts w:hint="eastAsia"/>
          <w:sz w:val="24"/>
        </w:rPr>
        <w:t>毕业处理包括学生申请证书认证、学生证书审核、毕业规定、准毕业生统计、毕业生统计。</w:t>
      </w:r>
    </w:p>
    <w:p>
      <w:pPr>
        <w:pStyle w:val="4"/>
        <w:rPr>
          <w:sz w:val="28"/>
          <w:szCs w:val="28"/>
        </w:rPr>
      </w:pPr>
      <w:bookmarkStart w:id="44" w:name="_Toc492024410"/>
      <w:bookmarkStart w:id="45" w:name="_Toc492023857"/>
      <w:r>
        <w:rPr>
          <w:rFonts w:hint="eastAsia"/>
          <w:sz w:val="28"/>
          <w:szCs w:val="28"/>
        </w:rPr>
        <w:t>6.6 课程免修</w:t>
      </w:r>
      <w:bookmarkEnd w:id="44"/>
      <w:bookmarkEnd w:id="45"/>
    </w:p>
    <w:p>
      <w:r>
        <w:rPr>
          <w:rFonts w:hint="eastAsia"/>
        </w:rPr>
        <w:tab/>
      </w:r>
      <w:r>
        <w:rPr>
          <w:rFonts w:hint="eastAsia"/>
          <w:sz w:val="24"/>
        </w:rPr>
        <w:t>课程免修包括免修申请、免修审核、我的申请信息。</w:t>
      </w:r>
    </w:p>
    <w:p>
      <w:pPr>
        <w:pStyle w:val="4"/>
        <w:rPr>
          <w:sz w:val="28"/>
          <w:szCs w:val="28"/>
        </w:rPr>
      </w:pPr>
      <w:bookmarkStart w:id="46" w:name="_Toc492024411"/>
      <w:bookmarkStart w:id="47" w:name="_Toc492023858"/>
      <w:r>
        <w:rPr>
          <w:rFonts w:hint="eastAsia"/>
          <w:sz w:val="28"/>
          <w:szCs w:val="28"/>
        </w:rPr>
        <w:t>6.7 教务任务安排</w:t>
      </w:r>
      <w:bookmarkEnd w:id="46"/>
      <w:bookmarkEnd w:id="47"/>
    </w:p>
    <w:p>
      <w:r>
        <w:rPr>
          <w:rFonts w:hint="eastAsia"/>
        </w:rPr>
        <w:tab/>
      </w:r>
      <w:r>
        <w:rPr>
          <w:rFonts w:hint="eastAsia"/>
          <w:sz w:val="24"/>
        </w:rPr>
        <w:t>教务任务安排包括校历管理、查看校历、设置周排课天数/日排课节数、课程表发布、学期课程表查询、周课表调整。</w:t>
      </w:r>
    </w:p>
    <w:p>
      <w:pPr>
        <w:pStyle w:val="4"/>
        <w:rPr>
          <w:sz w:val="28"/>
          <w:szCs w:val="28"/>
        </w:rPr>
      </w:pPr>
      <w:bookmarkStart w:id="48" w:name="_Toc492023859"/>
      <w:bookmarkStart w:id="49" w:name="_Toc492024412"/>
      <w:r>
        <w:rPr>
          <w:rFonts w:hint="eastAsia"/>
          <w:sz w:val="28"/>
          <w:szCs w:val="28"/>
        </w:rPr>
        <w:t>6.8 工作量管理</w:t>
      </w:r>
      <w:bookmarkEnd w:id="48"/>
      <w:bookmarkEnd w:id="49"/>
    </w:p>
    <w:p>
      <w:pPr>
        <w:rPr>
          <w:b/>
        </w:rPr>
      </w:pPr>
      <w:r>
        <w:rPr>
          <w:rFonts w:hint="eastAsia"/>
        </w:rPr>
        <w:tab/>
      </w:r>
      <w:r>
        <w:rPr>
          <w:rFonts w:hint="eastAsia"/>
          <w:sz w:val="24"/>
        </w:rPr>
        <w:t>工作量管理包括工作量查看、设置轮次、设置计算系数，教学工作、附加工作量、工作量总览。</w:t>
      </w:r>
    </w:p>
    <w:p>
      <w:pPr>
        <w:pStyle w:val="4"/>
        <w:rPr>
          <w:sz w:val="28"/>
          <w:szCs w:val="28"/>
        </w:rPr>
      </w:pPr>
      <w:bookmarkStart w:id="50" w:name="_Toc492023860"/>
      <w:bookmarkStart w:id="51" w:name="_Toc492024413"/>
      <w:r>
        <w:rPr>
          <w:rFonts w:hint="eastAsia"/>
          <w:sz w:val="28"/>
          <w:szCs w:val="28"/>
        </w:rPr>
        <w:t>6.9 网上评教管理</w:t>
      </w:r>
      <w:bookmarkEnd w:id="50"/>
      <w:bookmarkEnd w:id="51"/>
    </w:p>
    <w:p>
      <w:pPr>
        <w:rPr>
          <w:sz w:val="24"/>
        </w:rPr>
      </w:pPr>
      <w:r>
        <w:rPr>
          <w:rFonts w:hint="eastAsia"/>
        </w:rPr>
        <w:tab/>
      </w:r>
      <w:r>
        <w:rPr>
          <w:rFonts w:hint="eastAsia"/>
          <w:sz w:val="24"/>
        </w:rPr>
        <w:t>网上评教管理包括添加全局评教选项、项目管理、评教管理、课程评教结果、评教他人。</w:t>
      </w:r>
    </w:p>
    <w:p>
      <w:pPr>
        <w:pStyle w:val="4"/>
        <w:rPr>
          <w:sz w:val="28"/>
          <w:szCs w:val="28"/>
        </w:rPr>
      </w:pPr>
      <w:bookmarkStart w:id="52" w:name="_Toc492024414"/>
      <w:bookmarkStart w:id="53" w:name="_Toc492023861"/>
      <w:r>
        <w:rPr>
          <w:rFonts w:hint="eastAsia"/>
          <w:sz w:val="28"/>
          <w:szCs w:val="28"/>
        </w:rPr>
        <w:t>6.10 考务管理</w:t>
      </w:r>
      <w:bookmarkEnd w:id="52"/>
      <w:bookmarkEnd w:id="53"/>
    </w:p>
    <w:p>
      <w:r>
        <w:rPr>
          <w:rFonts w:hint="eastAsia"/>
        </w:rPr>
        <w:tab/>
      </w:r>
      <w:r>
        <w:rPr>
          <w:rFonts w:hint="eastAsia"/>
          <w:sz w:val="24"/>
        </w:rPr>
        <w:t>考务管理包括考试安排、学生考试安排查询。</w:t>
      </w:r>
    </w:p>
    <w:p>
      <w:pPr>
        <w:pStyle w:val="4"/>
        <w:rPr>
          <w:sz w:val="28"/>
          <w:szCs w:val="28"/>
        </w:rPr>
      </w:pPr>
      <w:bookmarkStart w:id="54" w:name="_Toc492024415"/>
      <w:bookmarkStart w:id="55" w:name="_Toc492023862"/>
      <w:r>
        <w:rPr>
          <w:rFonts w:hint="eastAsia"/>
          <w:sz w:val="28"/>
          <w:szCs w:val="28"/>
        </w:rPr>
        <w:t>6.11 缓考管理</w:t>
      </w:r>
      <w:bookmarkEnd w:id="54"/>
      <w:bookmarkEnd w:id="55"/>
    </w:p>
    <w:p>
      <w:pPr>
        <w:rPr>
          <w:sz w:val="24"/>
        </w:rPr>
      </w:pPr>
      <w:r>
        <w:rPr>
          <w:rFonts w:hint="eastAsia"/>
          <w:sz w:val="24"/>
        </w:rPr>
        <w:tab/>
      </w:r>
      <w:r>
        <w:rPr>
          <w:rFonts w:hint="eastAsia"/>
          <w:sz w:val="24"/>
        </w:rPr>
        <w:t>缓考管理包括考务管理条件设置、缓考申请、缓考审核。</w:t>
      </w:r>
    </w:p>
    <w:p>
      <w:pPr>
        <w:pStyle w:val="4"/>
        <w:rPr>
          <w:sz w:val="28"/>
          <w:szCs w:val="28"/>
        </w:rPr>
      </w:pPr>
      <w:bookmarkStart w:id="56" w:name="_Toc492024416"/>
      <w:bookmarkStart w:id="57" w:name="_Toc492023863"/>
      <w:r>
        <w:rPr>
          <w:rFonts w:hint="eastAsia"/>
          <w:sz w:val="28"/>
          <w:szCs w:val="28"/>
        </w:rPr>
        <w:t>6.12 补考管理</w:t>
      </w:r>
      <w:bookmarkEnd w:id="56"/>
      <w:bookmarkEnd w:id="57"/>
    </w:p>
    <w:p>
      <w:pPr>
        <w:rPr>
          <w:sz w:val="24"/>
        </w:rPr>
      </w:pPr>
      <w:r>
        <w:rPr>
          <w:rFonts w:hint="eastAsia"/>
          <w:sz w:val="24"/>
        </w:rPr>
        <w:tab/>
      </w:r>
      <w:r>
        <w:rPr>
          <w:rFonts w:hint="eastAsia"/>
          <w:sz w:val="24"/>
        </w:rPr>
        <w:t>补考管理包括补考安排。</w:t>
      </w:r>
    </w:p>
    <w:p>
      <w:pPr>
        <w:pStyle w:val="4"/>
        <w:rPr>
          <w:sz w:val="28"/>
          <w:szCs w:val="28"/>
        </w:rPr>
      </w:pPr>
      <w:bookmarkStart w:id="58" w:name="_Toc492024417"/>
      <w:bookmarkStart w:id="59" w:name="_Toc492023864"/>
      <w:r>
        <w:rPr>
          <w:rFonts w:hint="eastAsia"/>
          <w:sz w:val="28"/>
          <w:szCs w:val="28"/>
        </w:rPr>
        <w:t>6.13 教务信息</w:t>
      </w:r>
      <w:bookmarkEnd w:id="58"/>
      <w:bookmarkEnd w:id="59"/>
    </w:p>
    <w:p>
      <w:pPr>
        <w:rPr>
          <w:sz w:val="24"/>
        </w:rPr>
      </w:pPr>
      <w:r>
        <w:rPr>
          <w:rFonts w:hint="eastAsia"/>
          <w:sz w:val="24"/>
        </w:rPr>
        <w:tab/>
      </w:r>
      <w:r>
        <w:rPr>
          <w:rFonts w:hint="eastAsia"/>
          <w:sz w:val="24"/>
        </w:rPr>
        <w:t>教务信息包括信息管理。</w:t>
      </w:r>
    </w:p>
    <w:p>
      <w:pPr>
        <w:pStyle w:val="3"/>
      </w:pPr>
      <w:bookmarkStart w:id="60" w:name="_Toc492023865"/>
      <w:bookmarkStart w:id="61" w:name="_Toc492024418"/>
      <w:r>
        <w:rPr>
          <w:rFonts w:hint="eastAsia"/>
        </w:rPr>
        <w:t>7、学生管理系统</w:t>
      </w:r>
      <w:bookmarkEnd w:id="60"/>
      <w:bookmarkEnd w:id="61"/>
    </w:p>
    <w:p>
      <w:pPr>
        <w:pStyle w:val="7"/>
        <w:ind w:left="0" w:leftChars="0" w:firstLine="482"/>
        <w:rPr>
          <w:sz w:val="24"/>
        </w:rPr>
      </w:pPr>
      <w:r>
        <w:rPr>
          <w:sz w:val="24"/>
        </w:rPr>
        <w:t>学生管理系统为职业院校提供学生档案、学籍、荣誉、奖惩、资助、保险、助学等管理功能，实现学生管理工作人员的协同管理和信息共享，是学生管理部门有效管理学生的好助手，也是学生工作信息化的服务平台。学生管理系统</w:t>
      </w:r>
      <w:r>
        <w:rPr>
          <w:rStyle w:val="27"/>
          <w:rFonts w:hint="eastAsia" w:ascii="宋体" w:hAnsi="宋体" w:eastAsia="宋体" w:cs="Times New Roman"/>
          <w:sz w:val="24"/>
        </w:rPr>
        <w:t>包含</w:t>
      </w:r>
      <w:r>
        <w:rPr>
          <w:sz w:val="24"/>
        </w:rPr>
        <w:t>学籍使用</w:t>
      </w:r>
      <w:r>
        <w:rPr>
          <w:rFonts w:hint="eastAsia"/>
          <w:sz w:val="24"/>
        </w:rPr>
        <w:t>、</w:t>
      </w:r>
      <w:r>
        <w:rPr>
          <w:sz w:val="24"/>
        </w:rPr>
        <w:t>学籍异动</w:t>
      </w:r>
      <w:r>
        <w:rPr>
          <w:rFonts w:hint="eastAsia"/>
          <w:sz w:val="24"/>
        </w:rPr>
        <w:t>、</w:t>
      </w:r>
      <w:r>
        <w:rPr>
          <w:sz w:val="24"/>
        </w:rPr>
        <w:t>学期学生报到</w:t>
      </w:r>
      <w:r>
        <w:rPr>
          <w:rFonts w:hint="eastAsia"/>
          <w:sz w:val="24"/>
        </w:rPr>
        <w:t>/学籍注册、学生档案、学生证办理工作、第二课堂管理、集体荣誉、保险事宜等，如下图7-1所示：</w:t>
      </w:r>
    </w:p>
    <w:p>
      <w:pPr>
        <w:jc w:val="center"/>
      </w:pPr>
      <w:r>
        <w:drawing>
          <wp:inline distT="0" distB="0" distL="0" distR="0">
            <wp:extent cx="5274310" cy="2927350"/>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16" cstate="print"/>
                    <a:srcRect/>
                    <a:stretch>
                      <a:fillRect/>
                    </a:stretch>
                  </pic:blipFill>
                  <pic:spPr>
                    <a:xfrm>
                      <a:off x="0" y="0"/>
                      <a:ext cx="5274310" cy="2927353"/>
                    </a:xfrm>
                    <a:prstGeom prst="rect">
                      <a:avLst/>
                    </a:prstGeom>
                    <a:noFill/>
                    <a:ln w="9525">
                      <a:noFill/>
                      <a:miter lim="800000"/>
                      <a:headEnd/>
                      <a:tailEnd/>
                    </a:ln>
                  </pic:spPr>
                </pic:pic>
              </a:graphicData>
            </a:graphic>
          </wp:inline>
        </w:drawing>
      </w:r>
    </w:p>
    <w:p>
      <w:pPr>
        <w:jc w:val="center"/>
      </w:pPr>
      <w:r>
        <w:rPr>
          <w:rFonts w:hint="eastAsia"/>
        </w:rPr>
        <w:t>图7-1 学生管理系统展示</w:t>
      </w:r>
    </w:p>
    <w:p>
      <w:pPr>
        <w:pStyle w:val="4"/>
        <w:rPr>
          <w:sz w:val="28"/>
          <w:szCs w:val="28"/>
        </w:rPr>
      </w:pPr>
      <w:bookmarkStart w:id="62" w:name="_Toc492023866"/>
      <w:bookmarkStart w:id="63" w:name="_Toc492024419"/>
      <w:r>
        <w:rPr>
          <w:rFonts w:hint="eastAsia"/>
          <w:sz w:val="28"/>
          <w:szCs w:val="28"/>
        </w:rPr>
        <w:t>7.1 学籍使用</w:t>
      </w:r>
      <w:bookmarkEnd w:id="62"/>
      <w:bookmarkEnd w:id="63"/>
    </w:p>
    <w:p>
      <w:pPr>
        <w:rPr>
          <w:sz w:val="24"/>
        </w:rPr>
      </w:pPr>
      <w:r>
        <w:rPr>
          <w:rFonts w:hint="eastAsia"/>
        </w:rPr>
        <w:tab/>
      </w:r>
      <w:r>
        <w:rPr>
          <w:rFonts w:hint="eastAsia"/>
          <w:sz w:val="24"/>
        </w:rPr>
        <w:t>学籍使用包括学籍建档、检测档案信息、统计在校人数、统计在籍人数、统计在校学生花名册、统计在籍学生花名册、新生学籍上报、毕业生学籍上报、学籍异动学生上报、学籍异动学生上报。</w:t>
      </w:r>
    </w:p>
    <w:p>
      <w:pPr>
        <w:pStyle w:val="4"/>
        <w:rPr>
          <w:sz w:val="28"/>
          <w:szCs w:val="28"/>
        </w:rPr>
      </w:pPr>
      <w:bookmarkStart w:id="64" w:name="_Toc492023867"/>
      <w:bookmarkStart w:id="65" w:name="_Toc492024420"/>
      <w:r>
        <w:rPr>
          <w:rFonts w:hint="eastAsia"/>
          <w:sz w:val="28"/>
          <w:szCs w:val="28"/>
        </w:rPr>
        <w:t>7.2 学籍异动</w:t>
      </w:r>
      <w:bookmarkEnd w:id="64"/>
      <w:bookmarkEnd w:id="65"/>
    </w:p>
    <w:p>
      <w:pPr>
        <w:rPr>
          <w:sz w:val="24"/>
        </w:rPr>
      </w:pPr>
      <w:r>
        <w:rPr>
          <w:rFonts w:hint="eastAsia"/>
        </w:rPr>
        <w:tab/>
      </w:r>
      <w:r>
        <w:rPr>
          <w:rFonts w:hint="eastAsia"/>
          <w:sz w:val="24"/>
        </w:rPr>
        <w:t>学籍异动包括异动类型、异动规则、异动申请、异动管理、预警列表、学生异动管理、异动处理。</w:t>
      </w:r>
    </w:p>
    <w:p>
      <w:pPr>
        <w:pStyle w:val="4"/>
        <w:rPr>
          <w:sz w:val="24"/>
        </w:rPr>
      </w:pPr>
      <w:bookmarkStart w:id="66" w:name="_Toc492023868"/>
      <w:bookmarkStart w:id="67" w:name="_Toc492024421"/>
      <w:r>
        <w:rPr>
          <w:rFonts w:hint="eastAsia"/>
          <w:sz w:val="28"/>
          <w:szCs w:val="28"/>
        </w:rPr>
        <w:t>7.3 学期学生报到/学籍注册</w:t>
      </w:r>
      <w:bookmarkEnd w:id="66"/>
      <w:bookmarkEnd w:id="67"/>
    </w:p>
    <w:p>
      <w:pPr>
        <w:rPr>
          <w:sz w:val="24"/>
        </w:rPr>
      </w:pPr>
      <w:r>
        <w:rPr>
          <w:rFonts w:hint="eastAsia"/>
          <w:sz w:val="24"/>
        </w:rPr>
        <w:tab/>
      </w:r>
      <w:r>
        <w:rPr>
          <w:rFonts w:hint="eastAsia"/>
          <w:sz w:val="24"/>
        </w:rPr>
        <w:t>学期学生报到/学籍注册包括学期报到学生确认、报到情况统计、设置学籍注册条件、学生学籍注册、注册学生统计。</w:t>
      </w:r>
    </w:p>
    <w:p>
      <w:pPr>
        <w:pStyle w:val="4"/>
        <w:rPr>
          <w:sz w:val="24"/>
        </w:rPr>
      </w:pPr>
      <w:bookmarkStart w:id="68" w:name="_Toc492023869"/>
      <w:bookmarkStart w:id="69" w:name="_Toc492024422"/>
      <w:r>
        <w:rPr>
          <w:rFonts w:hint="eastAsia"/>
          <w:sz w:val="28"/>
          <w:szCs w:val="28"/>
        </w:rPr>
        <w:t>7.4 学生档案</w:t>
      </w:r>
      <w:bookmarkEnd w:id="68"/>
      <w:bookmarkEnd w:id="69"/>
    </w:p>
    <w:p>
      <w:pPr>
        <w:rPr>
          <w:sz w:val="24"/>
        </w:rPr>
      </w:pPr>
      <w:r>
        <w:rPr>
          <w:rFonts w:hint="eastAsia"/>
          <w:sz w:val="24"/>
        </w:rPr>
        <w:tab/>
      </w:r>
      <w:r>
        <w:rPr>
          <w:rFonts w:hint="eastAsia"/>
          <w:sz w:val="24"/>
        </w:rPr>
        <w:t>学生档案包括设置档案材料类别、接收学生档案登记、接收学生档案登记、转出学生档案、不转出学生档案、查看学生档案接收情况、查看学生档案补充情况、查看学生档案转出情况。</w:t>
      </w:r>
    </w:p>
    <w:p>
      <w:pPr>
        <w:pStyle w:val="4"/>
        <w:rPr>
          <w:sz w:val="24"/>
        </w:rPr>
      </w:pPr>
      <w:bookmarkStart w:id="70" w:name="_Toc492024423"/>
      <w:bookmarkStart w:id="71" w:name="_Toc492023870"/>
      <w:r>
        <w:rPr>
          <w:rFonts w:hint="eastAsia"/>
          <w:sz w:val="28"/>
          <w:szCs w:val="28"/>
        </w:rPr>
        <w:t>7.5 学生证办理工作</w:t>
      </w:r>
      <w:bookmarkEnd w:id="70"/>
      <w:bookmarkEnd w:id="71"/>
    </w:p>
    <w:p>
      <w:pPr>
        <w:rPr>
          <w:sz w:val="24"/>
        </w:rPr>
      </w:pPr>
      <w:r>
        <w:rPr>
          <w:rFonts w:hint="eastAsia"/>
        </w:rPr>
        <w:tab/>
      </w:r>
      <w:r>
        <w:rPr>
          <w:rFonts w:hint="eastAsia"/>
          <w:sz w:val="24"/>
        </w:rPr>
        <w:t>学生证办理工作包括办理学生证、补办学生证、查看学生证办理信息、查看学生证补办信息。</w:t>
      </w:r>
    </w:p>
    <w:p>
      <w:pPr>
        <w:pStyle w:val="4"/>
        <w:rPr>
          <w:sz w:val="24"/>
        </w:rPr>
      </w:pPr>
      <w:bookmarkStart w:id="72" w:name="_Toc492023871"/>
      <w:bookmarkStart w:id="73" w:name="_Toc492024424"/>
      <w:r>
        <w:rPr>
          <w:rFonts w:hint="eastAsia"/>
          <w:sz w:val="28"/>
          <w:szCs w:val="28"/>
        </w:rPr>
        <w:t>7.6 第二课堂管理</w:t>
      </w:r>
      <w:bookmarkEnd w:id="72"/>
      <w:bookmarkEnd w:id="73"/>
    </w:p>
    <w:p>
      <w:pPr>
        <w:rPr>
          <w:sz w:val="24"/>
        </w:rPr>
      </w:pPr>
      <w:r>
        <w:rPr>
          <w:rFonts w:hint="eastAsia"/>
          <w:sz w:val="24"/>
        </w:rPr>
        <w:tab/>
      </w:r>
      <w:r>
        <w:rPr>
          <w:rFonts w:hint="eastAsia"/>
          <w:sz w:val="24"/>
        </w:rPr>
        <w:t>第二课堂管理包括第二课堂机构、设置报名时间、第二课堂方向、第二课堂课程、开设课程管理、学生报名。</w:t>
      </w:r>
    </w:p>
    <w:p>
      <w:pPr>
        <w:pStyle w:val="4"/>
        <w:rPr>
          <w:sz w:val="24"/>
        </w:rPr>
      </w:pPr>
      <w:bookmarkStart w:id="74" w:name="_Toc492023872"/>
      <w:bookmarkStart w:id="75" w:name="_Toc492024425"/>
      <w:r>
        <w:rPr>
          <w:rFonts w:hint="eastAsia"/>
          <w:sz w:val="28"/>
          <w:szCs w:val="28"/>
        </w:rPr>
        <w:t>7.7 集体荣誉</w:t>
      </w:r>
      <w:bookmarkEnd w:id="74"/>
      <w:bookmarkEnd w:id="75"/>
    </w:p>
    <w:p>
      <w:pPr>
        <w:rPr>
          <w:sz w:val="24"/>
        </w:rPr>
      </w:pPr>
      <w:r>
        <w:rPr>
          <w:rFonts w:hint="eastAsia"/>
          <w:sz w:val="24"/>
        </w:rPr>
        <w:tab/>
      </w:r>
      <w:r>
        <w:rPr>
          <w:rFonts w:hint="eastAsia"/>
          <w:sz w:val="24"/>
        </w:rPr>
        <w:t>集体荣誉包括设置院系荣誉项目、设置班级荣誉项目、设置宿舍荣誉项目、院系荣誉录入、班级荣誉录入、宿舍荣誉录入、院系荣誉统计、班级荣誉统计、宿舍荣誉统计。</w:t>
      </w:r>
    </w:p>
    <w:p>
      <w:pPr>
        <w:pStyle w:val="4"/>
        <w:rPr>
          <w:sz w:val="24"/>
        </w:rPr>
      </w:pPr>
      <w:bookmarkStart w:id="76" w:name="_Toc492024426"/>
      <w:bookmarkStart w:id="77" w:name="_Toc492023873"/>
      <w:r>
        <w:rPr>
          <w:rFonts w:hint="eastAsia"/>
          <w:sz w:val="28"/>
          <w:szCs w:val="28"/>
        </w:rPr>
        <w:t>7.8 保险事宜</w:t>
      </w:r>
      <w:bookmarkEnd w:id="76"/>
      <w:bookmarkEnd w:id="77"/>
    </w:p>
    <w:p>
      <w:pPr>
        <w:rPr>
          <w:sz w:val="24"/>
        </w:rPr>
      </w:pPr>
      <w:r>
        <w:rPr>
          <w:rFonts w:hint="eastAsia"/>
          <w:sz w:val="24"/>
        </w:rPr>
        <w:tab/>
      </w:r>
      <w:r>
        <w:rPr>
          <w:rFonts w:hint="eastAsia"/>
          <w:sz w:val="24"/>
        </w:rPr>
        <w:t>保险事宜包括设置保险类别、录入参保学生、录入保险理赔学生情况、查看参保学生、查看保险理赔学生。</w:t>
      </w:r>
    </w:p>
    <w:p>
      <w:pPr>
        <w:pStyle w:val="4"/>
        <w:rPr>
          <w:sz w:val="24"/>
        </w:rPr>
      </w:pPr>
      <w:bookmarkStart w:id="78" w:name="_Toc492023874"/>
      <w:bookmarkStart w:id="79" w:name="_Toc492024427"/>
      <w:r>
        <w:rPr>
          <w:rFonts w:hint="eastAsia"/>
          <w:sz w:val="28"/>
          <w:szCs w:val="28"/>
        </w:rPr>
        <w:t>7.9 贫困资助</w:t>
      </w:r>
      <w:bookmarkEnd w:id="78"/>
      <w:bookmarkEnd w:id="79"/>
    </w:p>
    <w:p>
      <w:pPr>
        <w:rPr>
          <w:sz w:val="24"/>
        </w:rPr>
      </w:pPr>
      <w:r>
        <w:rPr>
          <w:rFonts w:hint="eastAsia"/>
          <w:sz w:val="24"/>
        </w:rPr>
        <w:tab/>
      </w:r>
      <w:r>
        <w:rPr>
          <w:rFonts w:hint="eastAsia"/>
          <w:sz w:val="24"/>
        </w:rPr>
        <w:t>贫困资助包括登记学生学杂费减免、查看学生学杂费减免、统计学生学杂费减免、设置资助类别、设置资助类别、审核获得资助学生、查看学生获得资助、统计学生获得资助、贫困资助数据上报。</w:t>
      </w:r>
    </w:p>
    <w:p>
      <w:pPr>
        <w:pStyle w:val="4"/>
        <w:rPr>
          <w:sz w:val="24"/>
        </w:rPr>
      </w:pPr>
      <w:bookmarkStart w:id="80" w:name="_Toc492024428"/>
      <w:bookmarkStart w:id="81" w:name="_Toc492023875"/>
      <w:r>
        <w:rPr>
          <w:rFonts w:hint="eastAsia"/>
          <w:sz w:val="28"/>
          <w:szCs w:val="28"/>
        </w:rPr>
        <w:t>7.10 学生奖惩</w:t>
      </w:r>
      <w:bookmarkEnd w:id="80"/>
      <w:bookmarkEnd w:id="81"/>
    </w:p>
    <w:p>
      <w:pPr>
        <w:rPr>
          <w:sz w:val="24"/>
        </w:rPr>
      </w:pPr>
      <w:r>
        <w:rPr>
          <w:rFonts w:hint="eastAsia"/>
          <w:sz w:val="24"/>
        </w:rPr>
        <w:tab/>
      </w:r>
      <w:r>
        <w:rPr>
          <w:rFonts w:hint="eastAsia"/>
          <w:sz w:val="24"/>
        </w:rPr>
        <w:t>学生奖惩包括设置奖励类别、设置奖励名称、设置奖励名称、审核学生奖励、设置处分类别、登记学生处分、审核学生处分、学生查看处分、撤销学生处分、查看学生奖励、统计学生奖励、查看学生处分、统计学生处分、查看学生处分撤销记录。</w:t>
      </w:r>
    </w:p>
    <w:p>
      <w:pPr>
        <w:pStyle w:val="4"/>
        <w:rPr>
          <w:sz w:val="24"/>
        </w:rPr>
      </w:pPr>
      <w:bookmarkStart w:id="82" w:name="_Toc492023876"/>
      <w:bookmarkStart w:id="83" w:name="_Toc492024429"/>
      <w:r>
        <w:rPr>
          <w:rFonts w:hint="eastAsia"/>
          <w:sz w:val="28"/>
          <w:szCs w:val="28"/>
        </w:rPr>
        <w:t>7.11 贫困档案</w:t>
      </w:r>
      <w:bookmarkEnd w:id="82"/>
      <w:bookmarkEnd w:id="83"/>
    </w:p>
    <w:p>
      <w:pPr>
        <w:rPr>
          <w:sz w:val="24"/>
        </w:rPr>
      </w:pPr>
      <w:r>
        <w:rPr>
          <w:rFonts w:hint="eastAsia"/>
          <w:sz w:val="24"/>
        </w:rPr>
        <w:tab/>
      </w:r>
      <w:r>
        <w:rPr>
          <w:rFonts w:hint="eastAsia"/>
          <w:sz w:val="24"/>
        </w:rPr>
        <w:t>贫困档案包括设置贫困等级、设置贫困原因、建立贫困学生档案、审核贫困学生档案、统计贫困学生。</w:t>
      </w:r>
    </w:p>
    <w:p>
      <w:pPr>
        <w:pStyle w:val="4"/>
        <w:rPr>
          <w:sz w:val="24"/>
        </w:rPr>
      </w:pPr>
      <w:bookmarkStart w:id="84" w:name="_Toc492024430"/>
      <w:bookmarkStart w:id="85" w:name="_Toc492023877"/>
      <w:r>
        <w:rPr>
          <w:rFonts w:hint="eastAsia"/>
          <w:sz w:val="28"/>
          <w:szCs w:val="28"/>
        </w:rPr>
        <w:t>7.12 勤工助学</w:t>
      </w:r>
      <w:bookmarkEnd w:id="84"/>
      <w:bookmarkEnd w:id="85"/>
    </w:p>
    <w:p>
      <w:pPr>
        <w:rPr>
          <w:sz w:val="24"/>
        </w:rPr>
      </w:pPr>
      <w:r>
        <w:rPr>
          <w:rFonts w:hint="eastAsia"/>
          <w:sz w:val="24"/>
        </w:rPr>
        <w:tab/>
      </w:r>
      <w:r>
        <w:rPr>
          <w:rFonts w:hint="eastAsia"/>
          <w:sz w:val="24"/>
        </w:rPr>
        <w:t>勤工助学包括设置勤工助学岗位、分勤工助学岗位登记获助学生、查看勤工助学学生、统计勤工助学学生。</w:t>
      </w:r>
    </w:p>
    <w:p>
      <w:pPr>
        <w:pStyle w:val="4"/>
        <w:rPr>
          <w:sz w:val="24"/>
        </w:rPr>
      </w:pPr>
      <w:bookmarkStart w:id="86" w:name="_Toc492024431"/>
      <w:bookmarkStart w:id="87" w:name="_Toc492023878"/>
      <w:r>
        <w:rPr>
          <w:rFonts w:hint="eastAsia"/>
          <w:sz w:val="28"/>
          <w:szCs w:val="28"/>
        </w:rPr>
        <w:t>7.13 助学金</w:t>
      </w:r>
      <w:bookmarkEnd w:id="86"/>
      <w:bookmarkEnd w:id="87"/>
    </w:p>
    <w:p>
      <w:pPr>
        <w:rPr>
          <w:sz w:val="24"/>
        </w:rPr>
      </w:pPr>
      <w:r>
        <w:rPr>
          <w:rFonts w:hint="eastAsia"/>
          <w:sz w:val="24"/>
        </w:rPr>
        <w:tab/>
      </w:r>
      <w:r>
        <w:rPr>
          <w:rFonts w:hint="eastAsia"/>
          <w:sz w:val="24"/>
        </w:rPr>
        <w:t>助学金包括设置助学金类别、登记申请学生、审核获助学生、确认获助学生、查看学生获得助学金明细、统计学生获得助学金情况。</w:t>
      </w:r>
    </w:p>
    <w:p>
      <w:pPr>
        <w:pStyle w:val="4"/>
        <w:rPr>
          <w:sz w:val="24"/>
        </w:rPr>
      </w:pPr>
      <w:bookmarkStart w:id="88" w:name="_Toc492023879"/>
      <w:bookmarkStart w:id="89" w:name="_Toc492024432"/>
      <w:r>
        <w:rPr>
          <w:rFonts w:hint="eastAsia"/>
          <w:sz w:val="28"/>
          <w:szCs w:val="28"/>
        </w:rPr>
        <w:t>7.14 信息管理</w:t>
      </w:r>
      <w:bookmarkEnd w:id="88"/>
      <w:bookmarkEnd w:id="89"/>
    </w:p>
    <w:p>
      <w:pPr>
        <w:rPr>
          <w:sz w:val="24"/>
        </w:rPr>
      </w:pPr>
      <w:r>
        <w:rPr>
          <w:rFonts w:hint="eastAsia"/>
          <w:sz w:val="24"/>
        </w:rPr>
        <w:tab/>
      </w:r>
      <w:r>
        <w:rPr>
          <w:rFonts w:hint="eastAsia"/>
          <w:sz w:val="24"/>
        </w:rPr>
        <w:t>信息管理包括学工信息发布、学工信息查看。</w:t>
      </w:r>
    </w:p>
    <w:p>
      <w:pPr>
        <w:pStyle w:val="3"/>
      </w:pPr>
      <w:bookmarkStart w:id="90" w:name="_Toc492024433"/>
      <w:bookmarkStart w:id="91" w:name="_Toc492023880"/>
      <w:r>
        <w:rPr>
          <w:rFonts w:hint="eastAsia"/>
        </w:rPr>
        <w:t>8、教科研管理系统</w:t>
      </w:r>
      <w:bookmarkEnd w:id="90"/>
      <w:bookmarkEnd w:id="91"/>
    </w:p>
    <w:p>
      <w:pPr>
        <w:rPr>
          <w:sz w:val="24"/>
        </w:rPr>
      </w:pPr>
      <w:r>
        <w:rPr>
          <w:rFonts w:hint="eastAsia"/>
        </w:rPr>
        <w:tab/>
      </w:r>
      <w:r>
        <w:rPr>
          <w:rFonts w:ascii="Calibri" w:hAnsi="Calibri" w:eastAsia="宋体" w:cs="Times New Roman"/>
          <w:sz w:val="24"/>
        </w:rPr>
        <w:t>教学教研活动管理系统主要针对职业</w:t>
      </w:r>
      <w:r>
        <w:rPr>
          <w:rFonts w:hint="eastAsia" w:ascii="Calibri" w:hAnsi="Calibri" w:eastAsia="宋体" w:cs="Times New Roman"/>
          <w:sz w:val="24"/>
        </w:rPr>
        <w:t>学</w:t>
      </w:r>
      <w:r>
        <w:rPr>
          <w:rFonts w:ascii="Calibri" w:hAnsi="Calibri" w:eastAsia="宋体" w:cs="Times New Roman"/>
          <w:sz w:val="24"/>
        </w:rPr>
        <w:t>校老师对教学教研活动管理而构建的，其主要目的是建立一个老师平台，通过该平台老师方便快捷的申请、管理和查看学校组织的教学教研活动</w:t>
      </w:r>
      <w:r>
        <w:rPr>
          <w:rFonts w:hint="eastAsia"/>
          <w:sz w:val="24"/>
        </w:rPr>
        <w:t>。</w:t>
      </w:r>
      <w:r>
        <w:rPr>
          <w:rFonts w:ascii="Calibri" w:hAnsi="Calibri" w:eastAsia="宋体" w:cs="Times New Roman"/>
          <w:sz w:val="24"/>
        </w:rPr>
        <w:t>学教研活动管理系统</w:t>
      </w:r>
      <w:r>
        <w:rPr>
          <w:sz w:val="24"/>
        </w:rPr>
        <w:t>主要包含教学教研管理</w:t>
      </w:r>
      <w:r>
        <w:rPr>
          <w:rFonts w:hint="eastAsia"/>
          <w:sz w:val="24"/>
        </w:rPr>
        <w:t>、</w:t>
      </w:r>
      <w:r>
        <w:rPr>
          <w:sz w:val="24"/>
        </w:rPr>
        <w:t>活动成果管理</w:t>
      </w:r>
      <w:r>
        <w:rPr>
          <w:rFonts w:hint="eastAsia"/>
          <w:sz w:val="24"/>
        </w:rPr>
        <w:t>。</w:t>
      </w:r>
      <w:r>
        <w:rPr>
          <w:sz w:val="24"/>
        </w:rPr>
        <w:t>如下图</w:t>
      </w:r>
      <w:r>
        <w:rPr>
          <w:rFonts w:hint="eastAsia"/>
          <w:sz w:val="24"/>
        </w:rPr>
        <w:t>8-1所示：</w:t>
      </w:r>
    </w:p>
    <w:p>
      <w:pPr>
        <w:jc w:val="center"/>
        <w:rPr>
          <w:sz w:val="24"/>
        </w:rPr>
      </w:pPr>
      <w:r>
        <w:rPr>
          <w:sz w:val="24"/>
        </w:rPr>
        <w:drawing>
          <wp:inline distT="0" distB="0" distL="0" distR="0">
            <wp:extent cx="5274310" cy="2458085"/>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17" cstate="print"/>
                    <a:srcRect/>
                    <a:stretch>
                      <a:fillRect/>
                    </a:stretch>
                  </pic:blipFill>
                  <pic:spPr>
                    <a:xfrm>
                      <a:off x="0" y="0"/>
                      <a:ext cx="5274310" cy="2458606"/>
                    </a:xfrm>
                    <a:prstGeom prst="rect">
                      <a:avLst/>
                    </a:prstGeom>
                    <a:noFill/>
                    <a:ln w="9525">
                      <a:noFill/>
                      <a:miter lim="800000"/>
                      <a:headEnd/>
                      <a:tailEnd/>
                    </a:ln>
                  </pic:spPr>
                </pic:pic>
              </a:graphicData>
            </a:graphic>
          </wp:inline>
        </w:drawing>
      </w:r>
    </w:p>
    <w:p>
      <w:pPr>
        <w:jc w:val="center"/>
        <w:rPr>
          <w:szCs w:val="21"/>
        </w:rPr>
      </w:pPr>
      <w:r>
        <w:rPr>
          <w:rFonts w:hint="eastAsia"/>
          <w:szCs w:val="21"/>
        </w:rPr>
        <w:t>图8-1 教科研管理系统展示</w:t>
      </w:r>
    </w:p>
    <w:p>
      <w:pPr>
        <w:pStyle w:val="4"/>
        <w:rPr>
          <w:sz w:val="24"/>
        </w:rPr>
      </w:pPr>
      <w:bookmarkStart w:id="92" w:name="_Toc492023881"/>
      <w:bookmarkStart w:id="93" w:name="_Toc492024434"/>
      <w:r>
        <w:rPr>
          <w:rFonts w:hint="eastAsia"/>
          <w:sz w:val="28"/>
          <w:szCs w:val="28"/>
        </w:rPr>
        <w:t>8.1 教学教研管理</w:t>
      </w:r>
      <w:bookmarkEnd w:id="92"/>
      <w:bookmarkEnd w:id="93"/>
    </w:p>
    <w:p>
      <w:pPr>
        <w:rPr>
          <w:sz w:val="24"/>
        </w:rPr>
      </w:pPr>
      <w:r>
        <w:rPr>
          <w:rFonts w:hint="eastAsia"/>
        </w:rPr>
        <w:tab/>
      </w:r>
      <w:r>
        <w:rPr>
          <w:rFonts w:hint="eastAsia"/>
          <w:sz w:val="24"/>
        </w:rPr>
        <w:t>教学教研管理包括教学教研活动、活动审核。</w:t>
      </w:r>
    </w:p>
    <w:p>
      <w:pPr>
        <w:pStyle w:val="4"/>
        <w:rPr>
          <w:sz w:val="24"/>
        </w:rPr>
      </w:pPr>
      <w:bookmarkStart w:id="94" w:name="_Toc492023882"/>
      <w:bookmarkStart w:id="95" w:name="_Toc492024435"/>
      <w:r>
        <w:rPr>
          <w:rFonts w:hint="eastAsia"/>
          <w:sz w:val="28"/>
          <w:szCs w:val="28"/>
        </w:rPr>
        <w:t>8.2 活动成果管理</w:t>
      </w:r>
      <w:bookmarkEnd w:id="94"/>
      <w:bookmarkEnd w:id="95"/>
    </w:p>
    <w:p>
      <w:pPr>
        <w:rPr>
          <w:sz w:val="24"/>
        </w:rPr>
      </w:pPr>
      <w:r>
        <w:rPr>
          <w:rFonts w:hint="eastAsia"/>
          <w:sz w:val="24"/>
        </w:rPr>
        <w:tab/>
      </w:r>
      <w:r>
        <w:rPr>
          <w:rFonts w:hint="eastAsia"/>
          <w:sz w:val="24"/>
        </w:rPr>
        <w:t>活动成果管理包括活动资料管理、成果展示。</w:t>
      </w:r>
    </w:p>
    <w:p>
      <w:pPr>
        <w:pStyle w:val="3"/>
      </w:pPr>
      <w:bookmarkStart w:id="96" w:name="_Toc492023883"/>
      <w:bookmarkStart w:id="97" w:name="_Toc492024436"/>
      <w:r>
        <w:rPr>
          <w:rFonts w:hint="eastAsia"/>
        </w:rPr>
        <w:t>9、行政与党群管理系统</w:t>
      </w:r>
      <w:bookmarkEnd w:id="96"/>
      <w:bookmarkEnd w:id="97"/>
    </w:p>
    <w:p>
      <w:pPr>
        <w:rPr>
          <w:sz w:val="24"/>
        </w:rPr>
      </w:pPr>
      <w:r>
        <w:rPr>
          <w:rFonts w:hint="eastAsia"/>
          <w:sz w:val="24"/>
        </w:rPr>
        <w:tab/>
      </w:r>
      <w:r>
        <w:rPr>
          <w:rFonts w:hint="eastAsia"/>
          <w:sz w:val="24"/>
        </w:rPr>
        <w:t>行政与党群管理系统实现便捷移动化管理，OA办公系统支持多终端应用。提供公文管理、流程管理、车辆管理、会议管理、合同管理、档案管理登记本服务。实现通讯录、电子邮件、即时通讯工具的集成与应用。行政与党群管理系统</w:t>
      </w:r>
      <w:r>
        <w:rPr>
          <w:rStyle w:val="27"/>
          <w:rFonts w:hint="eastAsia" w:ascii="宋体" w:hAnsi="宋体" w:eastAsia="宋体" w:cs="Times New Roman"/>
          <w:sz w:val="24"/>
        </w:rPr>
        <w:t>包含</w:t>
      </w:r>
      <w:r>
        <w:rPr>
          <w:rFonts w:hint="eastAsia"/>
          <w:sz w:val="24"/>
        </w:rPr>
        <w:t>新工作中心、公文管理、行政服务、电子邮件、通讯录、网上报销、日程安排、工作计划、办公用品领域、车辆管理、会议室预定、通知公告、学院新闻。如下图9-1所示：</w:t>
      </w:r>
    </w:p>
    <w:p>
      <w:pPr>
        <w:jc w:val="center"/>
        <w:rPr>
          <w:sz w:val="24"/>
        </w:rPr>
      </w:pPr>
      <w:r>
        <w:rPr>
          <w:sz w:val="24"/>
        </w:rPr>
        <w:drawing>
          <wp:inline distT="0" distB="0" distL="0" distR="0">
            <wp:extent cx="5274310" cy="2769235"/>
            <wp:effectExtent l="19050" t="0" r="254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18" cstate="print"/>
                    <a:srcRect/>
                    <a:stretch>
                      <a:fillRect/>
                    </a:stretch>
                  </pic:blipFill>
                  <pic:spPr>
                    <a:xfrm>
                      <a:off x="0" y="0"/>
                      <a:ext cx="5274310" cy="2769802"/>
                    </a:xfrm>
                    <a:prstGeom prst="rect">
                      <a:avLst/>
                    </a:prstGeom>
                    <a:noFill/>
                    <a:ln w="9525">
                      <a:noFill/>
                      <a:miter lim="800000"/>
                      <a:headEnd/>
                      <a:tailEnd/>
                    </a:ln>
                  </pic:spPr>
                </pic:pic>
              </a:graphicData>
            </a:graphic>
          </wp:inline>
        </w:drawing>
      </w:r>
    </w:p>
    <w:p>
      <w:pPr>
        <w:jc w:val="center"/>
        <w:rPr>
          <w:szCs w:val="21"/>
        </w:rPr>
      </w:pPr>
      <w:r>
        <w:rPr>
          <w:rFonts w:hint="eastAsia"/>
          <w:szCs w:val="21"/>
        </w:rPr>
        <w:t>图9-1 行政与党群管理系统展示</w:t>
      </w:r>
    </w:p>
    <w:p>
      <w:pPr>
        <w:pStyle w:val="4"/>
        <w:rPr>
          <w:sz w:val="28"/>
          <w:szCs w:val="28"/>
        </w:rPr>
      </w:pPr>
      <w:bookmarkStart w:id="98" w:name="_Toc492024437"/>
      <w:bookmarkStart w:id="99" w:name="_Toc492023884"/>
      <w:r>
        <w:rPr>
          <w:rFonts w:hint="eastAsia"/>
          <w:sz w:val="28"/>
          <w:szCs w:val="28"/>
        </w:rPr>
        <w:t>9.1 新工作中心</w:t>
      </w:r>
      <w:bookmarkEnd w:id="98"/>
      <w:bookmarkEnd w:id="99"/>
    </w:p>
    <w:p>
      <w:pPr>
        <w:rPr>
          <w:sz w:val="24"/>
        </w:rPr>
      </w:pPr>
      <w:r>
        <w:rPr>
          <w:rFonts w:hint="eastAsia"/>
        </w:rPr>
        <w:tab/>
      </w:r>
      <w:r>
        <w:rPr>
          <w:rFonts w:hint="eastAsia"/>
          <w:sz w:val="24"/>
        </w:rPr>
        <w:t>新工作中心包括启动新工作、待办事宜、代办设置、工作移交。</w:t>
      </w:r>
    </w:p>
    <w:p>
      <w:pPr>
        <w:pStyle w:val="4"/>
        <w:rPr>
          <w:sz w:val="28"/>
          <w:szCs w:val="28"/>
        </w:rPr>
      </w:pPr>
      <w:bookmarkStart w:id="100" w:name="_Toc492024438"/>
      <w:bookmarkStart w:id="101" w:name="_Toc492023885"/>
      <w:r>
        <w:rPr>
          <w:rFonts w:hint="eastAsia"/>
          <w:sz w:val="28"/>
          <w:szCs w:val="28"/>
        </w:rPr>
        <w:t>9.2 公文管理</w:t>
      </w:r>
      <w:bookmarkEnd w:id="100"/>
      <w:bookmarkEnd w:id="101"/>
    </w:p>
    <w:p>
      <w:pPr>
        <w:rPr>
          <w:sz w:val="24"/>
        </w:rPr>
      </w:pPr>
      <w:r>
        <w:rPr>
          <w:rFonts w:hint="eastAsia"/>
        </w:rPr>
        <w:tab/>
      </w:r>
      <w:r>
        <w:rPr>
          <w:rFonts w:hint="eastAsia"/>
          <w:sz w:val="24"/>
        </w:rPr>
        <w:t>公文管理包括收文管理、发文管理、签报管理、我发布的公文、公文设置。</w:t>
      </w:r>
    </w:p>
    <w:p>
      <w:pPr>
        <w:pStyle w:val="4"/>
        <w:rPr>
          <w:sz w:val="28"/>
          <w:szCs w:val="28"/>
        </w:rPr>
      </w:pPr>
      <w:bookmarkStart w:id="102" w:name="_Toc492023886"/>
      <w:bookmarkStart w:id="103" w:name="_Toc492024439"/>
      <w:r>
        <w:rPr>
          <w:rFonts w:hint="eastAsia"/>
          <w:sz w:val="28"/>
          <w:szCs w:val="28"/>
        </w:rPr>
        <w:t>9.3 行政服务</w:t>
      </w:r>
      <w:bookmarkEnd w:id="102"/>
      <w:bookmarkEnd w:id="103"/>
    </w:p>
    <w:p>
      <w:pPr>
        <w:rPr>
          <w:sz w:val="24"/>
        </w:rPr>
      </w:pPr>
      <w:r>
        <w:rPr>
          <w:rFonts w:hint="eastAsia"/>
          <w:sz w:val="24"/>
        </w:rPr>
        <w:tab/>
      </w:r>
      <w:r>
        <w:rPr>
          <w:rFonts w:hint="eastAsia"/>
          <w:sz w:val="24"/>
        </w:rPr>
        <w:t>行政服务包括工作申报、请假申请。</w:t>
      </w:r>
    </w:p>
    <w:p>
      <w:pPr>
        <w:pStyle w:val="4"/>
        <w:rPr>
          <w:sz w:val="28"/>
          <w:szCs w:val="28"/>
        </w:rPr>
      </w:pPr>
      <w:bookmarkStart w:id="104" w:name="_Toc492023887"/>
      <w:bookmarkStart w:id="105" w:name="_Toc492024440"/>
      <w:r>
        <w:rPr>
          <w:rFonts w:hint="eastAsia"/>
          <w:sz w:val="28"/>
          <w:szCs w:val="28"/>
        </w:rPr>
        <w:t>9.4 电子邮件</w:t>
      </w:r>
      <w:bookmarkEnd w:id="104"/>
      <w:bookmarkEnd w:id="105"/>
    </w:p>
    <w:p>
      <w:pPr>
        <w:rPr>
          <w:sz w:val="24"/>
        </w:rPr>
      </w:pPr>
      <w:r>
        <w:rPr>
          <w:rFonts w:hint="eastAsia"/>
          <w:sz w:val="24"/>
        </w:rPr>
        <w:tab/>
      </w:r>
      <w:r>
        <w:rPr>
          <w:rFonts w:hint="eastAsia"/>
          <w:sz w:val="24"/>
        </w:rPr>
        <w:t>电子邮件包括写邮件、收件箱、发件箱、草稿箱、垃圾箱、自定义文件夹、签名、邮箱设置、帮助。</w:t>
      </w:r>
    </w:p>
    <w:p>
      <w:pPr>
        <w:pStyle w:val="4"/>
        <w:rPr>
          <w:sz w:val="28"/>
          <w:szCs w:val="28"/>
        </w:rPr>
      </w:pPr>
      <w:bookmarkStart w:id="106" w:name="_Toc492023888"/>
      <w:bookmarkStart w:id="107" w:name="_Toc492024441"/>
      <w:r>
        <w:rPr>
          <w:rFonts w:hint="eastAsia"/>
          <w:sz w:val="28"/>
          <w:szCs w:val="28"/>
        </w:rPr>
        <w:t>9.5 通讯录</w:t>
      </w:r>
      <w:bookmarkEnd w:id="106"/>
      <w:bookmarkEnd w:id="107"/>
    </w:p>
    <w:p>
      <w:r>
        <w:rPr>
          <w:rFonts w:hint="eastAsia"/>
        </w:rPr>
        <w:tab/>
      </w:r>
      <w:r>
        <w:rPr>
          <w:rFonts w:hint="eastAsia"/>
          <w:sz w:val="24"/>
        </w:rPr>
        <w:t>通讯里包括所有人员、河南水利与环境职业学院。</w:t>
      </w:r>
    </w:p>
    <w:p>
      <w:pPr>
        <w:pStyle w:val="4"/>
        <w:rPr>
          <w:sz w:val="28"/>
          <w:szCs w:val="28"/>
        </w:rPr>
      </w:pPr>
      <w:bookmarkStart w:id="108" w:name="_Toc492024442"/>
      <w:bookmarkStart w:id="109" w:name="_Toc492023889"/>
      <w:r>
        <w:rPr>
          <w:rFonts w:hint="eastAsia"/>
          <w:sz w:val="28"/>
          <w:szCs w:val="28"/>
        </w:rPr>
        <w:t>9.5 网上报销</w:t>
      </w:r>
      <w:bookmarkEnd w:id="108"/>
      <w:bookmarkEnd w:id="109"/>
    </w:p>
    <w:p>
      <w:r>
        <w:rPr>
          <w:rFonts w:hint="eastAsia"/>
        </w:rPr>
        <w:tab/>
      </w:r>
      <w:r>
        <w:rPr>
          <w:rFonts w:hint="eastAsia"/>
          <w:sz w:val="24"/>
        </w:rPr>
        <w:t>网上报销包括我的申请、待办申请、已办申请、报销单下载、报销单管理。</w:t>
      </w:r>
    </w:p>
    <w:p>
      <w:pPr>
        <w:pStyle w:val="4"/>
        <w:rPr>
          <w:sz w:val="28"/>
          <w:szCs w:val="28"/>
        </w:rPr>
      </w:pPr>
      <w:bookmarkStart w:id="110" w:name="_Toc492024443"/>
      <w:bookmarkStart w:id="111" w:name="_Toc492023890"/>
      <w:r>
        <w:rPr>
          <w:rFonts w:hint="eastAsia"/>
          <w:sz w:val="28"/>
          <w:szCs w:val="28"/>
        </w:rPr>
        <w:t>9.6 日程安排</w:t>
      </w:r>
      <w:bookmarkEnd w:id="110"/>
      <w:bookmarkEnd w:id="111"/>
    </w:p>
    <w:p>
      <w:pPr>
        <w:rPr>
          <w:sz w:val="24"/>
        </w:rPr>
      </w:pPr>
      <w:r>
        <w:rPr>
          <w:rFonts w:hint="eastAsia"/>
        </w:rPr>
        <w:tab/>
      </w:r>
      <w:r>
        <w:rPr>
          <w:rFonts w:hint="eastAsia"/>
          <w:sz w:val="24"/>
        </w:rPr>
        <w:t>日程安排包括按日查询、按周查询、按月查询、所有日程、日程类型。</w:t>
      </w:r>
    </w:p>
    <w:p>
      <w:pPr>
        <w:pStyle w:val="4"/>
        <w:rPr>
          <w:sz w:val="28"/>
          <w:szCs w:val="28"/>
        </w:rPr>
      </w:pPr>
      <w:bookmarkStart w:id="112" w:name="_Toc492024444"/>
      <w:bookmarkStart w:id="113" w:name="_Toc492023891"/>
      <w:r>
        <w:rPr>
          <w:rFonts w:hint="eastAsia"/>
          <w:sz w:val="28"/>
          <w:szCs w:val="28"/>
        </w:rPr>
        <w:t>9.7 工作计划</w:t>
      </w:r>
      <w:bookmarkEnd w:id="112"/>
      <w:bookmarkEnd w:id="113"/>
    </w:p>
    <w:p>
      <w:pPr>
        <w:rPr>
          <w:sz w:val="24"/>
        </w:rPr>
      </w:pPr>
      <w:r>
        <w:rPr>
          <w:rFonts w:hint="eastAsia"/>
        </w:rPr>
        <w:tab/>
      </w:r>
      <w:r>
        <w:rPr>
          <w:rFonts w:hint="eastAsia"/>
          <w:sz w:val="24"/>
        </w:rPr>
        <w:t>工作计划包括计划总结。</w:t>
      </w:r>
    </w:p>
    <w:p>
      <w:pPr>
        <w:pStyle w:val="4"/>
        <w:rPr>
          <w:sz w:val="28"/>
          <w:szCs w:val="28"/>
        </w:rPr>
      </w:pPr>
      <w:bookmarkStart w:id="114" w:name="_Toc492024445"/>
      <w:bookmarkStart w:id="115" w:name="_Toc492023892"/>
      <w:r>
        <w:rPr>
          <w:rFonts w:hint="eastAsia"/>
          <w:sz w:val="28"/>
          <w:szCs w:val="28"/>
        </w:rPr>
        <w:t>9.8 办公用品领域</w:t>
      </w:r>
      <w:bookmarkEnd w:id="114"/>
      <w:bookmarkEnd w:id="115"/>
    </w:p>
    <w:p>
      <w:pPr>
        <w:rPr>
          <w:sz w:val="24"/>
        </w:rPr>
      </w:pPr>
      <w:r>
        <w:rPr>
          <w:rFonts w:hint="eastAsia"/>
        </w:rPr>
        <w:tab/>
      </w:r>
      <w:r>
        <w:rPr>
          <w:rFonts w:hint="eastAsia"/>
          <w:sz w:val="24"/>
        </w:rPr>
        <w:t>办公用品领域包括我的待办、领用记录、办公用品管理。</w:t>
      </w:r>
    </w:p>
    <w:p>
      <w:pPr>
        <w:pStyle w:val="4"/>
        <w:tabs>
          <w:tab w:val="left" w:pos="5700"/>
        </w:tabs>
        <w:rPr>
          <w:sz w:val="28"/>
          <w:szCs w:val="28"/>
        </w:rPr>
      </w:pPr>
      <w:bookmarkStart w:id="116" w:name="_Toc492023893"/>
      <w:bookmarkStart w:id="117" w:name="_Toc492024446"/>
      <w:r>
        <w:rPr>
          <w:rFonts w:hint="eastAsia"/>
          <w:sz w:val="28"/>
          <w:szCs w:val="28"/>
        </w:rPr>
        <w:t>9.9 车辆管理</w:t>
      </w:r>
      <w:bookmarkEnd w:id="116"/>
      <w:bookmarkEnd w:id="117"/>
      <w:r>
        <w:rPr>
          <w:sz w:val="28"/>
          <w:szCs w:val="28"/>
        </w:rPr>
        <w:tab/>
      </w:r>
    </w:p>
    <w:p>
      <w:pPr>
        <w:rPr>
          <w:sz w:val="24"/>
        </w:rPr>
      </w:pPr>
      <w:r>
        <w:rPr>
          <w:rFonts w:hint="eastAsia"/>
        </w:rPr>
        <w:tab/>
      </w:r>
      <w:r>
        <w:rPr>
          <w:rFonts w:hint="eastAsia"/>
          <w:sz w:val="24"/>
        </w:rPr>
        <w:t>车辆管理包括车辆状况、带皮申请、所有申请、出车登记、车辆信息维护。</w:t>
      </w:r>
    </w:p>
    <w:p>
      <w:pPr>
        <w:pStyle w:val="4"/>
        <w:rPr>
          <w:sz w:val="28"/>
          <w:szCs w:val="28"/>
        </w:rPr>
      </w:pPr>
      <w:bookmarkStart w:id="118" w:name="_Toc492023894"/>
      <w:bookmarkStart w:id="119" w:name="_Toc492024447"/>
      <w:r>
        <w:rPr>
          <w:rFonts w:hint="eastAsia"/>
          <w:sz w:val="28"/>
          <w:szCs w:val="28"/>
        </w:rPr>
        <w:t>9.10 会议室预定</w:t>
      </w:r>
      <w:bookmarkEnd w:id="118"/>
      <w:bookmarkEnd w:id="119"/>
    </w:p>
    <w:p>
      <w:pPr>
        <w:rPr>
          <w:sz w:val="24"/>
        </w:rPr>
      </w:pPr>
      <w:r>
        <w:rPr>
          <w:rFonts w:hint="eastAsia"/>
        </w:rPr>
        <w:tab/>
      </w:r>
      <w:r>
        <w:rPr>
          <w:rFonts w:hint="eastAsia"/>
          <w:sz w:val="24"/>
        </w:rPr>
        <w:t>会议室预定包括会议室状态、我的预定记录、等待审核申请、通过审核申请、会议室信息维护。</w:t>
      </w:r>
    </w:p>
    <w:p>
      <w:pPr>
        <w:pStyle w:val="4"/>
        <w:rPr>
          <w:sz w:val="28"/>
          <w:szCs w:val="28"/>
        </w:rPr>
      </w:pPr>
      <w:bookmarkStart w:id="120" w:name="_Toc492023895"/>
      <w:bookmarkStart w:id="121" w:name="_Toc492024448"/>
      <w:r>
        <w:rPr>
          <w:rFonts w:hint="eastAsia"/>
          <w:sz w:val="28"/>
          <w:szCs w:val="28"/>
        </w:rPr>
        <w:t>9.11 通知公告</w:t>
      </w:r>
      <w:bookmarkEnd w:id="120"/>
      <w:bookmarkEnd w:id="121"/>
    </w:p>
    <w:p>
      <w:pPr>
        <w:rPr>
          <w:sz w:val="24"/>
        </w:rPr>
      </w:pPr>
      <w:r>
        <w:rPr>
          <w:rFonts w:hint="eastAsia"/>
        </w:rPr>
        <w:tab/>
      </w:r>
      <w:r>
        <w:rPr>
          <w:rFonts w:hint="eastAsia"/>
          <w:sz w:val="24"/>
        </w:rPr>
        <w:t>通知公告包括草稿箱、已发布信息、我撰写的信息。</w:t>
      </w:r>
    </w:p>
    <w:p>
      <w:pPr>
        <w:pStyle w:val="4"/>
        <w:rPr>
          <w:sz w:val="28"/>
          <w:szCs w:val="28"/>
        </w:rPr>
      </w:pPr>
      <w:bookmarkStart w:id="122" w:name="_Toc492023896"/>
      <w:bookmarkStart w:id="123" w:name="_Toc492024449"/>
      <w:r>
        <w:rPr>
          <w:rFonts w:hint="eastAsia"/>
          <w:sz w:val="28"/>
          <w:szCs w:val="28"/>
        </w:rPr>
        <w:t>9.12 学院新闻</w:t>
      </w:r>
      <w:bookmarkEnd w:id="122"/>
      <w:bookmarkEnd w:id="123"/>
    </w:p>
    <w:p>
      <w:pPr>
        <w:rPr>
          <w:sz w:val="24"/>
        </w:rPr>
      </w:pPr>
      <w:r>
        <w:rPr>
          <w:rFonts w:hint="eastAsia"/>
        </w:rPr>
        <w:tab/>
      </w:r>
      <w:r>
        <w:rPr>
          <w:rFonts w:hint="eastAsia"/>
          <w:sz w:val="24"/>
        </w:rPr>
        <w:t>学院新闻包括草稿箱、已发布信息、我撰写的信息。</w:t>
      </w:r>
    </w:p>
    <w:p>
      <w:pPr>
        <w:pStyle w:val="3"/>
      </w:pPr>
      <w:bookmarkStart w:id="124" w:name="_Toc492024450"/>
      <w:bookmarkStart w:id="125" w:name="_Toc492023897"/>
      <w:r>
        <w:rPr>
          <w:rFonts w:hint="eastAsia"/>
        </w:rPr>
        <w:t>10、财务管理系统</w:t>
      </w:r>
      <w:bookmarkEnd w:id="124"/>
      <w:bookmarkEnd w:id="125"/>
    </w:p>
    <w:p>
      <w:pPr>
        <w:rPr>
          <w:sz w:val="24"/>
        </w:rPr>
      </w:pPr>
      <w:r>
        <w:rPr>
          <w:rFonts w:hint="eastAsia"/>
        </w:rPr>
        <w:tab/>
      </w:r>
      <w:r>
        <w:rPr>
          <w:rFonts w:hint="eastAsia"/>
          <w:sz w:val="24"/>
        </w:rPr>
        <w:t>财务管理系统主要对学校的财收入和产支出的管理，其目的让学校更好的了解和管理财产资源。财务管理系统实现了学校预算管理、经费来源管理经费支出进度管理、决算管理等功能。实现学校内设备各部门报销、资产、负债、教职工工资及绩效工资、项目经费等账目的管理功能。同时实现学校内部财务凭证、账簿等的信息管理。财务管理系统</w:t>
      </w:r>
      <w:r>
        <w:rPr>
          <w:rStyle w:val="27"/>
          <w:rFonts w:hint="eastAsia" w:ascii="宋体" w:hAnsi="宋体" w:eastAsia="宋体" w:cs="Times New Roman"/>
          <w:sz w:val="24"/>
        </w:rPr>
        <w:t>包含</w:t>
      </w:r>
      <w:r>
        <w:rPr>
          <w:rFonts w:hint="eastAsia"/>
          <w:sz w:val="24"/>
        </w:rPr>
        <w:t>财务基本信息、财务预算、财务管理、财务来源、账务分析、决算管理、经费支出进度管理，如下图10-1所示：</w:t>
      </w:r>
    </w:p>
    <w:p>
      <w:pPr>
        <w:jc w:val="center"/>
      </w:pPr>
      <w:r>
        <w:drawing>
          <wp:inline distT="0" distB="0" distL="0" distR="0">
            <wp:extent cx="5274310" cy="2896235"/>
            <wp:effectExtent l="19050" t="0" r="254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19" cstate="print"/>
                    <a:srcRect/>
                    <a:stretch>
                      <a:fillRect/>
                    </a:stretch>
                  </pic:blipFill>
                  <pic:spPr>
                    <a:xfrm>
                      <a:off x="0" y="0"/>
                      <a:ext cx="5274310" cy="2896625"/>
                    </a:xfrm>
                    <a:prstGeom prst="rect">
                      <a:avLst/>
                    </a:prstGeom>
                    <a:noFill/>
                    <a:ln w="9525">
                      <a:noFill/>
                      <a:miter lim="800000"/>
                      <a:headEnd/>
                      <a:tailEnd/>
                    </a:ln>
                  </pic:spPr>
                </pic:pic>
              </a:graphicData>
            </a:graphic>
          </wp:inline>
        </w:drawing>
      </w:r>
    </w:p>
    <w:p>
      <w:pPr>
        <w:jc w:val="center"/>
      </w:pPr>
      <w:r>
        <w:rPr>
          <w:rFonts w:hint="eastAsia"/>
        </w:rPr>
        <w:t>图10-1 财务管理系统展示</w:t>
      </w:r>
    </w:p>
    <w:p>
      <w:pPr>
        <w:pStyle w:val="4"/>
        <w:rPr>
          <w:sz w:val="28"/>
          <w:szCs w:val="28"/>
        </w:rPr>
      </w:pPr>
      <w:bookmarkStart w:id="126" w:name="_Toc492023898"/>
      <w:bookmarkStart w:id="127" w:name="_Toc492024451"/>
      <w:r>
        <w:rPr>
          <w:rFonts w:hint="eastAsia"/>
          <w:sz w:val="28"/>
          <w:szCs w:val="28"/>
        </w:rPr>
        <w:t>10.1 财务基本信息</w:t>
      </w:r>
      <w:bookmarkEnd w:id="126"/>
      <w:bookmarkEnd w:id="127"/>
    </w:p>
    <w:p>
      <w:pPr>
        <w:rPr>
          <w:sz w:val="24"/>
        </w:rPr>
      </w:pPr>
      <w:r>
        <w:rPr>
          <w:rFonts w:hint="eastAsia"/>
        </w:rPr>
        <w:tab/>
      </w:r>
      <w:r>
        <w:rPr>
          <w:rFonts w:hint="eastAsia"/>
          <w:sz w:val="24"/>
        </w:rPr>
        <w:t>财务基本信息包括财务信息公告、预算科目、财务科目、财务凭证管理。</w:t>
      </w:r>
    </w:p>
    <w:p>
      <w:pPr>
        <w:pStyle w:val="4"/>
        <w:rPr>
          <w:b w:val="0"/>
          <w:sz w:val="24"/>
        </w:rPr>
      </w:pPr>
      <w:bookmarkStart w:id="128" w:name="_Toc492024452"/>
      <w:bookmarkStart w:id="129" w:name="_Toc492023899"/>
      <w:r>
        <w:rPr>
          <w:rFonts w:hint="eastAsia"/>
          <w:sz w:val="28"/>
          <w:szCs w:val="28"/>
        </w:rPr>
        <w:t>10.2 财务预算</w:t>
      </w:r>
      <w:bookmarkEnd w:id="128"/>
      <w:bookmarkEnd w:id="129"/>
    </w:p>
    <w:p>
      <w:pPr>
        <w:rPr>
          <w:sz w:val="24"/>
        </w:rPr>
      </w:pPr>
      <w:r>
        <w:rPr>
          <w:rFonts w:hint="eastAsia"/>
          <w:sz w:val="24"/>
        </w:rPr>
        <w:tab/>
      </w:r>
      <w:r>
        <w:rPr>
          <w:rFonts w:hint="eastAsia"/>
          <w:sz w:val="24"/>
        </w:rPr>
        <w:t>财务预算包括财务预算管理、财务预算审核。</w:t>
      </w:r>
    </w:p>
    <w:p>
      <w:pPr>
        <w:pStyle w:val="4"/>
        <w:rPr>
          <w:sz w:val="28"/>
          <w:szCs w:val="28"/>
        </w:rPr>
      </w:pPr>
      <w:bookmarkStart w:id="130" w:name="_Toc492023900"/>
      <w:bookmarkStart w:id="131" w:name="_Toc492024453"/>
      <w:r>
        <w:rPr>
          <w:rFonts w:hint="eastAsia"/>
          <w:sz w:val="28"/>
          <w:szCs w:val="28"/>
        </w:rPr>
        <w:t>10.3 财务管理</w:t>
      </w:r>
      <w:bookmarkEnd w:id="130"/>
      <w:bookmarkEnd w:id="131"/>
    </w:p>
    <w:p>
      <w:pPr>
        <w:rPr>
          <w:sz w:val="24"/>
        </w:rPr>
      </w:pPr>
      <w:r>
        <w:rPr>
          <w:rFonts w:hint="eastAsia"/>
        </w:rPr>
        <w:tab/>
      </w:r>
      <w:r>
        <w:rPr>
          <w:rFonts w:hint="eastAsia"/>
          <w:sz w:val="24"/>
        </w:rPr>
        <w:t>财务管理包括财务支出、教职工经费支出、项目经费支出。</w:t>
      </w:r>
    </w:p>
    <w:p>
      <w:pPr>
        <w:pStyle w:val="4"/>
        <w:rPr>
          <w:sz w:val="28"/>
          <w:szCs w:val="28"/>
        </w:rPr>
      </w:pPr>
      <w:bookmarkStart w:id="132" w:name="_Toc492024454"/>
      <w:bookmarkStart w:id="133" w:name="_Toc492023901"/>
      <w:r>
        <w:rPr>
          <w:rFonts w:hint="eastAsia"/>
          <w:sz w:val="28"/>
          <w:szCs w:val="28"/>
        </w:rPr>
        <w:t>10.4 财务来源</w:t>
      </w:r>
      <w:bookmarkEnd w:id="132"/>
      <w:bookmarkEnd w:id="133"/>
    </w:p>
    <w:p>
      <w:pPr>
        <w:rPr>
          <w:sz w:val="24"/>
        </w:rPr>
      </w:pPr>
      <w:r>
        <w:rPr>
          <w:rFonts w:hint="eastAsia"/>
          <w:sz w:val="24"/>
        </w:rPr>
        <w:tab/>
      </w:r>
      <w:r>
        <w:rPr>
          <w:rFonts w:hint="eastAsia"/>
          <w:sz w:val="24"/>
        </w:rPr>
        <w:t>财务来源包括来源管理。</w:t>
      </w:r>
    </w:p>
    <w:p>
      <w:pPr>
        <w:pStyle w:val="4"/>
        <w:rPr>
          <w:sz w:val="28"/>
          <w:szCs w:val="28"/>
        </w:rPr>
      </w:pPr>
      <w:bookmarkStart w:id="134" w:name="_Toc492024455"/>
      <w:bookmarkStart w:id="135" w:name="_Toc492023902"/>
      <w:r>
        <w:rPr>
          <w:rFonts w:hint="eastAsia"/>
          <w:sz w:val="28"/>
          <w:szCs w:val="28"/>
        </w:rPr>
        <w:t>10.5 财务分析</w:t>
      </w:r>
      <w:bookmarkEnd w:id="134"/>
      <w:bookmarkEnd w:id="135"/>
    </w:p>
    <w:p>
      <w:pPr>
        <w:rPr>
          <w:sz w:val="24"/>
        </w:rPr>
      </w:pPr>
      <w:r>
        <w:rPr>
          <w:rFonts w:hint="eastAsia"/>
          <w:sz w:val="24"/>
        </w:rPr>
        <w:tab/>
      </w:r>
      <w:r>
        <w:rPr>
          <w:rFonts w:hint="eastAsia"/>
          <w:sz w:val="24"/>
        </w:rPr>
        <w:t>财务分析包括公式类别、财务计算。</w:t>
      </w:r>
    </w:p>
    <w:p>
      <w:pPr>
        <w:pStyle w:val="4"/>
        <w:rPr>
          <w:sz w:val="28"/>
          <w:szCs w:val="28"/>
        </w:rPr>
      </w:pPr>
      <w:bookmarkStart w:id="136" w:name="_Toc492024456"/>
      <w:bookmarkStart w:id="137" w:name="_Toc492023903"/>
      <w:r>
        <w:rPr>
          <w:rFonts w:hint="eastAsia"/>
          <w:sz w:val="28"/>
          <w:szCs w:val="28"/>
        </w:rPr>
        <w:t>10.6 决算管理</w:t>
      </w:r>
      <w:bookmarkEnd w:id="136"/>
      <w:bookmarkEnd w:id="137"/>
    </w:p>
    <w:p>
      <w:pPr>
        <w:rPr>
          <w:sz w:val="24"/>
        </w:rPr>
      </w:pPr>
      <w:r>
        <w:rPr>
          <w:rFonts w:hint="eastAsia"/>
          <w:sz w:val="24"/>
        </w:rPr>
        <w:tab/>
      </w:r>
      <w:r>
        <w:rPr>
          <w:rFonts w:hint="eastAsia"/>
          <w:sz w:val="24"/>
        </w:rPr>
        <w:t>决算管理包括财务决算、收入决算。</w:t>
      </w:r>
    </w:p>
    <w:p>
      <w:pPr>
        <w:pStyle w:val="4"/>
        <w:rPr>
          <w:sz w:val="28"/>
          <w:szCs w:val="28"/>
        </w:rPr>
      </w:pPr>
      <w:bookmarkStart w:id="138" w:name="_Toc492024457"/>
      <w:bookmarkStart w:id="139" w:name="_Toc492023904"/>
      <w:r>
        <w:rPr>
          <w:rFonts w:hint="eastAsia"/>
          <w:sz w:val="28"/>
          <w:szCs w:val="28"/>
        </w:rPr>
        <w:t>10.7 经费支出进度管理</w:t>
      </w:r>
      <w:bookmarkEnd w:id="138"/>
      <w:bookmarkEnd w:id="139"/>
    </w:p>
    <w:p>
      <w:pPr>
        <w:rPr>
          <w:sz w:val="24"/>
        </w:rPr>
      </w:pPr>
      <w:r>
        <w:rPr>
          <w:rFonts w:hint="eastAsia"/>
          <w:sz w:val="24"/>
        </w:rPr>
        <w:tab/>
      </w:r>
      <w:r>
        <w:rPr>
          <w:rFonts w:hint="eastAsia"/>
          <w:sz w:val="24"/>
        </w:rPr>
        <w:t>经费支出进度管理包括预算支出进度、部门预算支出进度。</w:t>
      </w:r>
    </w:p>
    <w:p>
      <w:pPr>
        <w:pStyle w:val="3"/>
      </w:pPr>
      <w:bookmarkStart w:id="140" w:name="_Toc492024458"/>
      <w:bookmarkStart w:id="141" w:name="_Toc492023905"/>
      <w:r>
        <w:rPr>
          <w:rFonts w:hint="eastAsia"/>
        </w:rPr>
        <w:t>11、资产管理系统</w:t>
      </w:r>
      <w:bookmarkEnd w:id="140"/>
      <w:bookmarkEnd w:id="141"/>
    </w:p>
    <w:p>
      <w:pPr>
        <w:rPr>
          <w:sz w:val="24"/>
        </w:rPr>
      </w:pPr>
      <w:r>
        <w:rPr>
          <w:rFonts w:hint="eastAsia"/>
        </w:rPr>
        <w:tab/>
      </w:r>
      <w:r>
        <w:rPr>
          <w:rFonts w:ascii="Calibri" w:hAnsi="Calibri" w:eastAsia="宋体" w:cs="Times New Roman"/>
          <w:sz w:val="24"/>
        </w:rPr>
        <w:t>资产管理系统主要针对职业</w:t>
      </w:r>
      <w:r>
        <w:rPr>
          <w:rFonts w:hint="eastAsia" w:ascii="Calibri" w:hAnsi="Calibri" w:eastAsia="宋体" w:cs="Times New Roman"/>
          <w:sz w:val="24"/>
        </w:rPr>
        <w:t>学</w:t>
      </w:r>
      <w:r>
        <w:rPr>
          <w:rFonts w:ascii="Calibri" w:hAnsi="Calibri" w:eastAsia="宋体" w:cs="Times New Roman"/>
          <w:sz w:val="24"/>
        </w:rPr>
        <w:t>校对学校资产管理而构建的，其主要目的是为了学校更好了解资产动向和管理资产</w:t>
      </w:r>
      <w:r>
        <w:rPr>
          <w:rFonts w:hint="eastAsia"/>
          <w:sz w:val="24"/>
        </w:rPr>
        <w:t>。</w:t>
      </w:r>
      <w:r>
        <w:rPr>
          <w:rFonts w:ascii="Calibri" w:hAnsi="Calibri" w:eastAsia="宋体" w:cs="Times New Roman"/>
          <w:sz w:val="24"/>
        </w:rPr>
        <w:t>资产管理系统</w:t>
      </w:r>
      <w:r>
        <w:rPr>
          <w:rFonts w:hint="eastAsia"/>
          <w:sz w:val="24"/>
        </w:rPr>
        <w:t>实现学校固定资产的分类管理，同时实现学校固定资产和低值易耗品的全流程管理和全生命周期管理。</w:t>
      </w:r>
      <w:r>
        <w:rPr>
          <w:rFonts w:ascii="Calibri" w:hAnsi="Calibri" w:eastAsia="宋体" w:cs="Times New Roman"/>
          <w:sz w:val="24"/>
        </w:rPr>
        <w:t>资产</w:t>
      </w:r>
      <w:r>
        <w:rPr>
          <w:rFonts w:hint="eastAsia" w:ascii="Calibri" w:hAnsi="Calibri" w:eastAsia="宋体" w:cs="Times New Roman"/>
          <w:sz w:val="24"/>
        </w:rPr>
        <w:t>管理系统主要包含设备申请管理、参数设置、设备登记、设备脱管、维修保养、报损报废、设备轨迹</w:t>
      </w:r>
      <w:r>
        <w:rPr>
          <w:rFonts w:hint="eastAsia"/>
          <w:sz w:val="24"/>
        </w:rPr>
        <w:t>、资产统计、等，如下图11-1所示：</w:t>
      </w:r>
    </w:p>
    <w:p>
      <w:pPr>
        <w:jc w:val="center"/>
        <w:rPr>
          <w:sz w:val="24"/>
        </w:rPr>
      </w:pPr>
      <w:r>
        <w:rPr>
          <w:sz w:val="24"/>
        </w:rPr>
        <w:drawing>
          <wp:inline distT="0" distB="0" distL="0" distR="0">
            <wp:extent cx="5274310" cy="2876550"/>
            <wp:effectExtent l="19050" t="0" r="2540" b="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noChangeArrowheads="1"/>
                    </pic:cNvPicPr>
                  </pic:nvPicPr>
                  <pic:blipFill>
                    <a:blip r:embed="rId20" cstate="print"/>
                    <a:srcRect/>
                    <a:stretch>
                      <a:fillRect/>
                    </a:stretch>
                  </pic:blipFill>
                  <pic:spPr>
                    <a:xfrm>
                      <a:off x="0" y="0"/>
                      <a:ext cx="5274310" cy="2876610"/>
                    </a:xfrm>
                    <a:prstGeom prst="rect">
                      <a:avLst/>
                    </a:prstGeom>
                    <a:noFill/>
                    <a:ln w="9525">
                      <a:noFill/>
                      <a:miter lim="800000"/>
                      <a:headEnd/>
                      <a:tailEnd/>
                    </a:ln>
                  </pic:spPr>
                </pic:pic>
              </a:graphicData>
            </a:graphic>
          </wp:inline>
        </w:drawing>
      </w:r>
    </w:p>
    <w:p>
      <w:pPr>
        <w:jc w:val="center"/>
        <w:rPr>
          <w:szCs w:val="21"/>
        </w:rPr>
      </w:pPr>
      <w:r>
        <w:rPr>
          <w:rFonts w:hint="eastAsia"/>
          <w:szCs w:val="21"/>
        </w:rPr>
        <w:t>图11-1 资产管理系统展示</w:t>
      </w:r>
    </w:p>
    <w:p>
      <w:pPr>
        <w:pStyle w:val="4"/>
        <w:rPr>
          <w:sz w:val="28"/>
          <w:szCs w:val="28"/>
        </w:rPr>
      </w:pPr>
      <w:bookmarkStart w:id="142" w:name="_Toc492024459"/>
      <w:bookmarkStart w:id="143" w:name="_Toc492023906"/>
      <w:r>
        <w:rPr>
          <w:rFonts w:hint="eastAsia"/>
          <w:sz w:val="28"/>
          <w:szCs w:val="28"/>
        </w:rPr>
        <w:t xml:space="preserve">11.1 </w:t>
      </w:r>
      <w:r>
        <w:rPr>
          <w:rFonts w:hint="eastAsia" w:ascii="Calibri" w:hAnsi="Calibri" w:eastAsia="宋体" w:cs="Times New Roman"/>
          <w:sz w:val="28"/>
          <w:szCs w:val="28"/>
        </w:rPr>
        <w:t>设备申请管理</w:t>
      </w:r>
      <w:bookmarkEnd w:id="142"/>
      <w:bookmarkEnd w:id="143"/>
    </w:p>
    <w:p>
      <w:pPr>
        <w:rPr>
          <w:sz w:val="24"/>
        </w:rPr>
      </w:pPr>
      <w:r>
        <w:rPr>
          <w:rFonts w:hint="eastAsia"/>
        </w:rPr>
        <w:tab/>
      </w:r>
      <w:r>
        <w:rPr>
          <w:rFonts w:hint="eastAsia" w:ascii="Calibri" w:hAnsi="Calibri" w:eastAsia="宋体" w:cs="Times New Roman"/>
          <w:sz w:val="24"/>
        </w:rPr>
        <w:t>设备申请管理</w:t>
      </w:r>
      <w:r>
        <w:rPr>
          <w:rFonts w:hint="eastAsia"/>
          <w:sz w:val="24"/>
        </w:rPr>
        <w:t>包括填写申请单、审批申请、管理申请。</w:t>
      </w:r>
    </w:p>
    <w:p>
      <w:pPr>
        <w:pStyle w:val="4"/>
        <w:rPr>
          <w:sz w:val="28"/>
          <w:szCs w:val="28"/>
        </w:rPr>
      </w:pPr>
      <w:bookmarkStart w:id="144" w:name="_Toc492024460"/>
      <w:bookmarkStart w:id="145" w:name="_Toc492023907"/>
      <w:r>
        <w:rPr>
          <w:rFonts w:hint="eastAsia"/>
          <w:sz w:val="28"/>
          <w:szCs w:val="28"/>
        </w:rPr>
        <w:t>11.2 参数设置</w:t>
      </w:r>
      <w:bookmarkEnd w:id="144"/>
      <w:bookmarkEnd w:id="145"/>
    </w:p>
    <w:p>
      <w:pPr>
        <w:rPr>
          <w:sz w:val="24"/>
        </w:rPr>
      </w:pPr>
      <w:r>
        <w:rPr>
          <w:rFonts w:hint="eastAsia"/>
          <w:sz w:val="24"/>
        </w:rPr>
        <w:tab/>
      </w:r>
      <w:r>
        <w:rPr>
          <w:rFonts w:hint="eastAsia"/>
          <w:sz w:val="24"/>
        </w:rPr>
        <w:t>参数设置包括供应商基本信息、设备编码规则。</w:t>
      </w:r>
    </w:p>
    <w:p>
      <w:pPr>
        <w:pStyle w:val="4"/>
        <w:rPr>
          <w:sz w:val="28"/>
          <w:szCs w:val="28"/>
        </w:rPr>
      </w:pPr>
      <w:bookmarkStart w:id="146" w:name="_Toc492024461"/>
      <w:bookmarkStart w:id="147" w:name="_Toc492023908"/>
      <w:r>
        <w:rPr>
          <w:rFonts w:hint="eastAsia"/>
          <w:sz w:val="28"/>
          <w:szCs w:val="28"/>
        </w:rPr>
        <w:t>11.3 设备登记</w:t>
      </w:r>
      <w:bookmarkEnd w:id="146"/>
      <w:bookmarkEnd w:id="147"/>
    </w:p>
    <w:p>
      <w:pPr>
        <w:rPr>
          <w:sz w:val="24"/>
        </w:rPr>
      </w:pPr>
      <w:r>
        <w:rPr>
          <w:rFonts w:hint="eastAsia"/>
          <w:sz w:val="24"/>
        </w:rPr>
        <w:tab/>
      </w:r>
      <w:r>
        <w:rPr>
          <w:rFonts w:hint="eastAsia"/>
          <w:sz w:val="24"/>
        </w:rPr>
        <w:t>设备登记包括设备类别、设备登记、设备登记、查看设备信息、打印设备标签。</w:t>
      </w:r>
    </w:p>
    <w:p>
      <w:pPr>
        <w:pStyle w:val="4"/>
        <w:rPr>
          <w:sz w:val="28"/>
          <w:szCs w:val="28"/>
        </w:rPr>
      </w:pPr>
      <w:bookmarkStart w:id="148" w:name="_Toc492023909"/>
      <w:bookmarkStart w:id="149" w:name="_Toc492024462"/>
      <w:r>
        <w:rPr>
          <w:rFonts w:hint="eastAsia"/>
          <w:sz w:val="28"/>
          <w:szCs w:val="28"/>
        </w:rPr>
        <w:t>11.4 设备脱管</w:t>
      </w:r>
      <w:bookmarkEnd w:id="148"/>
      <w:bookmarkEnd w:id="149"/>
    </w:p>
    <w:p>
      <w:pPr>
        <w:rPr>
          <w:sz w:val="24"/>
        </w:rPr>
      </w:pPr>
      <w:r>
        <w:rPr>
          <w:rFonts w:hint="eastAsia"/>
          <w:sz w:val="24"/>
        </w:rPr>
        <w:tab/>
      </w:r>
      <w:r>
        <w:rPr>
          <w:rFonts w:hint="eastAsia"/>
          <w:sz w:val="24"/>
        </w:rPr>
        <w:t>设备脱管包括脱管申请、审批脱管申请、管理脱管申请。</w:t>
      </w:r>
    </w:p>
    <w:p>
      <w:pPr>
        <w:pStyle w:val="4"/>
        <w:rPr>
          <w:sz w:val="28"/>
          <w:szCs w:val="28"/>
        </w:rPr>
      </w:pPr>
      <w:bookmarkStart w:id="150" w:name="_Toc492023910"/>
      <w:bookmarkStart w:id="151" w:name="_Toc492024463"/>
      <w:r>
        <w:rPr>
          <w:rFonts w:hint="eastAsia"/>
          <w:sz w:val="28"/>
          <w:szCs w:val="28"/>
        </w:rPr>
        <w:t>11.5 维修保养</w:t>
      </w:r>
      <w:bookmarkEnd w:id="150"/>
      <w:bookmarkEnd w:id="151"/>
    </w:p>
    <w:p>
      <w:pPr>
        <w:rPr>
          <w:sz w:val="24"/>
        </w:rPr>
      </w:pPr>
      <w:r>
        <w:rPr>
          <w:rFonts w:hint="eastAsia"/>
          <w:sz w:val="24"/>
        </w:rPr>
        <w:tab/>
      </w:r>
      <w:r>
        <w:rPr>
          <w:rFonts w:hint="eastAsia"/>
          <w:sz w:val="24"/>
        </w:rPr>
        <w:t>维修保养包括维修登记、维修处理情况、维修评价、维修查询、保养登记、保养处理情况、保养评价、保养查询。</w:t>
      </w:r>
    </w:p>
    <w:p>
      <w:pPr>
        <w:pStyle w:val="4"/>
        <w:rPr>
          <w:sz w:val="28"/>
          <w:szCs w:val="28"/>
        </w:rPr>
      </w:pPr>
      <w:bookmarkStart w:id="152" w:name="_Toc492024464"/>
      <w:bookmarkStart w:id="153" w:name="_Toc492023911"/>
      <w:r>
        <w:rPr>
          <w:rFonts w:hint="eastAsia"/>
          <w:sz w:val="28"/>
          <w:szCs w:val="28"/>
        </w:rPr>
        <w:t>11.6 报损报废</w:t>
      </w:r>
      <w:bookmarkEnd w:id="152"/>
      <w:bookmarkEnd w:id="153"/>
    </w:p>
    <w:p>
      <w:pPr>
        <w:rPr>
          <w:sz w:val="24"/>
        </w:rPr>
      </w:pPr>
      <w:r>
        <w:rPr>
          <w:rFonts w:hint="eastAsia"/>
          <w:sz w:val="24"/>
        </w:rPr>
        <w:tab/>
      </w:r>
      <w:r>
        <w:rPr>
          <w:rFonts w:hint="eastAsia"/>
          <w:sz w:val="24"/>
        </w:rPr>
        <w:t>报损报废包括报损登记、分类查询报损登记、报废登记、分类查询报废登记。</w:t>
      </w:r>
    </w:p>
    <w:p>
      <w:pPr>
        <w:pStyle w:val="4"/>
        <w:rPr>
          <w:sz w:val="28"/>
          <w:szCs w:val="28"/>
        </w:rPr>
      </w:pPr>
      <w:bookmarkStart w:id="154" w:name="_Toc492024465"/>
      <w:bookmarkStart w:id="155" w:name="_Toc492023912"/>
      <w:r>
        <w:rPr>
          <w:rFonts w:hint="eastAsia"/>
          <w:sz w:val="28"/>
          <w:szCs w:val="28"/>
        </w:rPr>
        <w:t>11.7 设备调拨</w:t>
      </w:r>
      <w:bookmarkEnd w:id="154"/>
      <w:bookmarkEnd w:id="155"/>
    </w:p>
    <w:p>
      <w:pPr>
        <w:rPr>
          <w:sz w:val="24"/>
        </w:rPr>
      </w:pPr>
      <w:r>
        <w:rPr>
          <w:rFonts w:hint="eastAsia"/>
          <w:sz w:val="24"/>
        </w:rPr>
        <w:tab/>
      </w:r>
      <w:r>
        <w:rPr>
          <w:rFonts w:hint="eastAsia"/>
          <w:sz w:val="24"/>
        </w:rPr>
        <w:t>设备调拨包括调拨设备、设备调拨查询。</w:t>
      </w:r>
    </w:p>
    <w:p>
      <w:pPr>
        <w:pStyle w:val="4"/>
        <w:rPr>
          <w:sz w:val="28"/>
          <w:szCs w:val="28"/>
        </w:rPr>
      </w:pPr>
      <w:bookmarkStart w:id="156" w:name="_Toc492023913"/>
      <w:bookmarkStart w:id="157" w:name="_Toc492024466"/>
      <w:r>
        <w:rPr>
          <w:rFonts w:hint="eastAsia"/>
          <w:sz w:val="28"/>
          <w:szCs w:val="28"/>
        </w:rPr>
        <w:t>11.8 设备轨迹</w:t>
      </w:r>
      <w:bookmarkEnd w:id="156"/>
      <w:bookmarkEnd w:id="157"/>
    </w:p>
    <w:p>
      <w:pPr>
        <w:rPr>
          <w:sz w:val="24"/>
        </w:rPr>
      </w:pPr>
      <w:r>
        <w:rPr>
          <w:rFonts w:hint="eastAsia"/>
          <w:sz w:val="24"/>
        </w:rPr>
        <w:tab/>
      </w:r>
      <w:r>
        <w:rPr>
          <w:rFonts w:hint="eastAsia"/>
          <w:sz w:val="24"/>
        </w:rPr>
        <w:t>设备轨迹包括查看设备轨迹。</w:t>
      </w:r>
    </w:p>
    <w:p>
      <w:pPr>
        <w:pStyle w:val="4"/>
        <w:rPr>
          <w:sz w:val="28"/>
          <w:szCs w:val="28"/>
        </w:rPr>
      </w:pPr>
      <w:bookmarkStart w:id="158" w:name="_Toc492024467"/>
      <w:bookmarkStart w:id="159" w:name="_Toc492023914"/>
      <w:r>
        <w:rPr>
          <w:rFonts w:hint="eastAsia"/>
          <w:sz w:val="28"/>
          <w:szCs w:val="28"/>
        </w:rPr>
        <w:t>11.9 资产统计</w:t>
      </w:r>
      <w:bookmarkEnd w:id="158"/>
      <w:bookmarkEnd w:id="159"/>
    </w:p>
    <w:p>
      <w:pPr>
        <w:rPr>
          <w:sz w:val="24"/>
        </w:rPr>
      </w:pPr>
      <w:r>
        <w:rPr>
          <w:rFonts w:hint="eastAsia"/>
          <w:sz w:val="24"/>
        </w:rPr>
        <w:tab/>
      </w:r>
      <w:r>
        <w:rPr>
          <w:rFonts w:hint="eastAsia"/>
          <w:sz w:val="24"/>
        </w:rPr>
        <w:t>资产统计包括统计资产信息、查看资产信息。</w:t>
      </w:r>
    </w:p>
    <w:p>
      <w:pPr>
        <w:pStyle w:val="4"/>
        <w:rPr>
          <w:sz w:val="28"/>
          <w:szCs w:val="28"/>
        </w:rPr>
      </w:pPr>
      <w:bookmarkStart w:id="160" w:name="_Toc492024468"/>
      <w:bookmarkStart w:id="161" w:name="_Toc492023915"/>
      <w:r>
        <w:rPr>
          <w:rFonts w:hint="eastAsia"/>
          <w:sz w:val="28"/>
          <w:szCs w:val="28"/>
        </w:rPr>
        <w:t>11.10 资产报损统计</w:t>
      </w:r>
      <w:bookmarkEnd w:id="160"/>
      <w:bookmarkEnd w:id="161"/>
    </w:p>
    <w:p>
      <w:pPr>
        <w:rPr>
          <w:sz w:val="24"/>
        </w:rPr>
      </w:pPr>
      <w:r>
        <w:rPr>
          <w:rFonts w:hint="eastAsia"/>
          <w:sz w:val="24"/>
        </w:rPr>
        <w:tab/>
      </w:r>
      <w:r>
        <w:rPr>
          <w:rFonts w:hint="eastAsia"/>
          <w:sz w:val="24"/>
        </w:rPr>
        <w:t>资产报损统计包括统计资产报损信息、查看资产报损信息。</w:t>
      </w:r>
    </w:p>
    <w:p>
      <w:pPr>
        <w:pStyle w:val="4"/>
        <w:rPr>
          <w:sz w:val="28"/>
          <w:szCs w:val="28"/>
        </w:rPr>
      </w:pPr>
      <w:bookmarkStart w:id="162" w:name="_Toc492024469"/>
      <w:bookmarkStart w:id="163" w:name="_Toc492023916"/>
      <w:r>
        <w:rPr>
          <w:rFonts w:hint="eastAsia"/>
          <w:sz w:val="28"/>
          <w:szCs w:val="28"/>
        </w:rPr>
        <w:t>11.11 资产报废统计</w:t>
      </w:r>
      <w:bookmarkEnd w:id="162"/>
      <w:bookmarkEnd w:id="163"/>
    </w:p>
    <w:p>
      <w:pPr>
        <w:rPr>
          <w:sz w:val="24"/>
        </w:rPr>
      </w:pPr>
      <w:r>
        <w:rPr>
          <w:rFonts w:hint="eastAsia"/>
          <w:sz w:val="24"/>
        </w:rPr>
        <w:tab/>
      </w:r>
      <w:r>
        <w:rPr>
          <w:rFonts w:hint="eastAsia"/>
          <w:sz w:val="24"/>
        </w:rPr>
        <w:t>资产报废统计包括统计资产报废信息、查看资产报废信息。</w:t>
      </w:r>
    </w:p>
    <w:p>
      <w:pPr>
        <w:pStyle w:val="4"/>
        <w:rPr>
          <w:sz w:val="28"/>
          <w:szCs w:val="28"/>
        </w:rPr>
      </w:pPr>
      <w:bookmarkStart w:id="164" w:name="_Toc492024470"/>
      <w:bookmarkStart w:id="165" w:name="_Toc492023917"/>
      <w:r>
        <w:rPr>
          <w:rFonts w:hint="eastAsia"/>
          <w:sz w:val="28"/>
          <w:szCs w:val="28"/>
        </w:rPr>
        <w:t>11.12 资产维修统计</w:t>
      </w:r>
      <w:bookmarkEnd w:id="164"/>
      <w:bookmarkEnd w:id="165"/>
    </w:p>
    <w:p>
      <w:pPr>
        <w:rPr>
          <w:sz w:val="24"/>
        </w:rPr>
      </w:pPr>
      <w:r>
        <w:rPr>
          <w:rFonts w:hint="eastAsia"/>
          <w:sz w:val="24"/>
        </w:rPr>
        <w:tab/>
      </w:r>
      <w:r>
        <w:rPr>
          <w:rFonts w:hint="eastAsia"/>
          <w:sz w:val="24"/>
        </w:rPr>
        <w:t>资产维修统计包括资产维修统计、查看资产维修信息。</w:t>
      </w:r>
    </w:p>
    <w:p>
      <w:pPr>
        <w:pStyle w:val="4"/>
        <w:rPr>
          <w:sz w:val="28"/>
          <w:szCs w:val="28"/>
        </w:rPr>
      </w:pPr>
      <w:bookmarkStart w:id="166" w:name="_Toc492023918"/>
      <w:bookmarkStart w:id="167" w:name="_Toc492024471"/>
      <w:r>
        <w:rPr>
          <w:rFonts w:hint="eastAsia"/>
          <w:sz w:val="28"/>
          <w:szCs w:val="28"/>
        </w:rPr>
        <w:t>11.13 资产保养统计</w:t>
      </w:r>
      <w:bookmarkEnd w:id="166"/>
      <w:bookmarkEnd w:id="167"/>
    </w:p>
    <w:p>
      <w:pPr>
        <w:rPr>
          <w:sz w:val="24"/>
        </w:rPr>
      </w:pPr>
      <w:r>
        <w:rPr>
          <w:rFonts w:hint="eastAsia"/>
          <w:sz w:val="24"/>
        </w:rPr>
        <w:tab/>
      </w:r>
      <w:r>
        <w:rPr>
          <w:rFonts w:hint="eastAsia"/>
          <w:sz w:val="24"/>
        </w:rPr>
        <w:t>资产保养统计包括资产保养统计、查看资产保养信息。</w:t>
      </w:r>
    </w:p>
    <w:p>
      <w:pPr>
        <w:pStyle w:val="3"/>
      </w:pPr>
      <w:bookmarkStart w:id="168" w:name="_Toc492023919"/>
      <w:bookmarkStart w:id="169" w:name="_Toc492024472"/>
      <w:r>
        <w:rPr>
          <w:rFonts w:hint="eastAsia"/>
        </w:rPr>
        <w:t>12、人事管理系统</w:t>
      </w:r>
      <w:bookmarkEnd w:id="168"/>
      <w:bookmarkEnd w:id="169"/>
    </w:p>
    <w:p>
      <w:pPr>
        <w:rPr>
          <w:sz w:val="24"/>
        </w:rPr>
      </w:pPr>
      <w:r>
        <w:rPr>
          <w:rFonts w:hint="eastAsia" w:ascii="Calibri" w:hAnsi="Calibri" w:eastAsia="宋体" w:cs="Times New Roman"/>
          <w:sz w:val="24"/>
        </w:rPr>
        <w:t>人事</w:t>
      </w:r>
      <w:r>
        <w:rPr>
          <w:rFonts w:ascii="Calibri" w:hAnsi="Calibri" w:eastAsia="宋体" w:cs="Times New Roman"/>
          <w:sz w:val="24"/>
        </w:rPr>
        <w:t>管理系统主要针对职业</w:t>
      </w:r>
      <w:r>
        <w:rPr>
          <w:rFonts w:hint="eastAsia" w:ascii="Calibri" w:hAnsi="Calibri" w:eastAsia="宋体" w:cs="Times New Roman"/>
          <w:sz w:val="24"/>
        </w:rPr>
        <w:t>学</w:t>
      </w:r>
      <w:r>
        <w:rPr>
          <w:rFonts w:ascii="Calibri" w:hAnsi="Calibri" w:eastAsia="宋体" w:cs="Times New Roman"/>
          <w:sz w:val="24"/>
        </w:rPr>
        <w:t>校对学校</w:t>
      </w:r>
      <w:r>
        <w:rPr>
          <w:rFonts w:hint="eastAsia" w:ascii="Calibri" w:hAnsi="Calibri" w:eastAsia="宋体" w:cs="Times New Roman"/>
          <w:sz w:val="24"/>
        </w:rPr>
        <w:t>教职工</w:t>
      </w:r>
      <w:r>
        <w:rPr>
          <w:rFonts w:ascii="Calibri" w:hAnsi="Calibri" w:eastAsia="宋体" w:cs="Times New Roman"/>
          <w:sz w:val="24"/>
        </w:rPr>
        <w:t>信息管理而构建的，其主要目的是为了学校</w:t>
      </w:r>
      <w:r>
        <w:rPr>
          <w:rFonts w:hint="eastAsia" w:ascii="Calibri" w:hAnsi="Calibri" w:eastAsia="宋体" w:cs="Times New Roman"/>
          <w:sz w:val="24"/>
        </w:rPr>
        <w:t>更好的</w:t>
      </w:r>
      <w:r>
        <w:rPr>
          <w:rFonts w:ascii="Calibri" w:hAnsi="Calibri" w:eastAsia="宋体" w:cs="Times New Roman"/>
          <w:sz w:val="24"/>
        </w:rPr>
        <w:t>管理教职工的个人信息</w:t>
      </w:r>
      <w:r>
        <w:rPr>
          <w:rFonts w:hint="eastAsia" w:ascii="Calibri" w:hAnsi="Calibri" w:eastAsia="宋体" w:cs="Times New Roman"/>
          <w:sz w:val="24"/>
        </w:rPr>
        <w:t>，</w:t>
      </w:r>
      <w:r>
        <w:rPr>
          <w:rFonts w:ascii="Calibri" w:hAnsi="Calibri" w:eastAsia="宋体" w:cs="Times New Roman"/>
          <w:sz w:val="24"/>
        </w:rPr>
        <w:t>同时通过教科研的统计查看学校的师资力量。</w:t>
      </w:r>
      <w:r>
        <w:rPr>
          <w:rFonts w:hint="eastAsia" w:ascii="Calibri" w:hAnsi="Calibri" w:eastAsia="宋体" w:cs="Times New Roman"/>
          <w:sz w:val="24"/>
        </w:rPr>
        <w:t>人事</w:t>
      </w:r>
      <w:r>
        <w:rPr>
          <w:rFonts w:ascii="Calibri" w:hAnsi="Calibri" w:eastAsia="宋体" w:cs="Times New Roman"/>
          <w:sz w:val="24"/>
        </w:rPr>
        <w:t>管理系统</w:t>
      </w:r>
      <w:r>
        <w:rPr>
          <w:rStyle w:val="27"/>
          <w:rFonts w:hint="eastAsia" w:ascii="宋体" w:hAnsi="宋体" w:eastAsia="宋体" w:cs="Times New Roman"/>
          <w:sz w:val="24"/>
        </w:rPr>
        <w:t>包含</w:t>
      </w:r>
      <w:r>
        <w:rPr>
          <w:rFonts w:hint="eastAsia" w:ascii="Calibri" w:hAnsi="Calibri" w:eastAsia="宋体" w:cs="Times New Roman"/>
          <w:sz w:val="24"/>
        </w:rPr>
        <w:t>组织机构管理、教职工基本信息管理、奖惩信息管理、</w:t>
      </w:r>
      <w:bookmarkStart w:id="170" w:name="OLE_LINK25"/>
      <w:r>
        <w:rPr>
          <w:rFonts w:hint="eastAsia" w:ascii="Calibri" w:hAnsi="Calibri" w:eastAsia="宋体" w:cs="Times New Roman"/>
          <w:sz w:val="24"/>
        </w:rPr>
        <w:t>科研信息管理</w:t>
      </w:r>
      <w:bookmarkEnd w:id="170"/>
      <w:r>
        <w:rPr>
          <w:rFonts w:hint="eastAsia" w:ascii="Calibri" w:hAnsi="Calibri" w:eastAsia="宋体" w:cs="Times New Roman"/>
          <w:sz w:val="24"/>
        </w:rPr>
        <w:t>、科研信息统计、教职工证书信息管理和教职工经历信息管理。</w:t>
      </w:r>
      <w:r>
        <w:rPr>
          <w:rFonts w:hint="eastAsia"/>
          <w:sz w:val="24"/>
        </w:rPr>
        <w:t>如下图12-1所示：</w:t>
      </w:r>
    </w:p>
    <w:p>
      <w:pPr>
        <w:jc w:val="center"/>
      </w:pPr>
      <w:r>
        <w:drawing>
          <wp:inline distT="0" distB="0" distL="0" distR="0">
            <wp:extent cx="5274310" cy="2941955"/>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srcRect/>
                    <a:stretch>
                      <a:fillRect/>
                    </a:stretch>
                  </pic:blipFill>
                  <pic:spPr>
                    <a:xfrm>
                      <a:off x="0" y="0"/>
                      <a:ext cx="5274310" cy="2942476"/>
                    </a:xfrm>
                    <a:prstGeom prst="rect">
                      <a:avLst/>
                    </a:prstGeom>
                    <a:noFill/>
                    <a:ln w="9525">
                      <a:noFill/>
                      <a:miter lim="800000"/>
                      <a:headEnd/>
                      <a:tailEnd/>
                    </a:ln>
                  </pic:spPr>
                </pic:pic>
              </a:graphicData>
            </a:graphic>
          </wp:inline>
        </w:drawing>
      </w:r>
    </w:p>
    <w:p>
      <w:pPr>
        <w:jc w:val="center"/>
        <w:rPr>
          <w:rFonts w:ascii="Calibri" w:hAnsi="Calibri" w:eastAsia="宋体" w:cs="Times New Roman"/>
        </w:rPr>
      </w:pPr>
      <w:r>
        <w:rPr>
          <w:rFonts w:hint="eastAsia"/>
        </w:rPr>
        <w:t>图12-1 人事管理系统展示</w:t>
      </w:r>
    </w:p>
    <w:p>
      <w:pPr>
        <w:pStyle w:val="7"/>
        <w:ind w:firstLine="480"/>
        <w:rPr>
          <w:rFonts w:ascii="Calibri" w:hAnsi="Calibri" w:eastAsia="宋体" w:cs="Times New Roman"/>
          <w:sz w:val="24"/>
        </w:rPr>
      </w:pPr>
    </w:p>
    <w:p>
      <w:pPr>
        <w:pStyle w:val="4"/>
        <w:rPr>
          <w:sz w:val="28"/>
          <w:szCs w:val="28"/>
        </w:rPr>
      </w:pPr>
      <w:bookmarkStart w:id="171" w:name="_Toc492024473"/>
      <w:bookmarkStart w:id="172" w:name="_Toc492023920"/>
      <w:r>
        <w:rPr>
          <w:rFonts w:hint="eastAsia"/>
          <w:sz w:val="28"/>
          <w:szCs w:val="28"/>
        </w:rPr>
        <w:t>12.1 组织机构管理</w:t>
      </w:r>
      <w:bookmarkEnd w:id="171"/>
      <w:bookmarkEnd w:id="172"/>
    </w:p>
    <w:p>
      <w:pPr>
        <w:rPr>
          <w:rStyle w:val="27"/>
          <w:rFonts w:asciiTheme="minorEastAsia" w:hAnsiTheme="minorEastAsia"/>
          <w:color w:val="000000"/>
          <w:sz w:val="24"/>
        </w:rPr>
      </w:pPr>
      <w:r>
        <w:rPr>
          <w:rFonts w:hint="eastAsia"/>
        </w:rPr>
        <w:tab/>
      </w:r>
      <w:r>
        <w:rPr>
          <w:rFonts w:hint="eastAsia" w:asciiTheme="minorEastAsia" w:hAnsiTheme="minorEastAsia"/>
          <w:sz w:val="24"/>
        </w:rPr>
        <w:t>组织机构管理包括</w:t>
      </w:r>
      <w:r>
        <w:rPr>
          <w:rStyle w:val="27"/>
          <w:rFonts w:hint="eastAsia" w:asciiTheme="minorEastAsia" w:hAnsiTheme="minorEastAsia"/>
          <w:color w:val="000000"/>
          <w:sz w:val="24"/>
        </w:rPr>
        <w:t>查看机构人员、组织机构维护。</w:t>
      </w:r>
    </w:p>
    <w:p>
      <w:pPr>
        <w:pStyle w:val="4"/>
        <w:rPr>
          <w:sz w:val="28"/>
          <w:szCs w:val="28"/>
        </w:rPr>
      </w:pPr>
      <w:bookmarkStart w:id="173" w:name="_Toc492024474"/>
      <w:bookmarkStart w:id="174" w:name="_Toc492023921"/>
      <w:r>
        <w:rPr>
          <w:rFonts w:hint="eastAsia"/>
          <w:sz w:val="28"/>
          <w:szCs w:val="28"/>
        </w:rPr>
        <w:t>12.2 教职工基本信息管理</w:t>
      </w:r>
      <w:bookmarkEnd w:id="173"/>
      <w:bookmarkEnd w:id="174"/>
    </w:p>
    <w:p>
      <w:r>
        <w:rPr>
          <w:rFonts w:hint="eastAsia"/>
        </w:rPr>
        <w:tab/>
      </w:r>
      <w:r>
        <w:rPr>
          <w:rStyle w:val="27"/>
          <w:rFonts w:hint="eastAsia" w:asciiTheme="minorEastAsia" w:hAnsiTheme="minorEastAsia"/>
          <w:color w:val="000000"/>
          <w:sz w:val="24"/>
        </w:rPr>
        <w:t>教职工基本信息管理包括岗位类别维护、岗位类别维护。</w:t>
      </w:r>
    </w:p>
    <w:p>
      <w:pPr>
        <w:pStyle w:val="4"/>
        <w:rPr>
          <w:sz w:val="28"/>
          <w:szCs w:val="28"/>
        </w:rPr>
      </w:pPr>
      <w:bookmarkStart w:id="175" w:name="_Toc492023922"/>
      <w:bookmarkStart w:id="176" w:name="_Toc492024475"/>
      <w:r>
        <w:rPr>
          <w:rFonts w:hint="eastAsia"/>
          <w:sz w:val="28"/>
          <w:szCs w:val="28"/>
        </w:rPr>
        <w:t>12.3 奖惩信息管理</w:t>
      </w:r>
      <w:bookmarkEnd w:id="175"/>
      <w:bookmarkEnd w:id="176"/>
    </w:p>
    <w:p>
      <w:r>
        <w:rPr>
          <w:rFonts w:hint="eastAsia"/>
        </w:rPr>
        <w:tab/>
      </w:r>
      <w:r>
        <w:rPr>
          <w:rStyle w:val="27"/>
          <w:rFonts w:hint="eastAsia" w:asciiTheme="minorEastAsia" w:hAnsiTheme="minorEastAsia"/>
          <w:color w:val="000000"/>
          <w:sz w:val="24"/>
        </w:rPr>
        <w:t>奖惩信息管理包括奖励信息管理、奖励信息审核、惩处信息管理。</w:t>
      </w:r>
    </w:p>
    <w:p>
      <w:pPr>
        <w:pStyle w:val="4"/>
        <w:rPr>
          <w:sz w:val="28"/>
          <w:szCs w:val="28"/>
        </w:rPr>
      </w:pPr>
      <w:bookmarkStart w:id="177" w:name="_Toc492023923"/>
      <w:bookmarkStart w:id="178" w:name="_Toc492024476"/>
      <w:r>
        <w:rPr>
          <w:rFonts w:hint="eastAsia"/>
          <w:sz w:val="28"/>
          <w:szCs w:val="28"/>
        </w:rPr>
        <w:t>12.4 科研信息管理</w:t>
      </w:r>
      <w:bookmarkEnd w:id="177"/>
      <w:bookmarkEnd w:id="178"/>
    </w:p>
    <w:p>
      <w:pPr>
        <w:rPr>
          <w:rStyle w:val="27"/>
          <w:color w:val="000000"/>
        </w:rPr>
      </w:pPr>
      <w:r>
        <w:rPr>
          <w:rFonts w:hint="eastAsia" w:asciiTheme="minorEastAsia" w:hAnsiTheme="minorEastAsia"/>
          <w:sz w:val="24"/>
        </w:rPr>
        <w:tab/>
      </w:r>
      <w:r>
        <w:rPr>
          <w:rStyle w:val="27"/>
          <w:rFonts w:hint="eastAsia" w:asciiTheme="minorEastAsia" w:hAnsiTheme="minorEastAsia"/>
          <w:color w:val="000000"/>
          <w:sz w:val="24"/>
        </w:rPr>
        <w:t>科研信息管理包括</w:t>
      </w:r>
      <w:r>
        <w:rPr>
          <w:rStyle w:val="27"/>
          <w:rFonts w:hint="eastAsia" w:asciiTheme="minorEastAsia" w:hAnsiTheme="minorEastAsia"/>
          <w:sz w:val="24"/>
        </w:rPr>
        <w:t>教科研通知公告管理、论文信息管理、著作信息管理、</w:t>
      </w:r>
      <w:r>
        <w:rPr>
          <w:rStyle w:val="27"/>
          <w:rFonts w:hint="eastAsia" w:asciiTheme="minorEastAsia" w:hAnsiTheme="minorEastAsia"/>
          <w:color w:val="000000"/>
          <w:sz w:val="24"/>
        </w:rPr>
        <w:t>专利成果信息管理、获奖成果信息管理、课题项目申报申请、课题项目申报审核步骤、课题项目立项申请、课题项目立项审核步骤、课题项目中期检查申请、</w:t>
      </w:r>
      <w:r>
        <w:rPr>
          <w:rStyle w:val="27"/>
          <w:rFonts w:hint="eastAsia" w:asciiTheme="minorEastAsia" w:hAnsiTheme="minorEastAsia"/>
          <w:sz w:val="24"/>
        </w:rPr>
        <w:t>课题项目中期检查审核步骤、</w:t>
      </w:r>
      <w:r>
        <w:rPr>
          <w:rStyle w:val="27"/>
          <w:rFonts w:hint="eastAsia" w:asciiTheme="minorEastAsia" w:hAnsiTheme="minorEastAsia"/>
          <w:color w:val="000000"/>
          <w:sz w:val="24"/>
        </w:rPr>
        <w:t>课题项目结项申请、课题项目结项审核步骤、课题项目经费管理、课题项目经费审核步骤。</w:t>
      </w:r>
    </w:p>
    <w:p>
      <w:pPr>
        <w:pStyle w:val="4"/>
        <w:rPr>
          <w:sz w:val="28"/>
          <w:szCs w:val="28"/>
        </w:rPr>
      </w:pPr>
      <w:bookmarkStart w:id="179" w:name="_Toc492023924"/>
      <w:bookmarkStart w:id="180" w:name="_Toc492024477"/>
      <w:r>
        <w:rPr>
          <w:rFonts w:hint="eastAsia"/>
          <w:sz w:val="28"/>
          <w:szCs w:val="28"/>
        </w:rPr>
        <w:t>12.5 科研信息统计</w:t>
      </w:r>
      <w:bookmarkEnd w:id="179"/>
      <w:bookmarkEnd w:id="180"/>
    </w:p>
    <w:p>
      <w:pPr>
        <w:rPr>
          <w:rFonts w:asciiTheme="minorEastAsia" w:hAnsiTheme="minorEastAsia"/>
          <w:sz w:val="24"/>
        </w:rPr>
      </w:pPr>
      <w:r>
        <w:rPr>
          <w:rFonts w:hint="eastAsia" w:asciiTheme="minorEastAsia" w:hAnsiTheme="minorEastAsia"/>
          <w:sz w:val="24"/>
        </w:rPr>
        <w:tab/>
      </w:r>
      <w:r>
        <w:rPr>
          <w:rStyle w:val="27"/>
          <w:rFonts w:hint="eastAsia" w:asciiTheme="minorEastAsia" w:hAnsiTheme="minorEastAsia"/>
          <w:color w:val="000000"/>
          <w:sz w:val="24"/>
        </w:rPr>
        <w:t>科研信息统计包括获奖成果信息统计、课题信息统计、论文信息统计、著作信息统计、专利成果信息统计、教职工科研成果查询。</w:t>
      </w:r>
    </w:p>
    <w:p>
      <w:pPr>
        <w:pStyle w:val="4"/>
        <w:rPr>
          <w:sz w:val="28"/>
          <w:szCs w:val="28"/>
        </w:rPr>
      </w:pPr>
      <w:bookmarkStart w:id="181" w:name="_Toc492024478"/>
      <w:bookmarkStart w:id="182" w:name="_Toc492023925"/>
      <w:r>
        <w:rPr>
          <w:rFonts w:hint="eastAsia"/>
          <w:sz w:val="28"/>
          <w:szCs w:val="28"/>
        </w:rPr>
        <w:t>12.6 教职工证书信息管理</w:t>
      </w:r>
      <w:bookmarkEnd w:id="181"/>
      <w:bookmarkEnd w:id="182"/>
    </w:p>
    <w:p>
      <w:pPr>
        <w:rPr>
          <w:rStyle w:val="27"/>
          <w:color w:val="000000"/>
        </w:rPr>
      </w:pPr>
      <w:r>
        <w:rPr>
          <w:rFonts w:hint="eastAsia" w:asciiTheme="minorEastAsia" w:hAnsiTheme="minorEastAsia"/>
          <w:sz w:val="24"/>
        </w:rPr>
        <w:tab/>
      </w:r>
      <w:r>
        <w:rPr>
          <w:rStyle w:val="27"/>
          <w:rFonts w:hint="eastAsia" w:asciiTheme="minorEastAsia" w:hAnsiTheme="minorEastAsia"/>
          <w:color w:val="000000"/>
          <w:sz w:val="24"/>
        </w:rPr>
        <w:t>教职工证书信息管理包括</w:t>
      </w:r>
      <w:r>
        <w:rPr>
          <w:rStyle w:val="27"/>
          <w:rFonts w:hint="eastAsia" w:asciiTheme="minorEastAsia" w:hAnsiTheme="minorEastAsia"/>
          <w:sz w:val="24"/>
        </w:rPr>
        <w:t>教职工证书信息、</w:t>
      </w:r>
      <w:r>
        <w:rPr>
          <w:rStyle w:val="27"/>
          <w:rFonts w:hint="eastAsia" w:asciiTheme="minorEastAsia" w:hAnsiTheme="minorEastAsia"/>
          <w:color w:val="000000"/>
          <w:sz w:val="24"/>
        </w:rPr>
        <w:t>教职工证书信息审核、教职工证件管理。</w:t>
      </w:r>
    </w:p>
    <w:p>
      <w:pPr>
        <w:pStyle w:val="4"/>
        <w:rPr>
          <w:sz w:val="28"/>
          <w:szCs w:val="28"/>
        </w:rPr>
      </w:pPr>
      <w:bookmarkStart w:id="183" w:name="_Toc492024479"/>
      <w:bookmarkStart w:id="184" w:name="_Toc492023926"/>
      <w:r>
        <w:rPr>
          <w:rFonts w:hint="eastAsia"/>
          <w:sz w:val="28"/>
          <w:szCs w:val="28"/>
        </w:rPr>
        <w:t>12.7 教职工经历信息管理</w:t>
      </w:r>
      <w:bookmarkEnd w:id="183"/>
      <w:bookmarkEnd w:id="184"/>
    </w:p>
    <w:p>
      <w:pPr>
        <w:rPr>
          <w:rStyle w:val="27"/>
          <w:color w:val="000000"/>
        </w:rPr>
      </w:pPr>
      <w:r>
        <w:rPr>
          <w:rFonts w:hint="eastAsia" w:asciiTheme="minorEastAsia" w:hAnsiTheme="minorEastAsia"/>
          <w:sz w:val="24"/>
        </w:rPr>
        <w:tab/>
      </w:r>
      <w:r>
        <w:rPr>
          <w:rStyle w:val="27"/>
          <w:rFonts w:hint="eastAsia" w:asciiTheme="minorEastAsia" w:hAnsiTheme="minorEastAsia"/>
          <w:color w:val="000000"/>
          <w:sz w:val="24"/>
        </w:rPr>
        <w:t>教职工经历信息管理包括</w:t>
      </w:r>
      <w:r>
        <w:rPr>
          <w:rStyle w:val="27"/>
          <w:rFonts w:hint="eastAsia" w:asciiTheme="minorEastAsia" w:hAnsiTheme="minorEastAsia"/>
          <w:sz w:val="24"/>
        </w:rPr>
        <w:t>个人经历信息、</w:t>
      </w:r>
      <w:r>
        <w:rPr>
          <w:rStyle w:val="27"/>
          <w:rFonts w:hint="eastAsia" w:asciiTheme="minorEastAsia" w:hAnsiTheme="minorEastAsia"/>
          <w:color w:val="000000"/>
          <w:sz w:val="24"/>
        </w:rPr>
        <w:t>下企业经历信息、下企业经历审核、继续教育信息、国内进修审核、国外进修审核、出国情况管理。</w:t>
      </w:r>
    </w:p>
    <w:p>
      <w:pPr>
        <w:pStyle w:val="4"/>
        <w:rPr>
          <w:sz w:val="28"/>
          <w:szCs w:val="28"/>
        </w:rPr>
      </w:pPr>
      <w:bookmarkStart w:id="185" w:name="_Toc492023927"/>
      <w:bookmarkStart w:id="186" w:name="_Toc492024480"/>
      <w:r>
        <w:rPr>
          <w:rFonts w:hint="eastAsia"/>
          <w:sz w:val="28"/>
          <w:szCs w:val="28"/>
        </w:rPr>
        <w:t>12.8 教职工招聘信息管理</w:t>
      </w:r>
      <w:bookmarkEnd w:id="185"/>
      <w:bookmarkEnd w:id="186"/>
    </w:p>
    <w:p>
      <w:pPr>
        <w:rPr>
          <w:rFonts w:asciiTheme="minorEastAsia" w:hAnsiTheme="minorEastAsia"/>
          <w:sz w:val="24"/>
        </w:rPr>
      </w:pPr>
      <w:r>
        <w:rPr>
          <w:rFonts w:hint="eastAsia" w:asciiTheme="minorEastAsia" w:hAnsiTheme="minorEastAsia"/>
          <w:sz w:val="24"/>
        </w:rPr>
        <w:tab/>
      </w:r>
      <w:r>
        <w:rPr>
          <w:rStyle w:val="27"/>
          <w:rFonts w:hint="eastAsia" w:asciiTheme="minorEastAsia" w:hAnsiTheme="minorEastAsia"/>
          <w:color w:val="000000"/>
          <w:sz w:val="24"/>
        </w:rPr>
        <w:t>教职工招聘信息管理包括招聘计划管理、应聘报名管理、应聘报名审核。</w:t>
      </w:r>
    </w:p>
    <w:p>
      <w:pPr>
        <w:pStyle w:val="4"/>
        <w:rPr>
          <w:sz w:val="28"/>
          <w:szCs w:val="28"/>
        </w:rPr>
      </w:pPr>
      <w:bookmarkStart w:id="187" w:name="_Toc492024481"/>
      <w:bookmarkStart w:id="188" w:name="_Toc492023928"/>
      <w:r>
        <w:rPr>
          <w:rFonts w:hint="eastAsia"/>
          <w:sz w:val="28"/>
          <w:szCs w:val="28"/>
        </w:rPr>
        <w:t>12.9 教职工离职管理</w:t>
      </w:r>
      <w:bookmarkEnd w:id="187"/>
      <w:bookmarkEnd w:id="188"/>
    </w:p>
    <w:p>
      <w:pPr>
        <w:rPr>
          <w:rStyle w:val="27"/>
          <w:rFonts w:asciiTheme="minorEastAsia" w:hAnsiTheme="minorEastAsia"/>
          <w:color w:val="000000"/>
          <w:sz w:val="24"/>
        </w:rPr>
      </w:pPr>
      <w:r>
        <w:rPr>
          <w:rFonts w:hint="eastAsia" w:asciiTheme="minorEastAsia" w:hAnsiTheme="minorEastAsia"/>
          <w:sz w:val="24"/>
        </w:rPr>
        <w:tab/>
      </w:r>
      <w:r>
        <w:rPr>
          <w:rStyle w:val="27"/>
          <w:rFonts w:hint="eastAsia" w:asciiTheme="minorEastAsia" w:hAnsiTheme="minorEastAsia"/>
          <w:color w:val="000000"/>
          <w:sz w:val="24"/>
        </w:rPr>
        <w:t>教职工离职管理包括</w:t>
      </w:r>
      <w:r>
        <w:rPr>
          <w:rStyle w:val="27"/>
          <w:rFonts w:hint="eastAsia" w:asciiTheme="minorEastAsia" w:hAnsiTheme="minorEastAsia"/>
          <w:sz w:val="24"/>
        </w:rPr>
        <w:t>教职工离职申请、</w:t>
      </w:r>
      <w:r>
        <w:rPr>
          <w:rStyle w:val="27"/>
          <w:rFonts w:hint="eastAsia" w:asciiTheme="minorEastAsia" w:hAnsiTheme="minorEastAsia"/>
          <w:color w:val="000000"/>
          <w:sz w:val="24"/>
        </w:rPr>
        <w:t>教职工离职审核、</w:t>
      </w:r>
      <w:r>
        <w:rPr>
          <w:rStyle w:val="27"/>
          <w:rFonts w:hint="eastAsia" w:asciiTheme="minorEastAsia" w:hAnsiTheme="minorEastAsia"/>
          <w:sz w:val="24"/>
        </w:rPr>
        <w:t>教职工离职管理。</w:t>
      </w:r>
    </w:p>
    <w:p>
      <w:pPr>
        <w:pStyle w:val="4"/>
        <w:rPr>
          <w:sz w:val="28"/>
          <w:szCs w:val="28"/>
        </w:rPr>
      </w:pPr>
      <w:bookmarkStart w:id="189" w:name="_Toc492024482"/>
      <w:bookmarkStart w:id="190" w:name="_Toc492023929"/>
      <w:r>
        <w:rPr>
          <w:rFonts w:hint="eastAsia"/>
          <w:sz w:val="28"/>
          <w:szCs w:val="28"/>
        </w:rPr>
        <w:t>12.10 教职工离岗创业管理</w:t>
      </w:r>
      <w:bookmarkEnd w:id="189"/>
      <w:bookmarkEnd w:id="190"/>
    </w:p>
    <w:p>
      <w:pPr>
        <w:widowControl/>
        <w:spacing w:line="326" w:lineRule="atLeast"/>
        <w:jc w:val="left"/>
        <w:rPr>
          <w:rStyle w:val="27"/>
          <w:rFonts w:asciiTheme="minorEastAsia" w:hAnsiTheme="minorEastAsia"/>
          <w:color w:val="000000"/>
          <w:sz w:val="24"/>
        </w:rPr>
      </w:pPr>
      <w:r>
        <w:rPr>
          <w:rFonts w:hint="eastAsia" w:ascii="微软雅黑" w:hAnsi="微软雅黑" w:eastAsia="微软雅黑"/>
          <w:b/>
          <w:bCs/>
          <w:color w:val="777777"/>
          <w:sz w:val="12"/>
          <w:szCs w:val="12"/>
          <w:shd w:val="clear" w:color="auto" w:fill="FFFFFF"/>
        </w:rPr>
        <w:tab/>
      </w:r>
      <w:r>
        <w:rPr>
          <w:rStyle w:val="27"/>
          <w:rFonts w:hint="eastAsia" w:asciiTheme="minorEastAsia" w:hAnsiTheme="minorEastAsia"/>
          <w:color w:val="000000"/>
          <w:sz w:val="24"/>
        </w:rPr>
        <w:t>教职工离岗创业管理包括离岗创业申请、离岗创业审核、</w:t>
      </w:r>
      <w:r>
        <w:rPr>
          <w:rStyle w:val="27"/>
          <w:rFonts w:hint="eastAsia" w:asciiTheme="minorEastAsia" w:hAnsiTheme="minorEastAsia"/>
          <w:sz w:val="24"/>
        </w:rPr>
        <w:t>离岗就业管理。</w:t>
      </w:r>
    </w:p>
    <w:p>
      <w:pPr>
        <w:pStyle w:val="4"/>
        <w:rPr>
          <w:sz w:val="28"/>
          <w:szCs w:val="28"/>
        </w:rPr>
      </w:pPr>
      <w:bookmarkStart w:id="191" w:name="_Toc492023930"/>
      <w:bookmarkStart w:id="192" w:name="_Toc492024483"/>
      <w:r>
        <w:rPr>
          <w:rFonts w:hint="eastAsia"/>
          <w:sz w:val="28"/>
          <w:szCs w:val="28"/>
        </w:rPr>
        <w:t>12.11 教职工校外兼职管理</w:t>
      </w:r>
      <w:bookmarkEnd w:id="191"/>
      <w:bookmarkEnd w:id="192"/>
    </w:p>
    <w:p>
      <w:pPr>
        <w:rPr>
          <w:rStyle w:val="27"/>
          <w:rFonts w:asciiTheme="minorEastAsia" w:hAnsiTheme="minorEastAsia"/>
          <w:color w:val="000000"/>
          <w:sz w:val="24"/>
        </w:rPr>
      </w:pPr>
      <w:r>
        <w:rPr>
          <w:rStyle w:val="27"/>
          <w:rFonts w:hint="eastAsia" w:asciiTheme="minorEastAsia" w:hAnsiTheme="minorEastAsia"/>
          <w:color w:val="000000"/>
          <w:sz w:val="24"/>
        </w:rPr>
        <w:tab/>
      </w:r>
      <w:r>
        <w:rPr>
          <w:rStyle w:val="27"/>
          <w:rFonts w:hint="eastAsia" w:asciiTheme="minorEastAsia" w:hAnsiTheme="minorEastAsia"/>
          <w:color w:val="000000"/>
          <w:sz w:val="24"/>
        </w:rPr>
        <w:t>教职工校外兼职管理包括校外兼职管理。</w:t>
      </w:r>
    </w:p>
    <w:p>
      <w:pPr>
        <w:pStyle w:val="4"/>
        <w:rPr>
          <w:sz w:val="28"/>
          <w:szCs w:val="28"/>
        </w:rPr>
      </w:pPr>
      <w:bookmarkStart w:id="193" w:name="_Toc492023931"/>
      <w:bookmarkStart w:id="194" w:name="_Toc492024484"/>
      <w:r>
        <w:rPr>
          <w:rFonts w:hint="eastAsia"/>
          <w:sz w:val="28"/>
          <w:szCs w:val="28"/>
        </w:rPr>
        <w:t>12.12 教职工解聘管理</w:t>
      </w:r>
      <w:bookmarkEnd w:id="193"/>
      <w:bookmarkEnd w:id="194"/>
    </w:p>
    <w:p>
      <w:pPr>
        <w:rPr>
          <w:rStyle w:val="27"/>
          <w:rFonts w:asciiTheme="minorEastAsia" w:hAnsiTheme="minorEastAsia"/>
          <w:sz w:val="24"/>
        </w:rPr>
      </w:pPr>
      <w:r>
        <w:rPr>
          <w:rFonts w:hint="eastAsia"/>
        </w:rPr>
        <w:tab/>
      </w:r>
      <w:r>
        <w:rPr>
          <w:rStyle w:val="27"/>
          <w:rFonts w:hint="eastAsia" w:asciiTheme="minorEastAsia" w:hAnsiTheme="minorEastAsia"/>
          <w:color w:val="000000"/>
          <w:sz w:val="24"/>
        </w:rPr>
        <w:t>教职工解聘管理包括教职工解聘申请、教职工解聘审核、</w:t>
      </w:r>
      <w:r>
        <w:rPr>
          <w:rStyle w:val="27"/>
          <w:rFonts w:hint="eastAsia" w:asciiTheme="minorEastAsia" w:hAnsiTheme="minorEastAsia"/>
          <w:sz w:val="24"/>
        </w:rPr>
        <w:t>教职工解聘管理。</w:t>
      </w:r>
    </w:p>
    <w:p>
      <w:pPr>
        <w:pStyle w:val="4"/>
        <w:rPr>
          <w:sz w:val="28"/>
          <w:szCs w:val="28"/>
        </w:rPr>
      </w:pPr>
      <w:bookmarkStart w:id="195" w:name="_Toc492024485"/>
      <w:bookmarkStart w:id="196" w:name="_Toc492023932"/>
      <w:r>
        <w:rPr>
          <w:rFonts w:hint="eastAsia"/>
          <w:sz w:val="28"/>
          <w:szCs w:val="28"/>
        </w:rPr>
        <w:t>12.13 教职工退休管理</w:t>
      </w:r>
      <w:bookmarkEnd w:id="195"/>
      <w:bookmarkEnd w:id="196"/>
    </w:p>
    <w:p>
      <w:pPr>
        <w:rPr>
          <w:rStyle w:val="27"/>
          <w:rFonts w:asciiTheme="minorEastAsia" w:hAnsiTheme="minorEastAsia"/>
          <w:sz w:val="24"/>
        </w:rPr>
      </w:pPr>
      <w:r>
        <w:rPr>
          <w:rFonts w:hint="eastAsia"/>
        </w:rPr>
        <w:tab/>
      </w:r>
      <w:r>
        <w:rPr>
          <w:rStyle w:val="27"/>
          <w:rFonts w:hint="eastAsia" w:asciiTheme="minorEastAsia" w:hAnsiTheme="minorEastAsia"/>
          <w:color w:val="000000"/>
          <w:sz w:val="24"/>
        </w:rPr>
        <w:t>教职工退休管理包括</w:t>
      </w:r>
      <w:r>
        <w:rPr>
          <w:rStyle w:val="27"/>
          <w:rFonts w:hint="eastAsia" w:asciiTheme="minorEastAsia" w:hAnsiTheme="minorEastAsia"/>
          <w:sz w:val="24"/>
        </w:rPr>
        <w:t>教职工退休管理、教职工退休查看。</w:t>
      </w:r>
    </w:p>
    <w:p>
      <w:pPr>
        <w:pStyle w:val="4"/>
        <w:rPr>
          <w:sz w:val="28"/>
          <w:szCs w:val="28"/>
        </w:rPr>
      </w:pPr>
      <w:bookmarkStart w:id="197" w:name="_Toc492023933"/>
      <w:bookmarkStart w:id="198" w:name="_Toc492024486"/>
      <w:r>
        <w:rPr>
          <w:rFonts w:hint="eastAsia"/>
          <w:sz w:val="28"/>
          <w:szCs w:val="28"/>
        </w:rPr>
        <w:t>12.14 考核信息管理</w:t>
      </w:r>
      <w:bookmarkEnd w:id="197"/>
      <w:bookmarkEnd w:id="198"/>
    </w:p>
    <w:p>
      <w:pPr>
        <w:rPr>
          <w:rStyle w:val="27"/>
          <w:rFonts w:asciiTheme="minorEastAsia" w:hAnsiTheme="minorEastAsia"/>
          <w:sz w:val="24"/>
        </w:rPr>
      </w:pPr>
      <w:r>
        <w:rPr>
          <w:rStyle w:val="27"/>
          <w:rFonts w:hint="eastAsia" w:asciiTheme="minorEastAsia" w:hAnsiTheme="minorEastAsia"/>
          <w:sz w:val="24"/>
        </w:rPr>
        <w:tab/>
      </w:r>
      <w:r>
        <w:rPr>
          <w:rStyle w:val="27"/>
          <w:rFonts w:hint="eastAsia" w:asciiTheme="minorEastAsia" w:hAnsiTheme="minorEastAsia"/>
          <w:sz w:val="24"/>
        </w:rPr>
        <w:t>考核信息管理包括年度考核管理、年度考核审核、工作考核管理、工作考核审核。</w:t>
      </w:r>
    </w:p>
    <w:p>
      <w:pPr>
        <w:pStyle w:val="4"/>
        <w:rPr>
          <w:sz w:val="28"/>
          <w:szCs w:val="28"/>
        </w:rPr>
      </w:pPr>
      <w:bookmarkStart w:id="199" w:name="_Toc492024487"/>
      <w:bookmarkStart w:id="200" w:name="_Toc492023934"/>
      <w:r>
        <w:rPr>
          <w:rFonts w:hint="eastAsia"/>
          <w:sz w:val="28"/>
          <w:szCs w:val="28"/>
        </w:rPr>
        <w:t>12.15 职业资格信息管理</w:t>
      </w:r>
      <w:bookmarkEnd w:id="199"/>
      <w:bookmarkEnd w:id="200"/>
    </w:p>
    <w:p>
      <w:pPr>
        <w:rPr>
          <w:rFonts w:asciiTheme="minorEastAsia" w:hAnsiTheme="minorEastAsia"/>
          <w:sz w:val="24"/>
        </w:rPr>
      </w:pPr>
      <w:r>
        <w:rPr>
          <w:rStyle w:val="27"/>
          <w:rFonts w:hint="eastAsia" w:asciiTheme="minorEastAsia" w:hAnsiTheme="minorEastAsia"/>
          <w:sz w:val="24"/>
        </w:rPr>
        <w:tab/>
      </w:r>
      <w:r>
        <w:rPr>
          <w:rStyle w:val="27"/>
          <w:rFonts w:hint="eastAsia" w:asciiTheme="minorEastAsia" w:hAnsiTheme="minorEastAsia"/>
          <w:sz w:val="24"/>
        </w:rPr>
        <w:t>职业资格信息管理包括职业资格管理、职业资格审核、专业技术职务申请、专业技术职务审核。</w:t>
      </w:r>
    </w:p>
    <w:p>
      <w:pPr>
        <w:pStyle w:val="4"/>
        <w:rPr>
          <w:sz w:val="28"/>
          <w:szCs w:val="28"/>
        </w:rPr>
      </w:pPr>
      <w:bookmarkStart w:id="201" w:name="_Toc492023935"/>
      <w:bookmarkStart w:id="202" w:name="_Toc492024488"/>
      <w:r>
        <w:rPr>
          <w:rFonts w:hint="eastAsia"/>
          <w:sz w:val="28"/>
          <w:szCs w:val="28"/>
        </w:rPr>
        <w:t>12.16 考勤信息管理</w:t>
      </w:r>
      <w:bookmarkEnd w:id="201"/>
      <w:bookmarkEnd w:id="202"/>
    </w:p>
    <w:p>
      <w:pPr>
        <w:rPr>
          <w:rStyle w:val="27"/>
          <w:rFonts w:asciiTheme="minorEastAsia" w:hAnsiTheme="minorEastAsia"/>
          <w:sz w:val="24"/>
        </w:rPr>
      </w:pPr>
      <w:r>
        <w:rPr>
          <w:rStyle w:val="27"/>
          <w:rFonts w:hint="eastAsia" w:asciiTheme="minorEastAsia" w:hAnsiTheme="minorEastAsia"/>
          <w:color w:val="000000"/>
          <w:sz w:val="24"/>
        </w:rPr>
        <w:tab/>
      </w:r>
      <w:r>
        <w:rPr>
          <w:rStyle w:val="27"/>
          <w:rFonts w:hint="eastAsia" w:asciiTheme="minorEastAsia" w:hAnsiTheme="minorEastAsia"/>
          <w:sz w:val="24"/>
        </w:rPr>
        <w:t>考勤信息管理包括考勤机信息管理、考勤原始记录管理、考勤项目信息管理、考勤统计信息管理。</w:t>
      </w:r>
    </w:p>
    <w:p>
      <w:pPr>
        <w:pStyle w:val="3"/>
      </w:pPr>
      <w:bookmarkStart w:id="203" w:name="_Toc492023936"/>
      <w:bookmarkStart w:id="204" w:name="_Toc492024489"/>
      <w:r>
        <w:rPr>
          <w:rFonts w:hint="eastAsia"/>
        </w:rPr>
        <w:t>13、后勤管理系统</w:t>
      </w:r>
      <w:bookmarkEnd w:id="203"/>
      <w:bookmarkEnd w:id="204"/>
    </w:p>
    <w:p>
      <w:pPr>
        <w:pStyle w:val="7"/>
        <w:ind w:left="0" w:leftChars="0" w:firstLine="482"/>
        <w:rPr>
          <w:rStyle w:val="27"/>
          <w:rFonts w:asciiTheme="minorEastAsia" w:hAnsiTheme="minorEastAsia"/>
          <w:sz w:val="24"/>
        </w:rPr>
      </w:pPr>
      <w:r>
        <w:rPr>
          <w:rStyle w:val="27"/>
          <w:rFonts w:hint="eastAsia" w:asciiTheme="minorEastAsia" w:hAnsiTheme="minorEastAsia"/>
          <w:sz w:val="24"/>
        </w:rPr>
        <w:t>后勤管理系统</w:t>
      </w:r>
      <w:r>
        <w:rPr>
          <w:rStyle w:val="27"/>
          <w:rFonts w:asciiTheme="minorEastAsia" w:hAnsiTheme="minorEastAsia"/>
          <w:sz w:val="24"/>
        </w:rPr>
        <w:t>主要针对职业</w:t>
      </w:r>
      <w:r>
        <w:rPr>
          <w:rStyle w:val="27"/>
          <w:rFonts w:hint="eastAsia" w:asciiTheme="minorEastAsia" w:hAnsiTheme="minorEastAsia"/>
          <w:sz w:val="24"/>
        </w:rPr>
        <w:t>学</w:t>
      </w:r>
      <w:r>
        <w:rPr>
          <w:rStyle w:val="27"/>
          <w:rFonts w:asciiTheme="minorEastAsia" w:hAnsiTheme="minorEastAsia"/>
          <w:sz w:val="24"/>
        </w:rPr>
        <w:t>校对学校</w:t>
      </w:r>
      <w:r>
        <w:rPr>
          <w:rStyle w:val="27"/>
          <w:rFonts w:hint="eastAsia" w:asciiTheme="minorEastAsia" w:hAnsiTheme="minorEastAsia"/>
          <w:sz w:val="24"/>
        </w:rPr>
        <w:t>教职工</w:t>
      </w:r>
      <w:r>
        <w:rPr>
          <w:rStyle w:val="27"/>
          <w:rFonts w:asciiTheme="minorEastAsia" w:hAnsiTheme="minorEastAsia"/>
          <w:sz w:val="24"/>
        </w:rPr>
        <w:t>信息管理而构建的，其主要目的是为了学校</w:t>
      </w:r>
      <w:r>
        <w:rPr>
          <w:rStyle w:val="27"/>
          <w:rFonts w:hint="eastAsia" w:asciiTheme="minorEastAsia" w:hAnsiTheme="minorEastAsia"/>
          <w:sz w:val="24"/>
        </w:rPr>
        <w:t>更好的</w:t>
      </w:r>
      <w:r>
        <w:rPr>
          <w:rStyle w:val="27"/>
          <w:rFonts w:asciiTheme="minorEastAsia" w:hAnsiTheme="minorEastAsia"/>
          <w:sz w:val="24"/>
        </w:rPr>
        <w:t>管理教职工的个人信息</w:t>
      </w:r>
      <w:r>
        <w:rPr>
          <w:rStyle w:val="27"/>
          <w:rFonts w:hint="eastAsia" w:asciiTheme="minorEastAsia" w:hAnsiTheme="minorEastAsia"/>
          <w:sz w:val="24"/>
        </w:rPr>
        <w:t>，</w:t>
      </w:r>
      <w:r>
        <w:rPr>
          <w:rStyle w:val="27"/>
          <w:rFonts w:asciiTheme="minorEastAsia" w:hAnsiTheme="minorEastAsia"/>
          <w:sz w:val="24"/>
        </w:rPr>
        <w:t>同时通过教科研的统计查看学校的师资力量。</w:t>
      </w:r>
      <w:r>
        <w:rPr>
          <w:rStyle w:val="27"/>
          <w:rFonts w:hint="eastAsia" w:asciiTheme="minorEastAsia" w:hAnsiTheme="minorEastAsia"/>
          <w:sz w:val="24"/>
        </w:rPr>
        <w:t>后勤管理系统主要包含组织机构管理、教职工基本信息管理、奖惩信息管理、科研信息管理、科研信息统计、教职工证书信息管理和教职工经历信息管理。如下图13-1所示：</w:t>
      </w:r>
    </w:p>
    <w:p>
      <w:pPr>
        <w:pStyle w:val="7"/>
        <w:ind w:firstLine="480"/>
        <w:jc w:val="center"/>
        <w:rPr>
          <w:rStyle w:val="27"/>
          <w:rFonts w:asciiTheme="minorEastAsia" w:hAnsiTheme="minorEastAsia"/>
          <w:sz w:val="24"/>
        </w:rPr>
      </w:pPr>
      <w:r>
        <w:rPr>
          <w:rFonts w:asciiTheme="minorEastAsia" w:hAnsiTheme="minorEastAsia"/>
          <w:sz w:val="24"/>
        </w:rPr>
        <w:drawing>
          <wp:inline distT="0" distB="0" distL="0" distR="0">
            <wp:extent cx="5274310" cy="2877820"/>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cstate="print"/>
                    <a:srcRect/>
                    <a:stretch>
                      <a:fillRect/>
                    </a:stretch>
                  </pic:blipFill>
                  <pic:spPr>
                    <a:xfrm>
                      <a:off x="0" y="0"/>
                      <a:ext cx="5274310" cy="2878329"/>
                    </a:xfrm>
                    <a:prstGeom prst="rect">
                      <a:avLst/>
                    </a:prstGeom>
                    <a:noFill/>
                    <a:ln w="9525">
                      <a:noFill/>
                      <a:miter lim="800000"/>
                      <a:headEnd/>
                      <a:tailEnd/>
                    </a:ln>
                  </pic:spPr>
                </pic:pic>
              </a:graphicData>
            </a:graphic>
          </wp:inline>
        </w:drawing>
      </w:r>
    </w:p>
    <w:p>
      <w:pPr>
        <w:pStyle w:val="7"/>
        <w:ind w:firstLine="480"/>
        <w:jc w:val="center"/>
        <w:rPr>
          <w:rStyle w:val="27"/>
          <w:rFonts w:ascii="宋体" w:hAnsi="宋体" w:eastAsia="宋体" w:cs="Times New Roman"/>
          <w:szCs w:val="21"/>
        </w:rPr>
      </w:pPr>
      <w:r>
        <w:rPr>
          <w:rStyle w:val="27"/>
          <w:rFonts w:hint="eastAsia" w:asciiTheme="minorEastAsia" w:hAnsiTheme="minorEastAsia"/>
          <w:szCs w:val="21"/>
        </w:rPr>
        <w:t>图13-1 后勤管理系统展示</w:t>
      </w:r>
    </w:p>
    <w:p>
      <w:pPr>
        <w:pStyle w:val="4"/>
        <w:rPr>
          <w:sz w:val="28"/>
          <w:szCs w:val="28"/>
        </w:rPr>
      </w:pPr>
      <w:bookmarkStart w:id="205" w:name="_Toc492023937"/>
      <w:bookmarkStart w:id="206" w:name="_Toc492024490"/>
      <w:r>
        <w:rPr>
          <w:rFonts w:hint="eastAsia"/>
          <w:sz w:val="28"/>
          <w:szCs w:val="28"/>
        </w:rPr>
        <w:t>13.1 后勤人员管理</w:t>
      </w:r>
      <w:bookmarkEnd w:id="205"/>
      <w:bookmarkEnd w:id="206"/>
    </w:p>
    <w:p>
      <w:pPr>
        <w:rPr>
          <w:rStyle w:val="27"/>
          <w:rFonts w:asciiTheme="minorEastAsia" w:hAnsiTheme="minorEastAsia"/>
          <w:color w:val="000000"/>
          <w:sz w:val="24"/>
        </w:rPr>
      </w:pPr>
      <w:r>
        <w:rPr>
          <w:rFonts w:hint="eastAsia"/>
        </w:rPr>
        <w:tab/>
      </w:r>
      <w:r>
        <w:rPr>
          <w:rFonts w:hint="eastAsia" w:asciiTheme="minorEastAsia" w:hAnsiTheme="minorEastAsia"/>
          <w:sz w:val="24"/>
        </w:rPr>
        <w:t>后勤人员管理包括</w:t>
      </w:r>
      <w:r>
        <w:rPr>
          <w:rStyle w:val="27"/>
          <w:rFonts w:hint="eastAsia" w:asciiTheme="minorEastAsia" w:hAnsiTheme="minorEastAsia"/>
          <w:color w:val="000000"/>
          <w:sz w:val="24"/>
        </w:rPr>
        <w:t>后勤人员信息维护。</w:t>
      </w:r>
    </w:p>
    <w:p>
      <w:pPr>
        <w:pStyle w:val="4"/>
        <w:rPr>
          <w:sz w:val="28"/>
          <w:szCs w:val="28"/>
        </w:rPr>
      </w:pPr>
      <w:bookmarkStart w:id="207" w:name="_Toc492023938"/>
      <w:bookmarkStart w:id="208" w:name="_Toc492024491"/>
      <w:r>
        <w:rPr>
          <w:rFonts w:hint="eastAsia"/>
          <w:sz w:val="28"/>
          <w:szCs w:val="28"/>
        </w:rPr>
        <w:t>13.2 餐饮管理</w:t>
      </w:r>
      <w:bookmarkEnd w:id="207"/>
      <w:bookmarkEnd w:id="208"/>
    </w:p>
    <w:p>
      <w:r>
        <w:rPr>
          <w:rStyle w:val="27"/>
          <w:rFonts w:hint="eastAsia" w:asciiTheme="minorEastAsia" w:hAnsiTheme="minorEastAsia"/>
          <w:color w:val="000000"/>
          <w:sz w:val="24"/>
        </w:rPr>
        <w:tab/>
      </w:r>
      <w:r>
        <w:rPr>
          <w:rFonts w:hint="eastAsia"/>
        </w:rPr>
        <w:t>餐饮管</w:t>
      </w:r>
      <w:r>
        <w:rPr>
          <w:rFonts w:hint="eastAsia" w:asciiTheme="minorEastAsia" w:hAnsiTheme="minorEastAsia"/>
          <w:sz w:val="24"/>
        </w:rPr>
        <w:t>窗口管理、餐饮留样、餐饮商品管理、商品采购、采购单审核、体检记录。</w:t>
      </w:r>
    </w:p>
    <w:p>
      <w:pPr>
        <w:pStyle w:val="4"/>
        <w:rPr>
          <w:sz w:val="28"/>
          <w:szCs w:val="28"/>
        </w:rPr>
      </w:pPr>
      <w:bookmarkStart w:id="209" w:name="_Toc492024492"/>
      <w:bookmarkStart w:id="210" w:name="_Toc492023939"/>
      <w:r>
        <w:rPr>
          <w:rFonts w:hint="eastAsia"/>
          <w:sz w:val="28"/>
          <w:szCs w:val="28"/>
        </w:rPr>
        <w:t>13.3 基础设施建设</w:t>
      </w:r>
      <w:bookmarkEnd w:id="209"/>
      <w:bookmarkEnd w:id="210"/>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基础设施建设包括基础设施管理。</w:t>
      </w:r>
    </w:p>
    <w:p>
      <w:pPr>
        <w:pStyle w:val="4"/>
        <w:rPr>
          <w:sz w:val="28"/>
          <w:szCs w:val="28"/>
        </w:rPr>
      </w:pPr>
      <w:bookmarkStart w:id="211" w:name="_Toc492023940"/>
      <w:bookmarkStart w:id="212" w:name="_Toc492024493"/>
      <w:r>
        <w:rPr>
          <w:rFonts w:hint="eastAsia"/>
          <w:sz w:val="28"/>
          <w:szCs w:val="28"/>
        </w:rPr>
        <w:t>13.4 安全保卫</w:t>
      </w:r>
      <w:bookmarkEnd w:id="211"/>
      <w:bookmarkEnd w:id="212"/>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安全保卫包括出入登记。</w:t>
      </w:r>
    </w:p>
    <w:p>
      <w:pPr>
        <w:pStyle w:val="4"/>
        <w:rPr>
          <w:sz w:val="28"/>
          <w:szCs w:val="28"/>
        </w:rPr>
      </w:pPr>
      <w:bookmarkStart w:id="213" w:name="_Toc492023941"/>
      <w:bookmarkStart w:id="214" w:name="_Toc492024494"/>
      <w:r>
        <w:rPr>
          <w:rFonts w:hint="eastAsia"/>
          <w:sz w:val="28"/>
          <w:szCs w:val="28"/>
        </w:rPr>
        <w:t>13.5 绿化方案</w:t>
      </w:r>
      <w:bookmarkEnd w:id="213"/>
      <w:bookmarkEnd w:id="214"/>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绿化方案包括绿化方案建设、绿化方案审核、绿化方案采购。</w:t>
      </w:r>
    </w:p>
    <w:p>
      <w:pPr>
        <w:pStyle w:val="4"/>
        <w:rPr>
          <w:sz w:val="28"/>
          <w:szCs w:val="28"/>
        </w:rPr>
      </w:pPr>
      <w:bookmarkStart w:id="215" w:name="_Toc492023942"/>
      <w:bookmarkStart w:id="216" w:name="_Toc492024495"/>
      <w:r>
        <w:rPr>
          <w:rFonts w:hint="eastAsia"/>
          <w:sz w:val="28"/>
          <w:szCs w:val="28"/>
        </w:rPr>
        <w:t>13.6 消防设备</w:t>
      </w:r>
      <w:bookmarkEnd w:id="215"/>
      <w:bookmarkEnd w:id="216"/>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消防设备包括消防设备管理、消防器材检查。</w:t>
      </w:r>
    </w:p>
    <w:p>
      <w:pPr>
        <w:pStyle w:val="4"/>
        <w:rPr>
          <w:sz w:val="28"/>
          <w:szCs w:val="28"/>
        </w:rPr>
      </w:pPr>
      <w:bookmarkStart w:id="217" w:name="_Toc492024496"/>
      <w:bookmarkStart w:id="218" w:name="_Toc492023943"/>
      <w:r>
        <w:rPr>
          <w:rFonts w:hint="eastAsia"/>
          <w:sz w:val="28"/>
          <w:szCs w:val="28"/>
        </w:rPr>
        <w:t>13.7 物业管理</w:t>
      </w:r>
      <w:bookmarkEnd w:id="217"/>
      <w:bookmarkEnd w:id="218"/>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物业管理包括工作日志。</w:t>
      </w:r>
    </w:p>
    <w:p>
      <w:pPr>
        <w:pStyle w:val="4"/>
        <w:rPr>
          <w:sz w:val="28"/>
          <w:szCs w:val="28"/>
        </w:rPr>
      </w:pPr>
      <w:bookmarkStart w:id="219" w:name="_Toc492024497"/>
      <w:bookmarkStart w:id="220" w:name="_Toc492023944"/>
      <w:r>
        <w:rPr>
          <w:rFonts w:hint="eastAsia"/>
          <w:sz w:val="28"/>
          <w:szCs w:val="28"/>
        </w:rPr>
        <w:t>13.8 医疗服务</w:t>
      </w:r>
      <w:bookmarkEnd w:id="219"/>
      <w:bookmarkEnd w:id="220"/>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医疗服务包括资源库管理、教师领用。</w:t>
      </w:r>
    </w:p>
    <w:p>
      <w:pPr>
        <w:pStyle w:val="4"/>
        <w:rPr>
          <w:sz w:val="28"/>
          <w:szCs w:val="28"/>
        </w:rPr>
      </w:pPr>
      <w:bookmarkStart w:id="221" w:name="_Toc492024498"/>
      <w:bookmarkStart w:id="222" w:name="_Toc492023945"/>
      <w:r>
        <w:rPr>
          <w:rFonts w:hint="eastAsia"/>
          <w:sz w:val="28"/>
          <w:szCs w:val="28"/>
        </w:rPr>
        <w:t>13.9 后勤供货商管理</w:t>
      </w:r>
      <w:bookmarkEnd w:id="221"/>
      <w:bookmarkEnd w:id="222"/>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后勤供货商管理包括后勤供货商信息管理。</w:t>
      </w:r>
    </w:p>
    <w:p>
      <w:pPr>
        <w:pStyle w:val="4"/>
        <w:rPr>
          <w:sz w:val="28"/>
          <w:szCs w:val="28"/>
        </w:rPr>
      </w:pPr>
      <w:bookmarkStart w:id="223" w:name="_Toc492023946"/>
      <w:bookmarkStart w:id="224" w:name="_Toc492024499"/>
      <w:r>
        <w:rPr>
          <w:rFonts w:hint="eastAsia"/>
          <w:sz w:val="28"/>
          <w:szCs w:val="28"/>
        </w:rPr>
        <w:t>13.10 商品售卖</w:t>
      </w:r>
      <w:bookmarkEnd w:id="223"/>
      <w:bookmarkEnd w:id="224"/>
    </w:p>
    <w:p>
      <w:pPr>
        <w:rPr>
          <w:rFonts w:asciiTheme="minorEastAsia" w:hAnsiTheme="minorEastAsia"/>
          <w:sz w:val="24"/>
        </w:rPr>
      </w:pPr>
      <w:r>
        <w:rPr>
          <w:rFonts w:hint="eastAsia" w:asciiTheme="minorEastAsia" w:hAnsiTheme="minorEastAsia"/>
          <w:sz w:val="24"/>
        </w:rPr>
        <w:tab/>
      </w:r>
      <w:r>
        <w:rPr>
          <w:rFonts w:hint="eastAsia" w:asciiTheme="minorEastAsia" w:hAnsiTheme="minorEastAsia"/>
          <w:sz w:val="24"/>
        </w:rPr>
        <w:t>商品售卖包括商品管理、订单管理。</w:t>
      </w:r>
    </w:p>
    <w:p>
      <w:pPr>
        <w:pStyle w:val="3"/>
      </w:pPr>
      <w:bookmarkStart w:id="225" w:name="_Toc492023947"/>
      <w:bookmarkStart w:id="226" w:name="_Toc492024500"/>
      <w:r>
        <w:rPr>
          <w:rFonts w:hint="eastAsia"/>
        </w:rPr>
        <w:t>14、校园一卡通系统</w:t>
      </w:r>
      <w:bookmarkEnd w:id="225"/>
      <w:bookmarkEnd w:id="226"/>
    </w:p>
    <w:p>
      <w:pPr>
        <w:rPr>
          <w:rFonts w:asciiTheme="minorEastAsia" w:hAnsiTheme="minorEastAsia"/>
          <w:sz w:val="24"/>
        </w:rPr>
      </w:pPr>
      <w:r>
        <w:rPr>
          <w:rFonts w:hint="eastAsia"/>
        </w:rPr>
        <w:tab/>
      </w:r>
      <w:r>
        <w:rPr>
          <w:rFonts w:hint="eastAsia" w:asciiTheme="minorEastAsia" w:hAnsiTheme="minorEastAsia"/>
          <w:sz w:val="24"/>
        </w:rPr>
        <w:t>校园一卡通项目是学院为方便广大师生在校园内工作、学习和生活而投资建设的应用业务系统，广大师生可以利用校园卡在校内进行餐饮消费、图书借阅、机房上机、医疗和小额交费等，真正实现“一卡在手、通行校园”。为方便广大师生使用校园卡，特作如下介绍：</w:t>
      </w:r>
    </w:p>
    <w:p>
      <w:pPr>
        <w:pStyle w:val="4"/>
        <w:rPr>
          <w:sz w:val="28"/>
          <w:szCs w:val="28"/>
        </w:rPr>
      </w:pPr>
      <w:bookmarkStart w:id="227" w:name="_Toc492023948"/>
      <w:bookmarkStart w:id="228" w:name="_Toc492024501"/>
      <w:r>
        <w:rPr>
          <w:rFonts w:hint="eastAsia"/>
          <w:sz w:val="28"/>
          <w:szCs w:val="28"/>
        </w:rPr>
        <w:t>14.1 身份识别功能</w:t>
      </w:r>
      <w:bookmarkEnd w:id="227"/>
      <w:bookmarkEnd w:id="228"/>
    </w:p>
    <w:p>
      <w:pPr>
        <w:ind w:firstLine="420"/>
        <w:rPr>
          <w:rFonts w:asciiTheme="minorEastAsia" w:hAnsiTheme="minorEastAsia"/>
          <w:sz w:val="24"/>
        </w:rPr>
      </w:pPr>
      <w:r>
        <w:rPr>
          <w:rFonts w:hint="eastAsia" w:asciiTheme="minorEastAsia" w:hAnsiTheme="minorEastAsia"/>
          <w:sz w:val="24"/>
        </w:rPr>
        <w:t>持校园卡可以在图书馆借书、机房上机，领取生活补助等。校园卡是广大师生的有效身份证明。</w:t>
      </w:r>
    </w:p>
    <w:p>
      <w:pPr>
        <w:pStyle w:val="4"/>
        <w:rPr>
          <w:sz w:val="28"/>
          <w:szCs w:val="28"/>
        </w:rPr>
      </w:pPr>
      <w:bookmarkStart w:id="229" w:name="_Toc492024502"/>
      <w:bookmarkStart w:id="230" w:name="_Toc492023949"/>
      <w:r>
        <w:rPr>
          <w:rFonts w:hint="eastAsia"/>
          <w:sz w:val="28"/>
          <w:szCs w:val="28"/>
        </w:rPr>
        <w:t>14.2 消费功能</w:t>
      </w:r>
      <w:bookmarkEnd w:id="229"/>
      <w:bookmarkEnd w:id="230"/>
    </w:p>
    <w:p>
      <w:pPr>
        <w:ind w:firstLine="420"/>
        <w:rPr>
          <w:color w:val="000000"/>
        </w:rPr>
      </w:pPr>
      <w:r>
        <w:rPr>
          <w:rFonts w:hint="eastAsia" w:asciiTheme="minorEastAsia" w:hAnsiTheme="minorEastAsia"/>
          <w:sz w:val="24"/>
        </w:rPr>
        <w:t>持卡可以在食堂消费、校医院就医，公共浴室洗澡、开水房打水。</w:t>
      </w:r>
    </w:p>
    <w:p>
      <w:pPr>
        <w:pStyle w:val="4"/>
        <w:rPr>
          <w:sz w:val="28"/>
          <w:szCs w:val="28"/>
        </w:rPr>
      </w:pPr>
      <w:bookmarkStart w:id="231" w:name="_Toc492023950"/>
      <w:bookmarkStart w:id="232" w:name="_Toc492024503"/>
      <w:r>
        <w:rPr>
          <w:rFonts w:hint="eastAsia"/>
          <w:sz w:val="28"/>
          <w:szCs w:val="28"/>
        </w:rPr>
        <w:t>14.3 消费限额功能</w:t>
      </w:r>
      <w:bookmarkEnd w:id="231"/>
      <w:bookmarkEnd w:id="232"/>
    </w:p>
    <w:p>
      <w:pPr>
        <w:ind w:firstLine="420"/>
        <w:rPr>
          <w:rFonts w:asciiTheme="minorEastAsia" w:hAnsiTheme="minorEastAsia"/>
          <w:sz w:val="24"/>
        </w:rPr>
      </w:pPr>
      <w:r>
        <w:rPr>
          <w:rFonts w:hint="eastAsia" w:asciiTheme="minorEastAsia" w:hAnsiTheme="minorEastAsia"/>
          <w:sz w:val="24"/>
        </w:rPr>
        <w:t>为防止校园卡丢失或被盗的情况下被恶意消费，校园卡设置了单次消费限额，默认设置为限额20元，每餐消费限额为50元。超出限额时需要输入密码。若需要修改限额额度，可以在消费POS机更改。</w:t>
      </w:r>
    </w:p>
    <w:p>
      <w:pPr>
        <w:pStyle w:val="3"/>
      </w:pPr>
      <w:bookmarkStart w:id="233" w:name="_Toc11679"/>
      <w:bookmarkStart w:id="234" w:name="_Toc492024504"/>
      <w:bookmarkStart w:id="235" w:name="_Toc492023951"/>
      <w:bookmarkStart w:id="236" w:name="_Toc7119"/>
      <w:r>
        <w:rPr>
          <w:rFonts w:hint="eastAsia"/>
        </w:rPr>
        <w:t>15、顶岗实习</w:t>
      </w:r>
      <w:bookmarkEnd w:id="233"/>
      <w:bookmarkEnd w:id="234"/>
      <w:bookmarkEnd w:id="235"/>
      <w:bookmarkEnd w:id="236"/>
    </w:p>
    <w:p>
      <w:pPr>
        <w:ind w:firstLine="420"/>
        <w:rPr>
          <w:rFonts w:asciiTheme="minorEastAsia" w:hAnsiTheme="minorEastAsia"/>
          <w:sz w:val="24"/>
        </w:rPr>
      </w:pPr>
      <w:r>
        <w:rPr>
          <w:rFonts w:asciiTheme="minorEastAsia" w:hAnsiTheme="minorEastAsia"/>
          <w:sz w:val="24"/>
        </w:rPr>
        <w:t>顶岗实习系统/平台主要针对职业</w:t>
      </w:r>
      <w:r>
        <w:rPr>
          <w:rFonts w:hint="eastAsia" w:asciiTheme="minorEastAsia" w:hAnsiTheme="minorEastAsia"/>
          <w:sz w:val="24"/>
        </w:rPr>
        <w:t>学</w:t>
      </w:r>
      <w:r>
        <w:rPr>
          <w:rFonts w:asciiTheme="minorEastAsia" w:hAnsiTheme="minorEastAsia"/>
          <w:sz w:val="24"/>
        </w:rPr>
        <w:t>校顶岗实习管理而构建的，其主要目的是为了学校老师更好的管理顶岗实习学生</w:t>
      </w:r>
      <w:r>
        <w:rPr>
          <w:rFonts w:hint="eastAsia" w:asciiTheme="minorEastAsia" w:hAnsiTheme="minorEastAsia"/>
          <w:sz w:val="24"/>
        </w:rPr>
        <w:t>。如下图15-1所示：</w:t>
      </w:r>
    </w:p>
    <w:p>
      <w:pPr>
        <w:ind w:firstLine="420"/>
        <w:rPr>
          <w:rFonts w:hint="eastAsia"/>
          <w:color w:val="000000"/>
        </w:rPr>
      </w:pPr>
      <w:r>
        <w:rPr>
          <w:color w:val="000000"/>
        </w:rPr>
        <w:drawing>
          <wp:inline distT="0" distB="0" distL="0" distR="0">
            <wp:extent cx="5274310" cy="288226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cstate="print"/>
                    <a:srcRect/>
                    <a:stretch>
                      <a:fillRect/>
                    </a:stretch>
                  </pic:blipFill>
                  <pic:spPr>
                    <a:xfrm>
                      <a:off x="0" y="0"/>
                      <a:ext cx="5274310" cy="2882326"/>
                    </a:xfrm>
                    <a:prstGeom prst="rect">
                      <a:avLst/>
                    </a:prstGeom>
                    <a:noFill/>
                    <a:ln w="9525">
                      <a:noFill/>
                      <a:miter lim="800000"/>
                      <a:headEnd/>
                      <a:tailEnd/>
                    </a:ln>
                  </pic:spPr>
                </pic:pic>
              </a:graphicData>
            </a:graphic>
          </wp:inline>
        </w:drawing>
      </w:r>
    </w:p>
    <w:p>
      <w:pPr>
        <w:ind w:firstLine="420"/>
        <w:jc w:val="center"/>
        <w:rPr>
          <w:color w:val="000000"/>
        </w:rPr>
      </w:pPr>
      <w:r>
        <w:rPr>
          <w:rFonts w:hint="eastAsia"/>
          <w:color w:val="000000"/>
        </w:rPr>
        <w:t>图15-1 顶岗实习系统展示</w:t>
      </w:r>
    </w:p>
    <w:p>
      <w:pPr>
        <w:pStyle w:val="4"/>
        <w:rPr>
          <w:sz w:val="28"/>
          <w:szCs w:val="28"/>
        </w:rPr>
      </w:pPr>
      <w:bookmarkStart w:id="237" w:name="_Toc492024505"/>
      <w:bookmarkStart w:id="238" w:name="_Toc492023952"/>
      <w:bookmarkStart w:id="239" w:name="_Toc26106"/>
      <w:r>
        <w:rPr>
          <w:rFonts w:hint="eastAsia"/>
          <w:sz w:val="28"/>
          <w:szCs w:val="28"/>
        </w:rPr>
        <w:t>15.1 实习计划管理</w:t>
      </w:r>
      <w:bookmarkEnd w:id="237"/>
      <w:bookmarkEnd w:id="238"/>
      <w:bookmarkEnd w:id="239"/>
    </w:p>
    <w:p>
      <w:pPr>
        <w:ind w:firstLine="420"/>
        <w:rPr>
          <w:rFonts w:asciiTheme="minorEastAsia" w:hAnsiTheme="minorEastAsia"/>
          <w:sz w:val="24"/>
        </w:rPr>
      </w:pPr>
      <w:r>
        <w:rPr>
          <w:rFonts w:hint="eastAsia" w:asciiTheme="minorEastAsia" w:hAnsiTheme="minorEastAsia"/>
          <w:sz w:val="24"/>
        </w:rPr>
        <w:t>为班级制定实习计划，为班级学生制定实习计划添加实习计划指导教师。</w:t>
      </w:r>
    </w:p>
    <w:p>
      <w:pPr>
        <w:pStyle w:val="4"/>
        <w:rPr>
          <w:sz w:val="28"/>
          <w:szCs w:val="28"/>
        </w:rPr>
      </w:pPr>
      <w:bookmarkStart w:id="240" w:name="_Toc492024506"/>
      <w:bookmarkStart w:id="241" w:name="_Toc16646"/>
      <w:bookmarkStart w:id="242" w:name="_Toc492023953"/>
      <w:r>
        <w:rPr>
          <w:rFonts w:hint="eastAsia"/>
          <w:sz w:val="28"/>
          <w:szCs w:val="28"/>
        </w:rPr>
        <w:t>15.2 企业/职位信息管理</w:t>
      </w:r>
      <w:bookmarkEnd w:id="240"/>
      <w:bookmarkEnd w:id="241"/>
      <w:bookmarkEnd w:id="242"/>
    </w:p>
    <w:p>
      <w:pPr>
        <w:ind w:firstLine="420"/>
        <w:rPr>
          <w:rFonts w:asciiTheme="minorEastAsia" w:hAnsiTheme="minorEastAsia"/>
          <w:sz w:val="24"/>
        </w:rPr>
      </w:pPr>
      <w:r>
        <w:rPr>
          <w:rFonts w:hint="eastAsia" w:asciiTheme="minorEastAsia" w:hAnsiTheme="minorEastAsia"/>
          <w:sz w:val="24"/>
        </w:rPr>
        <w:t>企业资质管理与审核，企业职位信息发布。</w:t>
      </w:r>
    </w:p>
    <w:p>
      <w:pPr>
        <w:pStyle w:val="4"/>
        <w:rPr>
          <w:sz w:val="28"/>
          <w:szCs w:val="28"/>
        </w:rPr>
      </w:pPr>
      <w:bookmarkStart w:id="243" w:name="_Toc27880"/>
      <w:bookmarkStart w:id="244" w:name="_Toc492024507"/>
      <w:bookmarkStart w:id="245" w:name="_Toc492023954"/>
      <w:r>
        <w:rPr>
          <w:rFonts w:hint="eastAsia"/>
          <w:sz w:val="28"/>
          <w:szCs w:val="28"/>
        </w:rPr>
        <w:t>15.3 申请实习岗位管理</w:t>
      </w:r>
      <w:bookmarkEnd w:id="243"/>
      <w:bookmarkEnd w:id="244"/>
      <w:bookmarkEnd w:id="245"/>
    </w:p>
    <w:p>
      <w:pPr>
        <w:ind w:firstLine="420"/>
        <w:rPr>
          <w:rFonts w:asciiTheme="minorEastAsia" w:hAnsiTheme="minorEastAsia"/>
          <w:sz w:val="24"/>
        </w:rPr>
      </w:pPr>
      <w:r>
        <w:rPr>
          <w:rFonts w:hint="eastAsia" w:asciiTheme="minorEastAsia" w:hAnsiTheme="minorEastAsia"/>
          <w:sz w:val="24"/>
        </w:rPr>
        <w:t>学生实习岗位申请与审核。</w:t>
      </w:r>
    </w:p>
    <w:p>
      <w:pPr>
        <w:pStyle w:val="4"/>
        <w:rPr>
          <w:sz w:val="28"/>
          <w:szCs w:val="28"/>
        </w:rPr>
      </w:pPr>
      <w:bookmarkStart w:id="246" w:name="_Toc13604"/>
      <w:bookmarkStart w:id="247" w:name="_Toc492023955"/>
      <w:bookmarkStart w:id="248" w:name="_Toc492024508"/>
      <w:r>
        <w:rPr>
          <w:rFonts w:hint="eastAsia"/>
          <w:sz w:val="28"/>
          <w:szCs w:val="28"/>
        </w:rPr>
        <w:t>15.4 学生实习岗位管理</w:t>
      </w:r>
      <w:bookmarkEnd w:id="246"/>
      <w:bookmarkEnd w:id="247"/>
      <w:bookmarkEnd w:id="248"/>
    </w:p>
    <w:p>
      <w:pPr>
        <w:ind w:firstLine="420"/>
        <w:rPr>
          <w:rFonts w:asciiTheme="minorEastAsia" w:hAnsiTheme="minorEastAsia"/>
          <w:sz w:val="24"/>
        </w:rPr>
      </w:pPr>
      <w:r>
        <w:rPr>
          <w:rFonts w:hint="eastAsia" w:asciiTheme="minorEastAsia" w:hAnsiTheme="minorEastAsia"/>
          <w:sz w:val="24"/>
        </w:rPr>
        <w:t>学生实习岗位安排与岗位变更管理，学生实习历史记录管理查询。</w:t>
      </w:r>
    </w:p>
    <w:p>
      <w:pPr>
        <w:pStyle w:val="4"/>
        <w:rPr>
          <w:sz w:val="28"/>
          <w:szCs w:val="28"/>
        </w:rPr>
      </w:pPr>
      <w:bookmarkStart w:id="249" w:name="_Toc492024509"/>
      <w:bookmarkStart w:id="250" w:name="_Toc492023956"/>
      <w:bookmarkStart w:id="251" w:name="_Toc12276"/>
      <w:r>
        <w:rPr>
          <w:rFonts w:hint="eastAsia"/>
          <w:sz w:val="28"/>
          <w:szCs w:val="28"/>
        </w:rPr>
        <w:t>15.5 管理学生实习汇报</w:t>
      </w:r>
      <w:bookmarkEnd w:id="249"/>
      <w:bookmarkEnd w:id="250"/>
      <w:bookmarkEnd w:id="251"/>
    </w:p>
    <w:p>
      <w:pPr>
        <w:ind w:firstLine="420"/>
        <w:rPr>
          <w:rFonts w:asciiTheme="minorEastAsia" w:hAnsiTheme="minorEastAsia"/>
          <w:sz w:val="24"/>
        </w:rPr>
      </w:pPr>
      <w:r>
        <w:rPr>
          <w:rFonts w:hint="eastAsia" w:asciiTheme="minorEastAsia" w:hAnsiTheme="minorEastAsia"/>
          <w:sz w:val="24"/>
        </w:rPr>
        <w:t>学生实习情况记录与汇报，顶岗实习总结，教师批阅实习总结</w:t>
      </w:r>
    </w:p>
    <w:p>
      <w:pPr>
        <w:pStyle w:val="4"/>
        <w:rPr>
          <w:sz w:val="28"/>
          <w:szCs w:val="28"/>
        </w:rPr>
      </w:pPr>
      <w:bookmarkStart w:id="252" w:name="_Toc492023957"/>
      <w:bookmarkStart w:id="253" w:name="_Toc492024510"/>
      <w:bookmarkStart w:id="254" w:name="_Toc24425"/>
      <w:r>
        <w:rPr>
          <w:rFonts w:hint="eastAsia"/>
          <w:sz w:val="28"/>
          <w:szCs w:val="28"/>
        </w:rPr>
        <w:t>15.6 考评</w:t>
      </w:r>
      <w:bookmarkEnd w:id="252"/>
      <w:bookmarkEnd w:id="253"/>
      <w:bookmarkEnd w:id="254"/>
    </w:p>
    <w:p>
      <w:pPr>
        <w:ind w:firstLine="420"/>
        <w:rPr>
          <w:rFonts w:asciiTheme="minorEastAsia" w:hAnsiTheme="minorEastAsia"/>
          <w:sz w:val="24"/>
        </w:rPr>
      </w:pPr>
      <w:r>
        <w:rPr>
          <w:rFonts w:hint="eastAsia" w:asciiTheme="minorEastAsia" w:hAnsiTheme="minorEastAsia"/>
          <w:sz w:val="24"/>
        </w:rPr>
        <w:t>顶岗实习成绩管理，自定义成绩展示类型，权重，级制。</w:t>
      </w:r>
    </w:p>
    <w:p>
      <w:pPr>
        <w:pStyle w:val="3"/>
      </w:pPr>
      <w:bookmarkStart w:id="255" w:name="_Toc25102"/>
      <w:bookmarkStart w:id="256" w:name="_Toc492023958"/>
      <w:bookmarkStart w:id="257" w:name="_Toc492024511"/>
      <w:bookmarkStart w:id="258" w:name="_Toc31609"/>
      <w:r>
        <w:rPr>
          <w:rFonts w:hint="eastAsia"/>
        </w:rPr>
        <w:t>16、班级管理系统</w:t>
      </w:r>
      <w:bookmarkEnd w:id="255"/>
      <w:bookmarkEnd w:id="256"/>
      <w:bookmarkEnd w:id="257"/>
      <w:bookmarkEnd w:id="258"/>
    </w:p>
    <w:p>
      <w:pPr>
        <w:ind w:firstLine="420"/>
        <w:rPr>
          <w:rFonts w:asciiTheme="minorEastAsia" w:hAnsiTheme="minorEastAsia"/>
          <w:sz w:val="24"/>
        </w:rPr>
      </w:pPr>
      <w:r>
        <w:rPr>
          <w:rFonts w:asciiTheme="minorEastAsia" w:hAnsiTheme="minorEastAsia"/>
          <w:sz w:val="24"/>
        </w:rPr>
        <w:t>班级管理系统/平台主要针对职业</w:t>
      </w:r>
      <w:r>
        <w:rPr>
          <w:rFonts w:hint="eastAsia" w:asciiTheme="minorEastAsia" w:hAnsiTheme="minorEastAsia"/>
          <w:sz w:val="24"/>
        </w:rPr>
        <w:t>学</w:t>
      </w:r>
      <w:r>
        <w:rPr>
          <w:rFonts w:asciiTheme="minorEastAsia" w:hAnsiTheme="minorEastAsia"/>
          <w:sz w:val="24"/>
        </w:rPr>
        <w:t>校对班级管理而构建的，其主要目的是为了学校跟老师更好的管理班级。</w:t>
      </w:r>
      <w:r>
        <w:rPr>
          <w:rFonts w:hint="eastAsia" w:asciiTheme="minorEastAsia" w:hAnsiTheme="minorEastAsia"/>
          <w:sz w:val="24"/>
        </w:rPr>
        <w:t>班级管理功能如下图16-1所示：</w:t>
      </w:r>
    </w:p>
    <w:p>
      <w:pPr>
        <w:ind w:firstLine="420"/>
        <w:rPr>
          <w:rFonts w:hint="eastAsia"/>
          <w:color w:val="000000"/>
        </w:rPr>
      </w:pPr>
      <w:r>
        <w:rPr>
          <w:color w:val="000000"/>
        </w:rPr>
        <w:drawing>
          <wp:inline distT="0" distB="0" distL="0" distR="0">
            <wp:extent cx="5274310" cy="288099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srcRect/>
                    <a:stretch>
                      <a:fillRect/>
                    </a:stretch>
                  </pic:blipFill>
                  <pic:spPr>
                    <a:xfrm>
                      <a:off x="0" y="0"/>
                      <a:ext cx="5274310" cy="2881589"/>
                    </a:xfrm>
                    <a:prstGeom prst="rect">
                      <a:avLst/>
                    </a:prstGeom>
                    <a:noFill/>
                    <a:ln w="9525">
                      <a:noFill/>
                      <a:miter lim="800000"/>
                      <a:headEnd/>
                      <a:tailEnd/>
                    </a:ln>
                  </pic:spPr>
                </pic:pic>
              </a:graphicData>
            </a:graphic>
          </wp:inline>
        </w:drawing>
      </w:r>
    </w:p>
    <w:p>
      <w:pPr>
        <w:ind w:firstLine="420"/>
        <w:jc w:val="center"/>
        <w:rPr>
          <w:color w:val="000000"/>
        </w:rPr>
      </w:pPr>
      <w:r>
        <w:rPr>
          <w:rFonts w:hint="eastAsia"/>
          <w:color w:val="000000"/>
        </w:rPr>
        <w:t>图16-1 班级管理系统展示</w:t>
      </w:r>
    </w:p>
    <w:p>
      <w:pPr>
        <w:pStyle w:val="4"/>
        <w:rPr>
          <w:sz w:val="28"/>
          <w:szCs w:val="28"/>
        </w:rPr>
      </w:pPr>
      <w:bookmarkStart w:id="259" w:name="_Toc5382"/>
      <w:bookmarkStart w:id="260" w:name="_Toc492024512"/>
      <w:bookmarkStart w:id="261" w:name="_Toc492023959"/>
      <w:r>
        <w:rPr>
          <w:rFonts w:hint="eastAsia"/>
          <w:sz w:val="28"/>
          <w:szCs w:val="28"/>
        </w:rPr>
        <w:t>16.1 考核项目管理</w:t>
      </w:r>
      <w:bookmarkEnd w:id="259"/>
      <w:bookmarkEnd w:id="260"/>
      <w:bookmarkEnd w:id="261"/>
    </w:p>
    <w:p>
      <w:pPr>
        <w:ind w:firstLine="420"/>
        <w:rPr>
          <w:rFonts w:asciiTheme="minorEastAsia" w:hAnsiTheme="minorEastAsia"/>
          <w:sz w:val="24"/>
        </w:rPr>
      </w:pPr>
      <w:r>
        <w:rPr>
          <w:rFonts w:hint="eastAsia" w:asciiTheme="minorEastAsia" w:hAnsiTheme="minorEastAsia"/>
          <w:sz w:val="24"/>
        </w:rPr>
        <w:t>考核项目管理与制定，为所制定的考核项目添加考核人。</w:t>
      </w:r>
    </w:p>
    <w:p>
      <w:pPr>
        <w:pStyle w:val="4"/>
        <w:rPr>
          <w:sz w:val="28"/>
          <w:szCs w:val="28"/>
        </w:rPr>
      </w:pPr>
      <w:bookmarkStart w:id="262" w:name="_Toc16790"/>
      <w:bookmarkStart w:id="263" w:name="_Toc492023960"/>
      <w:bookmarkStart w:id="264" w:name="_Toc492024513"/>
      <w:r>
        <w:rPr>
          <w:rFonts w:hint="eastAsia"/>
          <w:sz w:val="28"/>
          <w:szCs w:val="28"/>
        </w:rPr>
        <w:t>16.2 考核分数管理</w:t>
      </w:r>
      <w:bookmarkEnd w:id="262"/>
      <w:bookmarkEnd w:id="263"/>
      <w:bookmarkEnd w:id="264"/>
    </w:p>
    <w:p>
      <w:pPr>
        <w:ind w:firstLine="420"/>
        <w:rPr>
          <w:rFonts w:asciiTheme="minorEastAsia" w:hAnsiTheme="minorEastAsia"/>
          <w:sz w:val="24"/>
        </w:rPr>
      </w:pPr>
      <w:r>
        <w:rPr>
          <w:rFonts w:hint="eastAsia" w:asciiTheme="minorEastAsia" w:hAnsiTheme="minorEastAsia"/>
          <w:sz w:val="24"/>
        </w:rPr>
        <w:t>设置学校教师学期默认考核分数总分，为班级和学生录入考核分值。</w:t>
      </w:r>
    </w:p>
    <w:p>
      <w:pPr>
        <w:pStyle w:val="4"/>
        <w:rPr>
          <w:sz w:val="28"/>
          <w:szCs w:val="28"/>
        </w:rPr>
      </w:pPr>
      <w:bookmarkStart w:id="265" w:name="_Toc492023961"/>
      <w:bookmarkStart w:id="266" w:name="_Toc18670"/>
      <w:bookmarkStart w:id="267" w:name="_Toc492024514"/>
      <w:r>
        <w:rPr>
          <w:rFonts w:hint="eastAsia"/>
          <w:sz w:val="28"/>
          <w:szCs w:val="28"/>
        </w:rPr>
        <w:t>16.3 德育成绩管理</w:t>
      </w:r>
      <w:bookmarkEnd w:id="265"/>
      <w:bookmarkEnd w:id="266"/>
      <w:bookmarkEnd w:id="267"/>
    </w:p>
    <w:p>
      <w:pPr>
        <w:ind w:firstLine="420"/>
        <w:rPr>
          <w:rFonts w:asciiTheme="minorEastAsia" w:hAnsiTheme="minorEastAsia"/>
          <w:sz w:val="24"/>
        </w:rPr>
      </w:pPr>
      <w:r>
        <w:rPr>
          <w:rFonts w:hint="eastAsia" w:asciiTheme="minorEastAsia" w:hAnsiTheme="minorEastAsia"/>
          <w:sz w:val="24"/>
        </w:rPr>
        <w:t>设置处罚机制与预警分数线，系统根据学生分数，自动匹配对应处罚机制。</w:t>
      </w:r>
    </w:p>
    <w:p>
      <w:pPr>
        <w:pStyle w:val="4"/>
        <w:rPr>
          <w:sz w:val="28"/>
          <w:szCs w:val="28"/>
        </w:rPr>
      </w:pPr>
      <w:bookmarkStart w:id="268" w:name="_Toc492024515"/>
      <w:bookmarkStart w:id="269" w:name="_Toc13187"/>
      <w:bookmarkStart w:id="270" w:name="_Toc492023962"/>
      <w:r>
        <w:rPr>
          <w:rFonts w:hint="eastAsia"/>
          <w:sz w:val="28"/>
          <w:szCs w:val="28"/>
        </w:rPr>
        <w:t>16.4 学生请销假管理</w:t>
      </w:r>
      <w:bookmarkEnd w:id="268"/>
      <w:bookmarkEnd w:id="269"/>
      <w:bookmarkEnd w:id="270"/>
    </w:p>
    <w:p>
      <w:pPr>
        <w:ind w:firstLine="420"/>
        <w:rPr>
          <w:rFonts w:asciiTheme="minorEastAsia" w:hAnsiTheme="minorEastAsia"/>
          <w:sz w:val="24"/>
        </w:rPr>
      </w:pPr>
      <w:r>
        <w:rPr>
          <w:rFonts w:hint="eastAsia" w:asciiTheme="minorEastAsia" w:hAnsiTheme="minorEastAsia"/>
          <w:sz w:val="24"/>
        </w:rPr>
        <w:t>展学生请假申请，审核，审批；销假管理，审批流程管理。</w:t>
      </w:r>
    </w:p>
    <w:p>
      <w:pPr>
        <w:pStyle w:val="4"/>
        <w:rPr>
          <w:sz w:val="28"/>
          <w:szCs w:val="28"/>
        </w:rPr>
      </w:pPr>
      <w:bookmarkStart w:id="271" w:name="_Toc15067"/>
      <w:bookmarkStart w:id="272" w:name="_Toc492024516"/>
      <w:bookmarkStart w:id="273" w:name="_Toc492023963"/>
      <w:r>
        <w:rPr>
          <w:rFonts w:hint="eastAsia"/>
          <w:sz w:val="28"/>
          <w:szCs w:val="28"/>
        </w:rPr>
        <w:t>16.5 班级资产</w:t>
      </w:r>
      <w:bookmarkEnd w:id="271"/>
      <w:bookmarkEnd w:id="272"/>
      <w:bookmarkEnd w:id="273"/>
    </w:p>
    <w:p>
      <w:pPr>
        <w:ind w:firstLine="420"/>
        <w:rPr>
          <w:rFonts w:asciiTheme="minorEastAsia" w:hAnsiTheme="minorEastAsia"/>
          <w:sz w:val="24"/>
        </w:rPr>
      </w:pPr>
      <w:r>
        <w:rPr>
          <w:rFonts w:hint="eastAsia" w:asciiTheme="minorEastAsia" w:hAnsiTheme="minorEastAsia"/>
          <w:sz w:val="24"/>
        </w:rPr>
        <w:t>展班级设备登记，报修，报废管理。</w:t>
      </w:r>
    </w:p>
    <w:p>
      <w:pPr>
        <w:pStyle w:val="3"/>
      </w:pPr>
      <w:bookmarkStart w:id="274" w:name="_Toc492024517"/>
      <w:bookmarkStart w:id="275" w:name="_Toc28494"/>
      <w:bookmarkStart w:id="276" w:name="_Toc13498"/>
      <w:bookmarkStart w:id="277" w:name="_Toc492023964"/>
      <w:r>
        <w:rPr>
          <w:rFonts w:hint="eastAsia"/>
        </w:rPr>
        <w:t>17、教案管理</w:t>
      </w:r>
      <w:bookmarkEnd w:id="274"/>
      <w:bookmarkEnd w:id="275"/>
      <w:bookmarkEnd w:id="276"/>
      <w:bookmarkEnd w:id="277"/>
    </w:p>
    <w:p>
      <w:pPr>
        <w:ind w:firstLine="420"/>
        <w:rPr>
          <w:rFonts w:asciiTheme="minorEastAsia" w:hAnsiTheme="minorEastAsia"/>
          <w:sz w:val="24"/>
        </w:rPr>
      </w:pPr>
      <w:r>
        <w:rPr>
          <w:rFonts w:asciiTheme="minorEastAsia" w:hAnsiTheme="minorEastAsia"/>
          <w:sz w:val="24"/>
        </w:rPr>
        <w:t>教案管理系统/平台主要针对职业</w:t>
      </w:r>
      <w:r>
        <w:rPr>
          <w:rFonts w:hint="eastAsia" w:asciiTheme="minorEastAsia" w:hAnsiTheme="minorEastAsia"/>
          <w:sz w:val="24"/>
        </w:rPr>
        <w:t>学</w:t>
      </w:r>
      <w:r>
        <w:rPr>
          <w:rFonts w:asciiTheme="minorEastAsia" w:hAnsiTheme="minorEastAsia"/>
          <w:sz w:val="24"/>
        </w:rPr>
        <w:t>校老师教案管理不便而构建的，其主要目的是在校领导与学校老师之间建立一个平台，使学校领导通过该平台快速有效的检阅各个老师的教案情况。</w:t>
      </w:r>
    </w:p>
    <w:p>
      <w:pPr>
        <w:pStyle w:val="4"/>
        <w:rPr>
          <w:sz w:val="28"/>
          <w:szCs w:val="28"/>
        </w:rPr>
      </w:pPr>
      <w:bookmarkStart w:id="278" w:name="_Toc492023965"/>
      <w:bookmarkStart w:id="279" w:name="_Toc492024518"/>
      <w:bookmarkStart w:id="280" w:name="_Toc10194"/>
      <w:r>
        <w:rPr>
          <w:rFonts w:hint="eastAsia"/>
          <w:sz w:val="28"/>
          <w:szCs w:val="28"/>
        </w:rPr>
        <w:t>17.1精品教案</w:t>
      </w:r>
      <w:bookmarkEnd w:id="278"/>
      <w:bookmarkEnd w:id="279"/>
      <w:bookmarkEnd w:id="280"/>
    </w:p>
    <w:p>
      <w:pPr>
        <w:ind w:firstLine="420"/>
        <w:rPr>
          <w:rFonts w:asciiTheme="minorEastAsia" w:hAnsiTheme="minorEastAsia"/>
          <w:sz w:val="24"/>
        </w:rPr>
      </w:pPr>
      <w:r>
        <w:rPr>
          <w:rFonts w:hint="eastAsia" w:asciiTheme="minorEastAsia" w:hAnsiTheme="minorEastAsia"/>
          <w:sz w:val="24"/>
        </w:rPr>
        <w:t>展精品教案预览，下载。</w:t>
      </w:r>
    </w:p>
    <w:p>
      <w:pPr>
        <w:pStyle w:val="4"/>
        <w:rPr>
          <w:sz w:val="28"/>
          <w:szCs w:val="28"/>
        </w:rPr>
      </w:pPr>
      <w:bookmarkStart w:id="281" w:name="_Toc15136"/>
      <w:bookmarkStart w:id="282" w:name="_Toc492023966"/>
      <w:bookmarkStart w:id="283" w:name="_Toc492024519"/>
      <w:r>
        <w:rPr>
          <w:rFonts w:hint="eastAsia"/>
          <w:sz w:val="28"/>
          <w:szCs w:val="28"/>
        </w:rPr>
        <w:t>17.2教案评价</w:t>
      </w:r>
      <w:bookmarkEnd w:id="281"/>
      <w:bookmarkEnd w:id="282"/>
      <w:bookmarkEnd w:id="283"/>
    </w:p>
    <w:p>
      <w:pPr>
        <w:ind w:firstLine="420"/>
        <w:rPr>
          <w:rFonts w:asciiTheme="minorEastAsia" w:hAnsiTheme="minorEastAsia"/>
          <w:sz w:val="24"/>
        </w:rPr>
      </w:pPr>
      <w:r>
        <w:rPr>
          <w:rFonts w:hint="eastAsia" w:asciiTheme="minorEastAsia" w:hAnsiTheme="minorEastAsia"/>
          <w:sz w:val="24"/>
        </w:rPr>
        <w:t>教案检阅评优评先。</w:t>
      </w:r>
    </w:p>
    <w:p>
      <w:pPr>
        <w:pStyle w:val="3"/>
      </w:pPr>
      <w:bookmarkStart w:id="284" w:name="_Toc20328"/>
      <w:bookmarkStart w:id="285" w:name="_Toc492023967"/>
      <w:bookmarkStart w:id="286" w:name="_Toc26387"/>
      <w:bookmarkStart w:id="287" w:name="_Toc492024520"/>
      <w:r>
        <w:rPr>
          <w:rFonts w:hint="eastAsia"/>
        </w:rPr>
        <w:t>18、教师考评系统</w:t>
      </w:r>
      <w:bookmarkEnd w:id="284"/>
      <w:bookmarkEnd w:id="285"/>
      <w:bookmarkEnd w:id="286"/>
      <w:bookmarkEnd w:id="287"/>
    </w:p>
    <w:p>
      <w:pPr>
        <w:ind w:firstLine="420"/>
        <w:rPr>
          <w:rFonts w:asciiTheme="minorEastAsia" w:hAnsiTheme="minorEastAsia"/>
          <w:sz w:val="24"/>
        </w:rPr>
      </w:pPr>
      <w:r>
        <w:rPr>
          <w:rFonts w:hint="eastAsia" w:asciiTheme="minorEastAsia" w:hAnsiTheme="minorEastAsia"/>
          <w:sz w:val="24"/>
        </w:rPr>
        <w:t>教师</w:t>
      </w:r>
      <w:r>
        <w:rPr>
          <w:rFonts w:asciiTheme="minorEastAsia" w:hAnsiTheme="minorEastAsia"/>
          <w:sz w:val="24"/>
        </w:rPr>
        <w:t>考评系统/平台主要针对职业</w:t>
      </w:r>
      <w:r>
        <w:rPr>
          <w:rFonts w:hint="eastAsia" w:asciiTheme="minorEastAsia" w:hAnsiTheme="minorEastAsia"/>
          <w:sz w:val="24"/>
        </w:rPr>
        <w:t>学</w:t>
      </w:r>
      <w:r>
        <w:rPr>
          <w:rFonts w:asciiTheme="minorEastAsia" w:hAnsiTheme="minorEastAsia"/>
          <w:sz w:val="24"/>
        </w:rPr>
        <w:t>校对</w:t>
      </w:r>
      <w:r>
        <w:rPr>
          <w:rFonts w:hint="eastAsia" w:asciiTheme="minorEastAsia" w:hAnsiTheme="minorEastAsia"/>
          <w:sz w:val="24"/>
        </w:rPr>
        <w:t>学校</w:t>
      </w:r>
      <w:r>
        <w:rPr>
          <w:rFonts w:asciiTheme="minorEastAsia" w:hAnsiTheme="minorEastAsia"/>
          <w:sz w:val="24"/>
        </w:rPr>
        <w:t>全体教职工的考核而</w:t>
      </w:r>
      <w:r>
        <w:rPr>
          <w:rFonts w:hint="eastAsia" w:asciiTheme="minorEastAsia" w:hAnsiTheme="minorEastAsia"/>
          <w:sz w:val="24"/>
        </w:rPr>
        <w:t>设计</w:t>
      </w:r>
      <w:r>
        <w:rPr>
          <w:rFonts w:asciiTheme="minorEastAsia" w:hAnsiTheme="minorEastAsia"/>
          <w:sz w:val="24"/>
        </w:rPr>
        <w:t>的，其主要目的是为了学校更好的</w:t>
      </w:r>
      <w:r>
        <w:rPr>
          <w:rFonts w:hint="eastAsia" w:asciiTheme="minorEastAsia" w:hAnsiTheme="minorEastAsia"/>
          <w:sz w:val="24"/>
        </w:rPr>
        <w:t>管理</w:t>
      </w:r>
      <w:r>
        <w:rPr>
          <w:rFonts w:asciiTheme="minorEastAsia" w:hAnsiTheme="minorEastAsia"/>
          <w:sz w:val="24"/>
        </w:rPr>
        <w:t>教职工</w:t>
      </w:r>
      <w:r>
        <w:rPr>
          <w:rFonts w:hint="eastAsia" w:asciiTheme="minorEastAsia" w:hAnsiTheme="minorEastAsia"/>
          <w:sz w:val="24"/>
        </w:rPr>
        <w:t>。教师考评如下图18-1所示：</w:t>
      </w:r>
    </w:p>
    <w:p>
      <w:pPr>
        <w:ind w:firstLine="420"/>
        <w:rPr>
          <w:rFonts w:hint="eastAsia"/>
          <w:color w:val="000000"/>
        </w:rPr>
      </w:pPr>
      <w:r>
        <w:rPr>
          <w:color w:val="000000"/>
        </w:rPr>
        <w:drawing>
          <wp:inline distT="0" distB="0" distL="0" distR="0">
            <wp:extent cx="5274310" cy="2887980"/>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5" cstate="print"/>
                    <a:srcRect/>
                    <a:stretch>
                      <a:fillRect/>
                    </a:stretch>
                  </pic:blipFill>
                  <pic:spPr>
                    <a:xfrm>
                      <a:off x="0" y="0"/>
                      <a:ext cx="5274310" cy="2888512"/>
                    </a:xfrm>
                    <a:prstGeom prst="rect">
                      <a:avLst/>
                    </a:prstGeom>
                    <a:noFill/>
                    <a:ln w="9525">
                      <a:noFill/>
                      <a:miter lim="800000"/>
                      <a:headEnd/>
                      <a:tailEnd/>
                    </a:ln>
                  </pic:spPr>
                </pic:pic>
              </a:graphicData>
            </a:graphic>
          </wp:inline>
        </w:drawing>
      </w:r>
    </w:p>
    <w:p>
      <w:pPr>
        <w:ind w:firstLine="420"/>
        <w:jc w:val="center"/>
        <w:rPr>
          <w:color w:val="000000"/>
        </w:rPr>
      </w:pPr>
      <w:r>
        <w:rPr>
          <w:rFonts w:hint="eastAsia"/>
          <w:color w:val="000000"/>
        </w:rPr>
        <w:t>图18-1 教师考评系统展示</w:t>
      </w:r>
    </w:p>
    <w:p>
      <w:pPr>
        <w:pStyle w:val="4"/>
        <w:rPr>
          <w:sz w:val="28"/>
          <w:szCs w:val="28"/>
        </w:rPr>
      </w:pPr>
      <w:bookmarkStart w:id="288" w:name="_Toc11303"/>
      <w:bookmarkStart w:id="289" w:name="_Toc492023968"/>
      <w:bookmarkStart w:id="290" w:name="_Toc492024521"/>
      <w:r>
        <w:rPr>
          <w:rFonts w:hint="eastAsia"/>
          <w:sz w:val="28"/>
          <w:szCs w:val="28"/>
        </w:rPr>
        <w:t>18.1考评基础信息管理</w:t>
      </w:r>
      <w:bookmarkEnd w:id="288"/>
      <w:bookmarkEnd w:id="289"/>
      <w:bookmarkEnd w:id="290"/>
    </w:p>
    <w:p>
      <w:pPr>
        <w:ind w:firstLine="420"/>
        <w:rPr>
          <w:rFonts w:asciiTheme="minorEastAsia" w:hAnsiTheme="minorEastAsia"/>
          <w:sz w:val="24"/>
        </w:rPr>
      </w:pPr>
      <w:r>
        <w:rPr>
          <w:rFonts w:hint="eastAsia" w:asciiTheme="minorEastAsia" w:hAnsiTheme="minorEastAsia"/>
          <w:sz w:val="24"/>
        </w:rPr>
        <w:t>学期上班天数设置，后勤和教师考评系数设置。</w:t>
      </w:r>
    </w:p>
    <w:p>
      <w:pPr>
        <w:pStyle w:val="4"/>
        <w:rPr>
          <w:sz w:val="28"/>
          <w:szCs w:val="28"/>
        </w:rPr>
      </w:pPr>
      <w:bookmarkStart w:id="291" w:name="_Toc492024522"/>
      <w:bookmarkStart w:id="292" w:name="_Toc492023969"/>
      <w:bookmarkStart w:id="293" w:name="_Toc31896"/>
      <w:r>
        <w:rPr>
          <w:rFonts w:hint="eastAsia"/>
          <w:sz w:val="28"/>
          <w:szCs w:val="28"/>
        </w:rPr>
        <w:t>18.2教学考评</w:t>
      </w:r>
      <w:bookmarkEnd w:id="291"/>
      <w:bookmarkEnd w:id="292"/>
      <w:bookmarkEnd w:id="293"/>
    </w:p>
    <w:p>
      <w:pPr>
        <w:ind w:firstLine="420"/>
        <w:rPr>
          <w:rFonts w:asciiTheme="minorEastAsia" w:hAnsiTheme="minorEastAsia"/>
          <w:sz w:val="24"/>
        </w:rPr>
      </w:pPr>
      <w:r>
        <w:rPr>
          <w:rFonts w:hint="eastAsia" w:asciiTheme="minorEastAsia" w:hAnsiTheme="minorEastAsia"/>
          <w:sz w:val="24"/>
        </w:rPr>
        <w:t>考评项设置，考评人分组，考评项分值录入，教学人员请假加班管理。</w:t>
      </w:r>
    </w:p>
    <w:p>
      <w:pPr>
        <w:pStyle w:val="4"/>
        <w:rPr>
          <w:sz w:val="28"/>
          <w:szCs w:val="28"/>
        </w:rPr>
      </w:pPr>
      <w:bookmarkStart w:id="294" w:name="_Toc492024523"/>
      <w:bookmarkStart w:id="295" w:name="_Toc31978"/>
      <w:bookmarkStart w:id="296" w:name="_Toc492023970"/>
      <w:r>
        <w:rPr>
          <w:rFonts w:hint="eastAsia"/>
          <w:sz w:val="28"/>
          <w:szCs w:val="28"/>
        </w:rPr>
        <w:t>18.3班主任考评</w:t>
      </w:r>
      <w:bookmarkEnd w:id="294"/>
      <w:bookmarkEnd w:id="295"/>
      <w:bookmarkEnd w:id="296"/>
    </w:p>
    <w:p>
      <w:pPr>
        <w:ind w:firstLine="420"/>
        <w:rPr>
          <w:rFonts w:asciiTheme="minorEastAsia" w:hAnsiTheme="minorEastAsia"/>
          <w:sz w:val="24"/>
        </w:rPr>
      </w:pPr>
      <w:r>
        <w:rPr>
          <w:rFonts w:hint="eastAsia" w:asciiTheme="minorEastAsia" w:hAnsiTheme="minorEastAsia"/>
          <w:sz w:val="24"/>
        </w:rPr>
        <w:t>班主任考评类别管理，计算公式设定，考评任务计算。</w:t>
      </w:r>
    </w:p>
    <w:p>
      <w:pPr>
        <w:pStyle w:val="4"/>
        <w:rPr>
          <w:sz w:val="28"/>
          <w:szCs w:val="28"/>
        </w:rPr>
      </w:pPr>
      <w:bookmarkStart w:id="297" w:name="_Toc492023971"/>
      <w:bookmarkStart w:id="298" w:name="_Toc30193"/>
      <w:bookmarkStart w:id="299" w:name="_Toc492024524"/>
      <w:r>
        <w:rPr>
          <w:rFonts w:hint="eastAsia"/>
          <w:sz w:val="28"/>
          <w:szCs w:val="28"/>
        </w:rPr>
        <w:t>18.4后勤人员考评</w:t>
      </w:r>
      <w:bookmarkEnd w:id="297"/>
      <w:bookmarkEnd w:id="298"/>
      <w:bookmarkEnd w:id="299"/>
    </w:p>
    <w:p>
      <w:pPr>
        <w:ind w:firstLine="420"/>
        <w:rPr>
          <w:rFonts w:asciiTheme="minorEastAsia" w:hAnsiTheme="minorEastAsia"/>
          <w:sz w:val="24"/>
        </w:rPr>
      </w:pPr>
      <w:r>
        <w:rPr>
          <w:rFonts w:hint="eastAsia" w:asciiTheme="minorEastAsia" w:hAnsiTheme="minorEastAsia"/>
          <w:sz w:val="24"/>
        </w:rPr>
        <w:t>展行政后勤人员管理，加班管理，请假管理，考评任务计算。</w:t>
      </w:r>
    </w:p>
    <w:p>
      <w:pPr>
        <w:pStyle w:val="3"/>
      </w:pPr>
      <w:bookmarkStart w:id="300" w:name="_Toc492024525"/>
      <w:bookmarkStart w:id="301" w:name="_Toc936"/>
      <w:bookmarkStart w:id="302" w:name="_Toc492023972"/>
      <w:bookmarkStart w:id="303" w:name="_Toc28698"/>
      <w:r>
        <w:rPr>
          <w:rFonts w:hint="eastAsia"/>
        </w:rPr>
        <w:t>19、教学教研系统</w:t>
      </w:r>
      <w:bookmarkEnd w:id="300"/>
      <w:bookmarkEnd w:id="301"/>
      <w:bookmarkEnd w:id="302"/>
      <w:bookmarkEnd w:id="303"/>
    </w:p>
    <w:p>
      <w:pPr>
        <w:ind w:firstLine="420"/>
        <w:rPr>
          <w:rFonts w:asciiTheme="minorEastAsia" w:hAnsiTheme="minorEastAsia"/>
          <w:sz w:val="24"/>
        </w:rPr>
      </w:pPr>
      <w:r>
        <w:rPr>
          <w:rFonts w:asciiTheme="minorEastAsia" w:hAnsiTheme="minorEastAsia"/>
          <w:sz w:val="24"/>
        </w:rPr>
        <w:t>教学教研活动管理系统/平台主要针对职业</w:t>
      </w:r>
      <w:r>
        <w:rPr>
          <w:rFonts w:hint="eastAsia" w:asciiTheme="minorEastAsia" w:hAnsiTheme="minorEastAsia"/>
          <w:sz w:val="24"/>
        </w:rPr>
        <w:t>学</w:t>
      </w:r>
      <w:r>
        <w:rPr>
          <w:rFonts w:asciiTheme="minorEastAsia" w:hAnsiTheme="minorEastAsia"/>
          <w:sz w:val="24"/>
        </w:rPr>
        <w:t>校老师对教学教研活动管理而构建的，其主要目的是建立一个老师平台，通过该平台老师方便快捷的申请、管理和查看学校组织的教学教研活动</w:t>
      </w:r>
      <w:r>
        <w:rPr>
          <w:rFonts w:hint="eastAsia" w:asciiTheme="minorEastAsia" w:hAnsiTheme="minorEastAsia"/>
          <w:sz w:val="24"/>
        </w:rPr>
        <w:t>。</w:t>
      </w:r>
    </w:p>
    <w:p>
      <w:pPr>
        <w:pStyle w:val="4"/>
        <w:rPr>
          <w:sz w:val="28"/>
          <w:szCs w:val="28"/>
        </w:rPr>
      </w:pPr>
      <w:bookmarkStart w:id="304" w:name="_Toc6226"/>
      <w:bookmarkStart w:id="305" w:name="_Toc492023973"/>
      <w:bookmarkStart w:id="306" w:name="_Toc492024526"/>
      <w:r>
        <w:rPr>
          <w:rFonts w:hint="eastAsia"/>
          <w:sz w:val="28"/>
          <w:szCs w:val="28"/>
        </w:rPr>
        <w:t>19.1教学教研管理</w:t>
      </w:r>
      <w:bookmarkEnd w:id="304"/>
      <w:bookmarkEnd w:id="305"/>
      <w:bookmarkEnd w:id="306"/>
    </w:p>
    <w:p>
      <w:pPr>
        <w:ind w:firstLine="420"/>
        <w:rPr>
          <w:rFonts w:asciiTheme="minorEastAsia" w:hAnsiTheme="minorEastAsia"/>
          <w:sz w:val="24"/>
        </w:rPr>
      </w:pPr>
      <w:r>
        <w:rPr>
          <w:rFonts w:hint="eastAsia" w:asciiTheme="minorEastAsia" w:hAnsiTheme="minorEastAsia"/>
          <w:sz w:val="24"/>
        </w:rPr>
        <w:t>教学教研活动申请与计划安排。</w:t>
      </w:r>
    </w:p>
    <w:p>
      <w:pPr>
        <w:pStyle w:val="4"/>
        <w:rPr>
          <w:sz w:val="28"/>
          <w:szCs w:val="28"/>
        </w:rPr>
      </w:pPr>
      <w:bookmarkStart w:id="307" w:name="_Toc492024527"/>
      <w:bookmarkStart w:id="308" w:name="_Toc18497"/>
      <w:bookmarkStart w:id="309" w:name="_Toc492023974"/>
      <w:r>
        <w:rPr>
          <w:rFonts w:hint="eastAsia"/>
          <w:sz w:val="28"/>
          <w:szCs w:val="28"/>
        </w:rPr>
        <w:t>19.2活动成功管理</w:t>
      </w:r>
      <w:bookmarkEnd w:id="307"/>
      <w:bookmarkEnd w:id="308"/>
      <w:bookmarkEnd w:id="309"/>
    </w:p>
    <w:p>
      <w:pPr>
        <w:ind w:firstLine="420"/>
      </w:pPr>
      <w:r>
        <w:rPr>
          <w:rFonts w:hint="eastAsia" w:asciiTheme="minorEastAsia" w:hAnsiTheme="minorEastAsia"/>
          <w:sz w:val="24"/>
        </w:rPr>
        <w:t>教学教研活动资料管理，活动成功展示。</w:t>
      </w:r>
    </w:p>
    <w:p>
      <w:pPr>
        <w:pStyle w:val="3"/>
      </w:pPr>
      <w:bookmarkStart w:id="310" w:name="_Toc492024528"/>
      <w:bookmarkStart w:id="311" w:name="_Toc26922"/>
      <w:bookmarkStart w:id="312" w:name="_Toc14497"/>
      <w:bookmarkStart w:id="313" w:name="_Toc492023975"/>
      <w:r>
        <w:rPr>
          <w:rFonts w:hint="eastAsia"/>
        </w:rPr>
        <w:t>20、就业跟踪</w:t>
      </w:r>
      <w:bookmarkEnd w:id="310"/>
      <w:bookmarkEnd w:id="311"/>
      <w:bookmarkEnd w:id="312"/>
      <w:bookmarkEnd w:id="313"/>
    </w:p>
    <w:p>
      <w:pPr>
        <w:ind w:firstLine="420"/>
        <w:rPr>
          <w:rFonts w:asciiTheme="minorEastAsia" w:hAnsiTheme="minorEastAsia"/>
          <w:sz w:val="24"/>
        </w:rPr>
      </w:pPr>
      <w:r>
        <w:rPr>
          <w:rFonts w:asciiTheme="minorEastAsia" w:hAnsiTheme="minorEastAsia"/>
          <w:sz w:val="24"/>
        </w:rPr>
        <w:t>就业跟踪系统/平台主要针对职业</w:t>
      </w:r>
      <w:r>
        <w:rPr>
          <w:rFonts w:hint="eastAsia" w:asciiTheme="minorEastAsia" w:hAnsiTheme="minorEastAsia"/>
          <w:sz w:val="24"/>
        </w:rPr>
        <w:t>学</w:t>
      </w:r>
      <w:r>
        <w:rPr>
          <w:rFonts w:asciiTheme="minorEastAsia" w:hAnsiTheme="minorEastAsia"/>
          <w:sz w:val="24"/>
        </w:rPr>
        <w:t>校对毕业学生的就业管理而构建的，其主要目的是为了学校跟老师更好的了解毕业生的就业状况。</w:t>
      </w:r>
    </w:p>
    <w:p>
      <w:pPr>
        <w:pStyle w:val="4"/>
        <w:rPr>
          <w:sz w:val="28"/>
          <w:szCs w:val="28"/>
        </w:rPr>
      </w:pPr>
      <w:bookmarkStart w:id="314" w:name="_Toc492023976"/>
      <w:bookmarkStart w:id="315" w:name="_Toc14630"/>
      <w:bookmarkStart w:id="316" w:name="_Toc492024529"/>
      <w:r>
        <w:rPr>
          <w:rFonts w:hint="eastAsia"/>
          <w:sz w:val="28"/>
          <w:szCs w:val="28"/>
        </w:rPr>
        <w:t>20.1专业与职位管理</w:t>
      </w:r>
      <w:bookmarkEnd w:id="314"/>
      <w:bookmarkEnd w:id="315"/>
      <w:bookmarkEnd w:id="316"/>
    </w:p>
    <w:p>
      <w:pPr>
        <w:ind w:firstLine="420"/>
        <w:rPr>
          <w:rFonts w:asciiTheme="minorEastAsia" w:hAnsiTheme="minorEastAsia"/>
          <w:sz w:val="24"/>
        </w:rPr>
      </w:pPr>
      <w:r>
        <w:rPr>
          <w:rFonts w:hint="eastAsia" w:asciiTheme="minorEastAsia" w:hAnsiTheme="minorEastAsia"/>
          <w:sz w:val="24"/>
        </w:rPr>
        <w:t>展专业与职位绑定设置与查看。</w:t>
      </w:r>
    </w:p>
    <w:p>
      <w:pPr>
        <w:pStyle w:val="4"/>
        <w:rPr>
          <w:sz w:val="28"/>
          <w:szCs w:val="28"/>
        </w:rPr>
      </w:pPr>
      <w:bookmarkStart w:id="317" w:name="_Toc492023977"/>
      <w:bookmarkStart w:id="318" w:name="_Toc3100"/>
      <w:bookmarkStart w:id="319" w:name="_Toc492024530"/>
      <w:r>
        <w:rPr>
          <w:rFonts w:hint="eastAsia"/>
          <w:sz w:val="28"/>
          <w:szCs w:val="28"/>
        </w:rPr>
        <w:t>20.2就业跟踪</w:t>
      </w:r>
      <w:bookmarkEnd w:id="317"/>
      <w:bookmarkEnd w:id="318"/>
      <w:bookmarkEnd w:id="319"/>
    </w:p>
    <w:p>
      <w:pPr>
        <w:ind w:firstLine="420"/>
        <w:rPr>
          <w:rFonts w:asciiTheme="minorEastAsia" w:hAnsiTheme="minorEastAsia"/>
          <w:sz w:val="24"/>
        </w:rPr>
      </w:pPr>
      <w:r>
        <w:rPr>
          <w:rFonts w:hint="eastAsia" w:asciiTheme="minorEastAsia" w:hAnsiTheme="minorEastAsia"/>
          <w:sz w:val="24"/>
        </w:rPr>
        <w:t>展学生就业情况跟踪。</w:t>
      </w:r>
    </w:p>
    <w:p>
      <w:pPr>
        <w:pStyle w:val="4"/>
        <w:rPr>
          <w:sz w:val="28"/>
          <w:szCs w:val="28"/>
        </w:rPr>
      </w:pPr>
      <w:bookmarkStart w:id="320" w:name="_Toc492023978"/>
      <w:bookmarkStart w:id="321" w:name="_Toc31067"/>
      <w:bookmarkStart w:id="322" w:name="_Toc492024531"/>
      <w:r>
        <w:rPr>
          <w:rFonts w:hint="eastAsia"/>
          <w:sz w:val="28"/>
          <w:szCs w:val="28"/>
        </w:rPr>
        <w:t>20.3就业情况</w:t>
      </w:r>
      <w:bookmarkEnd w:id="320"/>
      <w:bookmarkEnd w:id="321"/>
      <w:bookmarkEnd w:id="322"/>
    </w:p>
    <w:p>
      <w:pPr>
        <w:ind w:firstLine="420"/>
        <w:rPr>
          <w:rFonts w:asciiTheme="minorEastAsia" w:hAnsiTheme="minorEastAsia"/>
          <w:sz w:val="24"/>
        </w:rPr>
      </w:pPr>
      <w:r>
        <w:rPr>
          <w:rFonts w:hint="eastAsia" w:asciiTheme="minorEastAsia" w:hAnsiTheme="minorEastAsia"/>
          <w:sz w:val="24"/>
        </w:rPr>
        <w:t>按专业，公司资质统计学生就业情况，学生就业薪资水平统计，专业对口率统计。</w:t>
      </w:r>
    </w:p>
    <w:p>
      <w:pPr>
        <w:pStyle w:val="3"/>
      </w:pPr>
      <w:bookmarkStart w:id="323" w:name="_Toc492024532"/>
      <w:bookmarkStart w:id="324" w:name="_Toc29200"/>
      <w:bookmarkStart w:id="325" w:name="_Toc492023979"/>
      <w:bookmarkStart w:id="326" w:name="_Toc5164"/>
      <w:r>
        <w:rPr>
          <w:rFonts w:hint="eastAsia"/>
        </w:rPr>
        <w:t>21、课堂展示</w:t>
      </w:r>
      <w:bookmarkEnd w:id="323"/>
      <w:bookmarkEnd w:id="324"/>
      <w:bookmarkEnd w:id="325"/>
      <w:bookmarkEnd w:id="326"/>
    </w:p>
    <w:p>
      <w:pPr>
        <w:ind w:firstLine="420"/>
        <w:rPr>
          <w:rFonts w:asciiTheme="minorEastAsia" w:hAnsiTheme="minorEastAsia"/>
          <w:sz w:val="24"/>
        </w:rPr>
      </w:pPr>
      <w:r>
        <w:rPr>
          <w:rFonts w:asciiTheme="minorEastAsia" w:hAnsiTheme="minorEastAsia"/>
          <w:sz w:val="24"/>
        </w:rPr>
        <w:t>课程展示系统/平台主要针对职业</w:t>
      </w:r>
      <w:r>
        <w:rPr>
          <w:rFonts w:hint="eastAsia" w:asciiTheme="minorEastAsia" w:hAnsiTheme="minorEastAsia"/>
          <w:sz w:val="24"/>
        </w:rPr>
        <w:t>学</w:t>
      </w:r>
      <w:r>
        <w:rPr>
          <w:rFonts w:asciiTheme="minorEastAsia" w:hAnsiTheme="minorEastAsia"/>
          <w:sz w:val="24"/>
        </w:rPr>
        <w:t>校对录制上课视频管理而构建的，其主要目的是为了更好的管理视频，同时让学生可以对不扎实的知识进一步巩固。</w:t>
      </w:r>
    </w:p>
    <w:p>
      <w:pPr>
        <w:pStyle w:val="4"/>
        <w:rPr>
          <w:sz w:val="28"/>
          <w:szCs w:val="28"/>
        </w:rPr>
      </w:pPr>
      <w:bookmarkStart w:id="327" w:name="_Toc492024533"/>
      <w:bookmarkStart w:id="328" w:name="_Toc492023980"/>
      <w:bookmarkStart w:id="329" w:name="_Toc7486"/>
      <w:r>
        <w:rPr>
          <w:rFonts w:hint="eastAsia"/>
          <w:sz w:val="28"/>
          <w:szCs w:val="28"/>
        </w:rPr>
        <w:t>21.1课程展示管理</w:t>
      </w:r>
      <w:bookmarkEnd w:id="327"/>
      <w:bookmarkEnd w:id="328"/>
      <w:bookmarkEnd w:id="329"/>
    </w:p>
    <w:p>
      <w:pPr>
        <w:ind w:firstLine="420"/>
        <w:rPr>
          <w:rFonts w:asciiTheme="minorEastAsia" w:hAnsiTheme="minorEastAsia"/>
          <w:sz w:val="24"/>
        </w:rPr>
      </w:pPr>
      <w:r>
        <w:rPr>
          <w:rFonts w:hint="eastAsia" w:asciiTheme="minorEastAsia" w:hAnsiTheme="minorEastAsia"/>
          <w:sz w:val="24"/>
        </w:rPr>
        <w:t>添加课程编辑课程大纲，课程视频管理，评价与预览。</w:t>
      </w:r>
    </w:p>
    <w:p>
      <w:pPr>
        <w:pStyle w:val="3"/>
      </w:pPr>
      <w:bookmarkStart w:id="330" w:name="_Toc492023981"/>
      <w:bookmarkStart w:id="331" w:name="_Toc12777"/>
      <w:bookmarkStart w:id="332" w:name="_Toc10632"/>
      <w:bookmarkStart w:id="333" w:name="_Toc492024534"/>
      <w:r>
        <w:rPr>
          <w:rFonts w:hint="eastAsia"/>
        </w:rPr>
        <w:t>22、离校管理</w:t>
      </w:r>
      <w:bookmarkEnd w:id="330"/>
      <w:bookmarkEnd w:id="331"/>
      <w:bookmarkEnd w:id="332"/>
      <w:bookmarkEnd w:id="333"/>
    </w:p>
    <w:p>
      <w:pPr>
        <w:ind w:firstLine="420"/>
        <w:rPr>
          <w:rFonts w:asciiTheme="minorEastAsia" w:hAnsiTheme="minorEastAsia"/>
          <w:sz w:val="24"/>
        </w:rPr>
      </w:pPr>
      <w:r>
        <w:rPr>
          <w:rFonts w:asciiTheme="minorEastAsia" w:hAnsiTheme="minorEastAsia"/>
          <w:sz w:val="24"/>
        </w:rPr>
        <w:t>离校管理系统/平台主要针对职业</w:t>
      </w:r>
      <w:r>
        <w:rPr>
          <w:rFonts w:hint="eastAsia" w:asciiTheme="minorEastAsia" w:hAnsiTheme="minorEastAsia"/>
          <w:sz w:val="24"/>
        </w:rPr>
        <w:t>学</w:t>
      </w:r>
      <w:r>
        <w:rPr>
          <w:rFonts w:asciiTheme="minorEastAsia" w:hAnsiTheme="minorEastAsia"/>
          <w:sz w:val="24"/>
        </w:rPr>
        <w:t>校对毕业班管理而构建的，其主要目的是为了学校</w:t>
      </w:r>
      <w:r>
        <w:rPr>
          <w:rFonts w:hint="eastAsia" w:asciiTheme="minorEastAsia" w:hAnsiTheme="minorEastAsia"/>
          <w:sz w:val="24"/>
        </w:rPr>
        <w:t>快速有效的安排学生离校</w:t>
      </w:r>
      <w:r>
        <w:rPr>
          <w:rFonts w:asciiTheme="minorEastAsia" w:hAnsiTheme="minorEastAsia"/>
          <w:sz w:val="24"/>
        </w:rPr>
        <w:t>。</w:t>
      </w:r>
    </w:p>
    <w:p>
      <w:pPr>
        <w:pStyle w:val="4"/>
        <w:rPr>
          <w:sz w:val="28"/>
          <w:szCs w:val="28"/>
        </w:rPr>
      </w:pPr>
      <w:bookmarkStart w:id="334" w:name="_Toc492024535"/>
      <w:bookmarkStart w:id="335" w:name="_Toc28401"/>
      <w:bookmarkStart w:id="336" w:name="_Toc492023982"/>
      <w:r>
        <w:rPr>
          <w:rFonts w:hint="eastAsia"/>
          <w:sz w:val="28"/>
          <w:szCs w:val="28"/>
        </w:rPr>
        <w:t>22.1离校清单</w:t>
      </w:r>
      <w:bookmarkEnd w:id="334"/>
      <w:bookmarkEnd w:id="335"/>
      <w:bookmarkEnd w:id="336"/>
    </w:p>
    <w:p>
      <w:pPr>
        <w:ind w:firstLine="420"/>
        <w:rPr>
          <w:rFonts w:asciiTheme="minorEastAsia" w:hAnsiTheme="minorEastAsia"/>
          <w:sz w:val="24"/>
        </w:rPr>
      </w:pPr>
      <w:r>
        <w:rPr>
          <w:rFonts w:hint="eastAsia" w:asciiTheme="minorEastAsia" w:hAnsiTheme="minorEastAsia"/>
          <w:sz w:val="24"/>
        </w:rPr>
        <w:t>离校环节设置，需办理离校学生统计，离校清单管理。</w:t>
      </w:r>
    </w:p>
    <w:p>
      <w:pPr>
        <w:pStyle w:val="4"/>
        <w:rPr>
          <w:sz w:val="28"/>
          <w:szCs w:val="28"/>
        </w:rPr>
      </w:pPr>
      <w:bookmarkStart w:id="337" w:name="_Toc26290"/>
      <w:bookmarkStart w:id="338" w:name="_Toc492023983"/>
      <w:bookmarkStart w:id="339" w:name="_Toc492024536"/>
      <w:r>
        <w:rPr>
          <w:rFonts w:hint="eastAsia"/>
          <w:sz w:val="28"/>
          <w:szCs w:val="28"/>
        </w:rPr>
        <w:t>22.1离校手续办理</w:t>
      </w:r>
      <w:bookmarkEnd w:id="337"/>
      <w:bookmarkEnd w:id="338"/>
      <w:bookmarkEnd w:id="339"/>
    </w:p>
    <w:p>
      <w:pPr>
        <w:ind w:firstLine="420"/>
        <w:rPr>
          <w:rFonts w:asciiTheme="minorEastAsia" w:hAnsiTheme="minorEastAsia"/>
          <w:sz w:val="24"/>
        </w:rPr>
      </w:pPr>
      <w:r>
        <w:rPr>
          <w:rFonts w:hint="eastAsia" w:asciiTheme="minorEastAsia" w:hAnsiTheme="minorEastAsia"/>
          <w:sz w:val="24"/>
        </w:rPr>
        <w:t>办理离校手续，学生离校手续办理情况查询。</w:t>
      </w:r>
    </w:p>
    <w:p>
      <w:pPr>
        <w:pStyle w:val="4"/>
        <w:rPr>
          <w:sz w:val="28"/>
          <w:szCs w:val="28"/>
        </w:rPr>
      </w:pPr>
      <w:bookmarkStart w:id="340" w:name="_Toc21265"/>
      <w:bookmarkStart w:id="341" w:name="_Toc492023984"/>
      <w:bookmarkStart w:id="342" w:name="_Toc492024537"/>
      <w:r>
        <w:rPr>
          <w:rFonts w:hint="eastAsia"/>
          <w:sz w:val="28"/>
          <w:szCs w:val="28"/>
        </w:rPr>
        <w:t>22.1离校处理</w:t>
      </w:r>
      <w:bookmarkEnd w:id="340"/>
      <w:bookmarkEnd w:id="341"/>
      <w:bookmarkEnd w:id="342"/>
    </w:p>
    <w:p>
      <w:pPr>
        <w:ind w:firstLine="420"/>
        <w:rPr>
          <w:rFonts w:asciiTheme="minorEastAsia" w:hAnsiTheme="minorEastAsia"/>
          <w:sz w:val="24"/>
        </w:rPr>
      </w:pPr>
      <w:r>
        <w:rPr>
          <w:rFonts w:hint="eastAsia" w:asciiTheme="minorEastAsia" w:hAnsiTheme="minorEastAsia"/>
          <w:sz w:val="24"/>
        </w:rPr>
        <w:t>展学生离校后系统一键处理，清空宿舍，清空教师，设置离校学生学籍状态。</w:t>
      </w:r>
    </w:p>
    <w:p>
      <w:pPr>
        <w:pStyle w:val="3"/>
      </w:pPr>
      <w:bookmarkStart w:id="343" w:name="_Toc492023985"/>
      <w:bookmarkStart w:id="344" w:name="_Toc12930"/>
      <w:bookmarkStart w:id="345" w:name="_Toc20820"/>
      <w:bookmarkStart w:id="346" w:name="_Toc492024538"/>
      <w:r>
        <w:rPr>
          <w:rFonts w:hint="eastAsia"/>
        </w:rPr>
        <w:t>23、实验室系统</w:t>
      </w:r>
      <w:bookmarkEnd w:id="343"/>
      <w:bookmarkEnd w:id="344"/>
      <w:bookmarkEnd w:id="345"/>
      <w:bookmarkEnd w:id="346"/>
    </w:p>
    <w:p>
      <w:pPr>
        <w:ind w:firstLine="420"/>
        <w:rPr>
          <w:rFonts w:asciiTheme="minorEastAsia" w:hAnsiTheme="minorEastAsia"/>
          <w:sz w:val="24"/>
        </w:rPr>
      </w:pPr>
      <w:r>
        <w:rPr>
          <w:rFonts w:asciiTheme="minorEastAsia" w:hAnsiTheme="minorEastAsia"/>
          <w:sz w:val="24"/>
        </w:rPr>
        <w:t>实验室系统/平台主要针对职业</w:t>
      </w:r>
      <w:r>
        <w:rPr>
          <w:rFonts w:hint="eastAsia" w:asciiTheme="minorEastAsia" w:hAnsiTheme="minorEastAsia"/>
          <w:sz w:val="24"/>
        </w:rPr>
        <w:t>学</w:t>
      </w:r>
      <w:r>
        <w:rPr>
          <w:rFonts w:asciiTheme="minorEastAsia" w:hAnsiTheme="minorEastAsia"/>
          <w:sz w:val="24"/>
        </w:rPr>
        <w:t>校对实验室管理而构建的，其主要目的是为了学校更好的分配实验室和管理实验设备。</w:t>
      </w:r>
      <w:r>
        <w:rPr>
          <w:rFonts w:hint="eastAsia" w:asciiTheme="minorEastAsia" w:hAnsiTheme="minorEastAsia"/>
          <w:sz w:val="24"/>
        </w:rPr>
        <w:t>如下图23-1所示：</w:t>
      </w:r>
    </w:p>
    <w:p>
      <w:pPr>
        <w:ind w:firstLine="420"/>
        <w:rPr>
          <w:rFonts w:hint="eastAsia"/>
          <w:color w:val="000000"/>
        </w:rPr>
      </w:pPr>
      <w:r>
        <w:rPr>
          <w:color w:val="000000"/>
        </w:rPr>
        <w:drawing>
          <wp:inline distT="0" distB="0" distL="0" distR="0">
            <wp:extent cx="5274310" cy="2914650"/>
            <wp:effectExtent l="19050" t="0" r="2540" b="0"/>
            <wp:docPr id="2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pic:cNvPicPr>
                      <a:picLocks noChangeAspect="1" noChangeArrowheads="1"/>
                    </pic:cNvPicPr>
                  </pic:nvPicPr>
                  <pic:blipFill>
                    <a:blip r:embed="rId26" cstate="print"/>
                    <a:srcRect/>
                    <a:stretch>
                      <a:fillRect/>
                    </a:stretch>
                  </pic:blipFill>
                  <pic:spPr>
                    <a:xfrm>
                      <a:off x="0" y="0"/>
                      <a:ext cx="5274310" cy="2914717"/>
                    </a:xfrm>
                    <a:prstGeom prst="rect">
                      <a:avLst/>
                    </a:prstGeom>
                    <a:noFill/>
                    <a:ln w="9525">
                      <a:noFill/>
                      <a:miter lim="800000"/>
                      <a:headEnd/>
                      <a:tailEnd/>
                    </a:ln>
                  </pic:spPr>
                </pic:pic>
              </a:graphicData>
            </a:graphic>
          </wp:inline>
        </w:drawing>
      </w:r>
    </w:p>
    <w:p>
      <w:pPr>
        <w:ind w:firstLine="420"/>
        <w:jc w:val="center"/>
        <w:rPr>
          <w:color w:val="000000"/>
        </w:rPr>
      </w:pPr>
      <w:r>
        <w:rPr>
          <w:rFonts w:hint="eastAsia"/>
          <w:color w:val="000000"/>
        </w:rPr>
        <w:t>图23-1 实验室系统展示</w:t>
      </w:r>
    </w:p>
    <w:p>
      <w:pPr>
        <w:pStyle w:val="4"/>
        <w:rPr>
          <w:sz w:val="28"/>
          <w:szCs w:val="28"/>
        </w:rPr>
      </w:pPr>
      <w:bookmarkStart w:id="347" w:name="_Toc492023986"/>
      <w:bookmarkStart w:id="348" w:name="_Toc492024539"/>
      <w:bookmarkStart w:id="349" w:name="_Toc2104"/>
      <w:r>
        <w:rPr>
          <w:rFonts w:hint="eastAsia"/>
          <w:sz w:val="28"/>
          <w:szCs w:val="28"/>
        </w:rPr>
        <w:t>23.1实验室及设备管理</w:t>
      </w:r>
      <w:bookmarkEnd w:id="347"/>
      <w:bookmarkEnd w:id="348"/>
      <w:bookmarkEnd w:id="349"/>
    </w:p>
    <w:p>
      <w:pPr>
        <w:ind w:firstLine="420"/>
        <w:rPr>
          <w:rFonts w:asciiTheme="minorEastAsia" w:hAnsiTheme="minorEastAsia"/>
          <w:sz w:val="24"/>
        </w:rPr>
      </w:pPr>
      <w:r>
        <w:rPr>
          <w:rFonts w:hint="eastAsia" w:asciiTheme="minorEastAsia" w:hAnsiTheme="minorEastAsia"/>
          <w:sz w:val="24"/>
        </w:rPr>
        <w:t>实验室申请，审批，实验室类别，供货商，实验室设备管理。</w:t>
      </w:r>
    </w:p>
    <w:p>
      <w:pPr>
        <w:pStyle w:val="4"/>
        <w:rPr>
          <w:sz w:val="28"/>
          <w:szCs w:val="28"/>
        </w:rPr>
      </w:pPr>
      <w:bookmarkStart w:id="350" w:name="_Toc17895"/>
      <w:bookmarkStart w:id="351" w:name="_Toc492023987"/>
      <w:bookmarkStart w:id="352" w:name="_Toc492024540"/>
      <w:r>
        <w:rPr>
          <w:rFonts w:hint="eastAsia"/>
          <w:sz w:val="28"/>
          <w:szCs w:val="28"/>
        </w:rPr>
        <w:t>23.2实验室使用及设备维修</w:t>
      </w:r>
      <w:bookmarkEnd w:id="350"/>
      <w:bookmarkEnd w:id="351"/>
      <w:bookmarkEnd w:id="352"/>
    </w:p>
    <w:p>
      <w:pPr>
        <w:ind w:firstLine="420"/>
        <w:rPr>
          <w:rFonts w:asciiTheme="minorEastAsia" w:hAnsiTheme="minorEastAsia"/>
          <w:sz w:val="24"/>
        </w:rPr>
      </w:pPr>
      <w:r>
        <w:rPr>
          <w:rFonts w:hint="eastAsia" w:asciiTheme="minorEastAsia" w:hAnsiTheme="minorEastAsia"/>
          <w:sz w:val="24"/>
        </w:rPr>
        <w:t>实验室使用申请与审核，报修申请与评价。</w:t>
      </w:r>
    </w:p>
    <w:p>
      <w:pPr>
        <w:pStyle w:val="4"/>
        <w:rPr>
          <w:sz w:val="28"/>
          <w:szCs w:val="28"/>
        </w:rPr>
      </w:pPr>
      <w:bookmarkStart w:id="353" w:name="_Toc16278"/>
      <w:bookmarkStart w:id="354" w:name="_Toc492023988"/>
      <w:bookmarkStart w:id="355" w:name="_Toc492024541"/>
      <w:r>
        <w:rPr>
          <w:rFonts w:hint="eastAsia"/>
          <w:sz w:val="28"/>
          <w:szCs w:val="28"/>
        </w:rPr>
        <w:t>23.3实验室统计</w:t>
      </w:r>
      <w:bookmarkEnd w:id="353"/>
      <w:bookmarkEnd w:id="354"/>
      <w:bookmarkEnd w:id="355"/>
    </w:p>
    <w:p>
      <w:pPr>
        <w:ind w:firstLine="420"/>
        <w:rPr>
          <w:rFonts w:asciiTheme="minorEastAsia" w:hAnsiTheme="minorEastAsia"/>
          <w:sz w:val="24"/>
        </w:rPr>
      </w:pPr>
      <w:r>
        <w:rPr>
          <w:rFonts w:hint="eastAsia" w:asciiTheme="minorEastAsia" w:hAnsiTheme="minorEastAsia"/>
          <w:sz w:val="24"/>
        </w:rPr>
        <w:t>实验室使用情况统计，实验设备使用情况统计。</w:t>
      </w:r>
    </w:p>
    <w:p>
      <w:pPr>
        <w:pStyle w:val="4"/>
        <w:rPr>
          <w:sz w:val="28"/>
          <w:szCs w:val="28"/>
        </w:rPr>
      </w:pPr>
      <w:bookmarkStart w:id="356" w:name="_Toc492024542"/>
      <w:bookmarkStart w:id="357" w:name="_Toc492023989"/>
      <w:bookmarkStart w:id="358" w:name="_Toc11467"/>
      <w:r>
        <w:rPr>
          <w:rFonts w:hint="eastAsia"/>
          <w:sz w:val="28"/>
          <w:szCs w:val="28"/>
        </w:rPr>
        <w:t>23.4设备申请管理</w:t>
      </w:r>
      <w:bookmarkEnd w:id="356"/>
      <w:bookmarkEnd w:id="357"/>
      <w:bookmarkEnd w:id="358"/>
    </w:p>
    <w:p>
      <w:pPr>
        <w:ind w:firstLine="420"/>
        <w:rPr>
          <w:rFonts w:asciiTheme="minorEastAsia" w:hAnsiTheme="minorEastAsia"/>
          <w:sz w:val="24"/>
        </w:rPr>
      </w:pPr>
      <w:r>
        <w:rPr>
          <w:rFonts w:hint="eastAsia" w:asciiTheme="minorEastAsia" w:hAnsiTheme="minorEastAsia"/>
          <w:sz w:val="24"/>
        </w:rPr>
        <w:t>实验设备申请单管理，申请单管理与审批。</w:t>
      </w:r>
    </w:p>
    <w:p>
      <w:pPr>
        <w:pStyle w:val="4"/>
        <w:rPr>
          <w:sz w:val="28"/>
          <w:szCs w:val="28"/>
        </w:rPr>
      </w:pPr>
      <w:bookmarkStart w:id="359" w:name="_Toc16147"/>
      <w:bookmarkStart w:id="360" w:name="_Toc492024543"/>
      <w:bookmarkStart w:id="361" w:name="_Toc492023990"/>
      <w:r>
        <w:rPr>
          <w:rFonts w:hint="eastAsia"/>
          <w:sz w:val="28"/>
          <w:szCs w:val="28"/>
        </w:rPr>
        <w:t>23.5设备调拨</w:t>
      </w:r>
      <w:bookmarkEnd w:id="359"/>
      <w:bookmarkEnd w:id="360"/>
      <w:bookmarkEnd w:id="361"/>
    </w:p>
    <w:p>
      <w:pPr>
        <w:ind w:firstLine="420"/>
        <w:rPr>
          <w:rFonts w:asciiTheme="minorEastAsia" w:hAnsiTheme="minorEastAsia"/>
          <w:sz w:val="24"/>
        </w:rPr>
      </w:pPr>
      <w:r>
        <w:rPr>
          <w:rFonts w:hint="eastAsia" w:asciiTheme="minorEastAsia" w:hAnsiTheme="minorEastAsia"/>
          <w:sz w:val="24"/>
        </w:rPr>
        <w:t>实验设备库存调拨，实验设备调拨记录追踪。</w:t>
      </w:r>
    </w:p>
    <w:p>
      <w:pPr>
        <w:pStyle w:val="4"/>
        <w:rPr>
          <w:sz w:val="28"/>
          <w:szCs w:val="28"/>
        </w:rPr>
      </w:pPr>
      <w:bookmarkStart w:id="362" w:name="_Toc113"/>
      <w:bookmarkStart w:id="363" w:name="_Toc492024544"/>
      <w:bookmarkStart w:id="364" w:name="_Toc492023991"/>
      <w:r>
        <w:rPr>
          <w:rFonts w:hint="eastAsia"/>
          <w:sz w:val="28"/>
          <w:szCs w:val="28"/>
        </w:rPr>
        <w:t>23.6报损报废</w:t>
      </w:r>
      <w:bookmarkEnd w:id="362"/>
      <w:bookmarkEnd w:id="363"/>
      <w:bookmarkEnd w:id="364"/>
    </w:p>
    <w:p>
      <w:pPr>
        <w:ind w:firstLine="420"/>
        <w:rPr>
          <w:rFonts w:asciiTheme="minorEastAsia" w:hAnsiTheme="minorEastAsia"/>
          <w:sz w:val="24"/>
        </w:rPr>
      </w:pPr>
      <w:r>
        <w:rPr>
          <w:rFonts w:hint="eastAsia" w:asciiTheme="minorEastAsia" w:hAnsiTheme="minorEastAsia"/>
          <w:sz w:val="24"/>
        </w:rPr>
        <w:t>实验设备报损登记。</w:t>
      </w:r>
    </w:p>
    <w:p>
      <w:pPr>
        <w:pStyle w:val="4"/>
        <w:rPr>
          <w:sz w:val="28"/>
          <w:szCs w:val="28"/>
        </w:rPr>
      </w:pPr>
      <w:bookmarkStart w:id="365" w:name="_Toc487"/>
      <w:bookmarkStart w:id="366" w:name="_Toc492023992"/>
      <w:bookmarkStart w:id="367" w:name="_Toc492024545"/>
      <w:r>
        <w:rPr>
          <w:rFonts w:hint="eastAsia"/>
          <w:sz w:val="28"/>
          <w:szCs w:val="28"/>
        </w:rPr>
        <w:t>23.7资产报损统计</w:t>
      </w:r>
      <w:bookmarkEnd w:id="365"/>
      <w:bookmarkEnd w:id="366"/>
      <w:bookmarkEnd w:id="367"/>
    </w:p>
    <w:p>
      <w:pPr>
        <w:ind w:firstLine="420"/>
        <w:rPr>
          <w:rFonts w:asciiTheme="minorEastAsia" w:hAnsiTheme="minorEastAsia"/>
          <w:sz w:val="24"/>
        </w:rPr>
      </w:pPr>
      <w:r>
        <w:rPr>
          <w:rFonts w:hint="eastAsia" w:asciiTheme="minorEastAsia" w:hAnsiTheme="minorEastAsia"/>
          <w:sz w:val="24"/>
        </w:rPr>
        <w:t>同意身边报损信息，设备报损信息预览。</w:t>
      </w:r>
    </w:p>
    <w:p>
      <w:pPr>
        <w:pStyle w:val="3"/>
      </w:pPr>
      <w:bookmarkStart w:id="368" w:name="_Toc492024546"/>
      <w:bookmarkStart w:id="369" w:name="_Toc24902"/>
      <w:bookmarkStart w:id="370" w:name="_Toc492023993"/>
      <w:bookmarkStart w:id="371" w:name="_Toc25160"/>
      <w:r>
        <w:rPr>
          <w:rFonts w:hint="eastAsia"/>
        </w:rPr>
        <w:t>24、迎新管理</w:t>
      </w:r>
      <w:bookmarkEnd w:id="368"/>
      <w:bookmarkEnd w:id="369"/>
      <w:bookmarkEnd w:id="370"/>
      <w:bookmarkEnd w:id="371"/>
    </w:p>
    <w:p>
      <w:pPr>
        <w:ind w:firstLine="420"/>
        <w:rPr>
          <w:rFonts w:asciiTheme="minorEastAsia" w:hAnsiTheme="minorEastAsia"/>
          <w:sz w:val="24"/>
        </w:rPr>
      </w:pPr>
      <w:r>
        <w:rPr>
          <w:rFonts w:hint="eastAsia" w:asciiTheme="minorEastAsia" w:hAnsiTheme="minorEastAsia"/>
          <w:sz w:val="24"/>
        </w:rPr>
        <w:t>学迎新管理系统是整个智慧云校园的重要组成部分。主要是为了规范学校迎新流程，提高学校的迎新效率，利用现代化的信息技术，以校内网络为通信媒介以信息化的迎新系统为展示方式助力学校迎新工作。系统涵盖了迎新网站、新生信息管理、迎新手续定制、学生报到、分班分学号、分宿舍、报到数据统计等一系列有关报到前、报到中、报到后的业务流程。通过迎新系统，学生可以提前查询学校的报到流程、自己的缴欠费情况、宿舍分配情况；通过与招生系统的集成，完成报到前的数据收集；凭新生录取通知书上的二维码，到学院进行第一个环节的报到。如下图24-1所示：</w:t>
      </w:r>
    </w:p>
    <w:p>
      <w:pPr>
        <w:ind w:firstLine="420"/>
        <w:rPr>
          <w:rFonts w:hint="eastAsia"/>
        </w:rPr>
      </w:pPr>
      <w:r>
        <w:drawing>
          <wp:inline distT="0" distB="0" distL="0" distR="0">
            <wp:extent cx="5274310" cy="2874645"/>
            <wp:effectExtent l="19050" t="0" r="2540" b="0"/>
            <wp:docPr id="2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6"/>
                    <pic:cNvPicPr>
                      <a:picLocks noChangeAspect="1" noChangeArrowheads="1"/>
                    </pic:cNvPicPr>
                  </pic:nvPicPr>
                  <pic:blipFill>
                    <a:blip r:embed="rId27" cstate="print"/>
                    <a:srcRect/>
                    <a:stretch>
                      <a:fillRect/>
                    </a:stretch>
                  </pic:blipFill>
                  <pic:spPr>
                    <a:xfrm>
                      <a:off x="0" y="0"/>
                      <a:ext cx="5274310" cy="2874955"/>
                    </a:xfrm>
                    <a:prstGeom prst="rect">
                      <a:avLst/>
                    </a:prstGeom>
                    <a:noFill/>
                    <a:ln w="9525">
                      <a:noFill/>
                      <a:miter lim="800000"/>
                      <a:headEnd/>
                      <a:tailEnd/>
                    </a:ln>
                  </pic:spPr>
                </pic:pic>
              </a:graphicData>
            </a:graphic>
          </wp:inline>
        </w:drawing>
      </w:r>
    </w:p>
    <w:p>
      <w:pPr>
        <w:ind w:firstLine="420"/>
        <w:jc w:val="center"/>
      </w:pPr>
      <w:r>
        <w:rPr>
          <w:rFonts w:hint="eastAsia"/>
        </w:rPr>
        <w:t>图24-1 迎新管理系统展示</w:t>
      </w:r>
    </w:p>
    <w:p>
      <w:pPr>
        <w:pStyle w:val="4"/>
        <w:rPr>
          <w:sz w:val="28"/>
          <w:szCs w:val="28"/>
        </w:rPr>
      </w:pPr>
      <w:bookmarkStart w:id="372" w:name="_Toc492023994"/>
      <w:bookmarkStart w:id="373" w:name="_Toc12935"/>
      <w:bookmarkStart w:id="374" w:name="_Toc492024547"/>
      <w:r>
        <w:rPr>
          <w:rFonts w:hint="eastAsia"/>
          <w:sz w:val="28"/>
          <w:szCs w:val="28"/>
        </w:rPr>
        <w:t>24.1招生管理</w:t>
      </w:r>
      <w:bookmarkEnd w:id="372"/>
      <w:bookmarkEnd w:id="373"/>
      <w:bookmarkEnd w:id="374"/>
    </w:p>
    <w:p>
      <w:pPr>
        <w:ind w:firstLine="420"/>
        <w:rPr>
          <w:rFonts w:asciiTheme="minorEastAsia" w:hAnsiTheme="minorEastAsia"/>
          <w:sz w:val="24"/>
        </w:rPr>
      </w:pPr>
      <w:r>
        <w:rPr>
          <w:rFonts w:hint="eastAsia" w:asciiTheme="minorEastAsia" w:hAnsiTheme="minorEastAsia"/>
          <w:sz w:val="24"/>
        </w:rPr>
        <w:t>招生计划，招生性质，招生时间统一管理，设置招生专干，招生组，招生计划。</w:t>
      </w:r>
    </w:p>
    <w:p>
      <w:pPr>
        <w:pStyle w:val="4"/>
        <w:rPr>
          <w:sz w:val="28"/>
          <w:szCs w:val="28"/>
        </w:rPr>
      </w:pPr>
      <w:bookmarkStart w:id="375" w:name="_Toc20113"/>
      <w:bookmarkStart w:id="376" w:name="_Toc492024548"/>
      <w:bookmarkStart w:id="377" w:name="_Toc492023995"/>
      <w:r>
        <w:rPr>
          <w:rFonts w:hint="eastAsia"/>
          <w:sz w:val="28"/>
          <w:szCs w:val="28"/>
        </w:rPr>
        <w:t>24.2报名管理</w:t>
      </w:r>
      <w:bookmarkEnd w:id="375"/>
      <w:bookmarkEnd w:id="376"/>
      <w:bookmarkEnd w:id="377"/>
    </w:p>
    <w:p>
      <w:pPr>
        <w:ind w:firstLine="420"/>
        <w:rPr>
          <w:rFonts w:asciiTheme="minorEastAsia" w:hAnsiTheme="minorEastAsia"/>
          <w:sz w:val="24"/>
        </w:rPr>
      </w:pPr>
      <w:r>
        <w:rPr>
          <w:rFonts w:hint="eastAsia" w:asciiTheme="minorEastAsia" w:hAnsiTheme="minorEastAsia"/>
          <w:sz w:val="24"/>
        </w:rPr>
        <w:t>学生web自助报名，招生专干分组报名。</w:t>
      </w:r>
    </w:p>
    <w:p>
      <w:pPr>
        <w:pStyle w:val="4"/>
        <w:rPr>
          <w:sz w:val="28"/>
          <w:szCs w:val="28"/>
        </w:rPr>
      </w:pPr>
      <w:bookmarkStart w:id="378" w:name="_Toc29010"/>
      <w:bookmarkStart w:id="379" w:name="_Toc492023996"/>
      <w:bookmarkStart w:id="380" w:name="_Toc492024549"/>
      <w:r>
        <w:rPr>
          <w:rFonts w:hint="eastAsia"/>
          <w:sz w:val="28"/>
          <w:szCs w:val="28"/>
        </w:rPr>
        <w:t>24.3录取管理</w:t>
      </w:r>
      <w:bookmarkEnd w:id="378"/>
      <w:bookmarkEnd w:id="379"/>
      <w:bookmarkEnd w:id="380"/>
    </w:p>
    <w:p>
      <w:pPr>
        <w:ind w:firstLine="420"/>
        <w:rPr>
          <w:rFonts w:asciiTheme="minorEastAsia" w:hAnsiTheme="minorEastAsia"/>
          <w:sz w:val="24"/>
        </w:rPr>
      </w:pPr>
      <w:r>
        <w:rPr>
          <w:rFonts w:hint="eastAsia" w:asciiTheme="minorEastAsia" w:hAnsiTheme="minorEastAsia"/>
          <w:sz w:val="24"/>
        </w:rPr>
        <w:t>批量录取报名学生，录取学生调专业，分生源地，分专业，分招生专员统计学生录取情况。</w:t>
      </w:r>
    </w:p>
    <w:p>
      <w:pPr>
        <w:pStyle w:val="4"/>
        <w:rPr>
          <w:sz w:val="28"/>
          <w:szCs w:val="28"/>
        </w:rPr>
      </w:pPr>
      <w:bookmarkStart w:id="381" w:name="_Toc492024550"/>
      <w:bookmarkStart w:id="382" w:name="_Toc3297"/>
      <w:bookmarkStart w:id="383" w:name="_Toc492023997"/>
      <w:r>
        <w:rPr>
          <w:rFonts w:hint="eastAsia"/>
          <w:sz w:val="28"/>
          <w:szCs w:val="28"/>
        </w:rPr>
        <w:t>24.4报道管理</w:t>
      </w:r>
      <w:bookmarkEnd w:id="381"/>
      <w:bookmarkEnd w:id="382"/>
      <w:bookmarkEnd w:id="383"/>
    </w:p>
    <w:p>
      <w:pPr>
        <w:ind w:firstLine="420"/>
        <w:rPr>
          <w:rFonts w:asciiTheme="minorEastAsia" w:hAnsiTheme="minorEastAsia"/>
          <w:sz w:val="24"/>
        </w:rPr>
      </w:pPr>
      <w:r>
        <w:rPr>
          <w:rFonts w:hint="eastAsia" w:asciiTheme="minorEastAsia" w:hAnsiTheme="minorEastAsia"/>
          <w:sz w:val="24"/>
        </w:rPr>
        <w:t>学生报道流程管理，设置报道时间段，创建军训班，学生学号统一生成，学生分班。</w:t>
      </w:r>
    </w:p>
    <w:p>
      <w:pPr>
        <w:pStyle w:val="4"/>
        <w:rPr>
          <w:sz w:val="28"/>
          <w:szCs w:val="28"/>
        </w:rPr>
      </w:pPr>
      <w:bookmarkStart w:id="384" w:name="_Toc13679"/>
      <w:bookmarkStart w:id="385" w:name="_Toc492024551"/>
      <w:bookmarkStart w:id="386" w:name="_Toc492023998"/>
      <w:r>
        <w:rPr>
          <w:rFonts w:hint="eastAsia"/>
          <w:sz w:val="28"/>
          <w:szCs w:val="28"/>
        </w:rPr>
        <w:t>24.5收费管理</w:t>
      </w:r>
      <w:bookmarkEnd w:id="384"/>
      <w:bookmarkEnd w:id="385"/>
      <w:bookmarkEnd w:id="386"/>
    </w:p>
    <w:p>
      <w:pPr>
        <w:ind w:firstLine="420"/>
        <w:rPr>
          <w:rFonts w:asciiTheme="minorEastAsia" w:hAnsiTheme="minorEastAsia"/>
          <w:sz w:val="24"/>
        </w:rPr>
      </w:pPr>
      <w:r>
        <w:rPr>
          <w:rFonts w:hint="eastAsia" w:asciiTheme="minorEastAsia" w:hAnsiTheme="minorEastAsia"/>
          <w:sz w:val="24"/>
        </w:rPr>
        <w:t>设置收费学期，收费项，学生收费，已缴清或未缴清费用学生查看。</w:t>
      </w:r>
    </w:p>
    <w:p>
      <w:pPr>
        <w:pStyle w:val="4"/>
        <w:rPr>
          <w:sz w:val="28"/>
          <w:szCs w:val="28"/>
        </w:rPr>
      </w:pPr>
      <w:bookmarkStart w:id="387" w:name="_Toc30214"/>
      <w:bookmarkStart w:id="388" w:name="_Toc492024552"/>
      <w:bookmarkStart w:id="389" w:name="_Toc492023999"/>
      <w:r>
        <w:rPr>
          <w:rFonts w:hint="eastAsia"/>
          <w:sz w:val="28"/>
          <w:szCs w:val="28"/>
        </w:rPr>
        <w:t>24.6宿舍管理</w:t>
      </w:r>
      <w:bookmarkEnd w:id="387"/>
      <w:bookmarkEnd w:id="388"/>
      <w:bookmarkEnd w:id="389"/>
    </w:p>
    <w:p>
      <w:pPr>
        <w:ind w:firstLine="420"/>
      </w:pPr>
      <w:r>
        <w:rPr>
          <w:rFonts w:hint="eastAsia"/>
        </w:rPr>
        <w:t>为已报道学生一键分配宿舍。</w:t>
      </w:r>
    </w:p>
    <w:p>
      <w:pPr>
        <w:pStyle w:val="3"/>
      </w:pPr>
      <w:bookmarkStart w:id="390" w:name="_Toc492024000"/>
      <w:bookmarkStart w:id="391" w:name="_Toc1440"/>
      <w:bookmarkStart w:id="392" w:name="_Toc492024553"/>
      <w:bookmarkStart w:id="393" w:name="_Toc16813"/>
      <w:r>
        <w:rPr>
          <w:rFonts w:hint="eastAsia"/>
        </w:rPr>
        <w:t>25、团委工作系统</w:t>
      </w:r>
      <w:bookmarkEnd w:id="390"/>
      <w:bookmarkEnd w:id="391"/>
      <w:bookmarkEnd w:id="392"/>
      <w:bookmarkEnd w:id="393"/>
    </w:p>
    <w:p>
      <w:pPr>
        <w:ind w:firstLine="420"/>
        <w:rPr>
          <w:rFonts w:hint="eastAsia" w:asciiTheme="minorEastAsia" w:hAnsiTheme="minorEastAsia"/>
          <w:sz w:val="24"/>
        </w:rPr>
      </w:pPr>
      <w:r>
        <w:rPr>
          <w:rFonts w:asciiTheme="minorEastAsia" w:hAnsiTheme="minorEastAsia"/>
          <w:sz w:val="24"/>
        </w:rPr>
        <w:t>团委工作管理系统/平台主要针对职业</w:t>
      </w:r>
      <w:r>
        <w:rPr>
          <w:rFonts w:hint="eastAsia" w:asciiTheme="minorEastAsia" w:hAnsiTheme="minorEastAsia"/>
          <w:sz w:val="24"/>
        </w:rPr>
        <w:t>学</w:t>
      </w:r>
      <w:r>
        <w:rPr>
          <w:rFonts w:asciiTheme="minorEastAsia" w:hAnsiTheme="minorEastAsia"/>
          <w:sz w:val="24"/>
        </w:rPr>
        <w:t>校对团委工作管理而构建的，其主要目的是为了学校对团员工作更好的管理。</w:t>
      </w:r>
      <w:r>
        <w:rPr>
          <w:rFonts w:hint="eastAsia" w:asciiTheme="minorEastAsia" w:hAnsiTheme="minorEastAsia"/>
          <w:sz w:val="24"/>
        </w:rPr>
        <w:t>如下图25-1所示：</w:t>
      </w:r>
      <w:r>
        <w:rPr>
          <w:color w:val="000000"/>
        </w:rPr>
        <w:drawing>
          <wp:inline distT="0" distB="0" distL="0" distR="0">
            <wp:extent cx="5274310" cy="2889885"/>
            <wp:effectExtent l="19050" t="0" r="2540" b="0"/>
            <wp:docPr id="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pic:cNvPicPr>
                      <a:picLocks noChangeAspect="1" noChangeArrowheads="1"/>
                    </pic:cNvPicPr>
                  </pic:nvPicPr>
                  <pic:blipFill>
                    <a:blip r:embed="rId28" cstate="print"/>
                    <a:srcRect/>
                    <a:stretch>
                      <a:fillRect/>
                    </a:stretch>
                  </pic:blipFill>
                  <pic:spPr>
                    <a:xfrm>
                      <a:off x="0" y="0"/>
                      <a:ext cx="5274310" cy="2890467"/>
                    </a:xfrm>
                    <a:prstGeom prst="rect">
                      <a:avLst/>
                    </a:prstGeom>
                    <a:noFill/>
                    <a:ln w="9525">
                      <a:noFill/>
                      <a:miter lim="800000"/>
                      <a:headEnd/>
                      <a:tailEnd/>
                    </a:ln>
                  </pic:spPr>
                </pic:pic>
              </a:graphicData>
            </a:graphic>
          </wp:inline>
        </w:drawing>
      </w:r>
    </w:p>
    <w:p>
      <w:pPr>
        <w:ind w:firstLine="420"/>
        <w:jc w:val="center"/>
        <w:rPr>
          <w:rFonts w:asciiTheme="minorEastAsia" w:hAnsiTheme="minorEastAsia"/>
          <w:sz w:val="24"/>
        </w:rPr>
      </w:pPr>
      <w:r>
        <w:rPr>
          <w:rFonts w:hint="eastAsia" w:asciiTheme="minorEastAsia" w:hAnsiTheme="minorEastAsia"/>
          <w:sz w:val="24"/>
        </w:rPr>
        <w:t>图25-1 团委工作系统展示</w:t>
      </w:r>
    </w:p>
    <w:p>
      <w:pPr>
        <w:pStyle w:val="4"/>
        <w:rPr>
          <w:sz w:val="28"/>
          <w:szCs w:val="28"/>
        </w:rPr>
      </w:pPr>
      <w:bookmarkStart w:id="394" w:name="_Toc16866"/>
      <w:bookmarkStart w:id="395" w:name="_Toc492024001"/>
      <w:bookmarkStart w:id="396" w:name="_Toc492024554"/>
      <w:r>
        <w:rPr>
          <w:rFonts w:hint="eastAsia"/>
          <w:sz w:val="28"/>
          <w:szCs w:val="28"/>
        </w:rPr>
        <w:t>25.1组织工作管理</w:t>
      </w:r>
      <w:bookmarkEnd w:id="394"/>
      <w:bookmarkEnd w:id="395"/>
      <w:bookmarkEnd w:id="396"/>
    </w:p>
    <w:p>
      <w:pPr>
        <w:ind w:firstLine="420"/>
        <w:rPr>
          <w:rFonts w:asciiTheme="minorEastAsia" w:hAnsiTheme="minorEastAsia"/>
          <w:sz w:val="24"/>
        </w:rPr>
      </w:pPr>
      <w:r>
        <w:rPr>
          <w:rFonts w:hint="eastAsia" w:asciiTheme="minorEastAsia" w:hAnsiTheme="minorEastAsia"/>
          <w:sz w:val="24"/>
        </w:rPr>
        <w:t>团委组织机构管理。</w:t>
      </w:r>
    </w:p>
    <w:p>
      <w:pPr>
        <w:pStyle w:val="4"/>
        <w:rPr>
          <w:sz w:val="28"/>
          <w:szCs w:val="28"/>
        </w:rPr>
      </w:pPr>
      <w:bookmarkStart w:id="397" w:name="_Toc13681"/>
      <w:bookmarkStart w:id="398" w:name="_Toc492024002"/>
      <w:bookmarkStart w:id="399" w:name="_Toc492024555"/>
      <w:r>
        <w:rPr>
          <w:rFonts w:hint="eastAsia"/>
          <w:sz w:val="28"/>
          <w:szCs w:val="28"/>
        </w:rPr>
        <w:t>25.2宣传工作管理</w:t>
      </w:r>
      <w:bookmarkEnd w:id="397"/>
      <w:bookmarkEnd w:id="398"/>
      <w:bookmarkEnd w:id="399"/>
    </w:p>
    <w:p>
      <w:pPr>
        <w:ind w:firstLine="420"/>
        <w:rPr>
          <w:rFonts w:asciiTheme="minorEastAsia" w:hAnsiTheme="minorEastAsia"/>
          <w:sz w:val="24"/>
        </w:rPr>
      </w:pPr>
      <w:r>
        <w:rPr>
          <w:rFonts w:hint="eastAsia" w:asciiTheme="minorEastAsia" w:hAnsiTheme="minorEastAsia"/>
          <w:sz w:val="24"/>
        </w:rPr>
        <w:t>宣传板报登记，校内刊物发行。</w:t>
      </w:r>
    </w:p>
    <w:p>
      <w:pPr>
        <w:pStyle w:val="4"/>
        <w:rPr>
          <w:sz w:val="28"/>
          <w:szCs w:val="28"/>
        </w:rPr>
      </w:pPr>
      <w:bookmarkStart w:id="400" w:name="_Toc492024556"/>
      <w:bookmarkStart w:id="401" w:name="_Toc492024003"/>
      <w:bookmarkStart w:id="402" w:name="_Toc25902"/>
      <w:r>
        <w:rPr>
          <w:rFonts w:hint="eastAsia"/>
          <w:sz w:val="28"/>
          <w:szCs w:val="28"/>
        </w:rPr>
        <w:t>25.3团委档案管理</w:t>
      </w:r>
      <w:bookmarkEnd w:id="400"/>
      <w:bookmarkEnd w:id="401"/>
      <w:bookmarkEnd w:id="402"/>
    </w:p>
    <w:p>
      <w:pPr>
        <w:ind w:firstLine="420"/>
        <w:rPr>
          <w:rFonts w:asciiTheme="minorEastAsia" w:hAnsiTheme="minorEastAsia"/>
          <w:sz w:val="24"/>
        </w:rPr>
      </w:pPr>
      <w:r>
        <w:rPr>
          <w:rFonts w:hint="eastAsia" w:asciiTheme="minorEastAsia" w:hAnsiTheme="minorEastAsia"/>
          <w:sz w:val="24"/>
        </w:rPr>
        <w:t>设置团员档案存档位置，团员档案接收与转接。</w:t>
      </w:r>
    </w:p>
    <w:p>
      <w:pPr>
        <w:pStyle w:val="4"/>
        <w:rPr>
          <w:sz w:val="28"/>
          <w:szCs w:val="28"/>
        </w:rPr>
      </w:pPr>
      <w:bookmarkStart w:id="403" w:name="_Toc492024557"/>
      <w:bookmarkStart w:id="404" w:name="_Toc492024004"/>
      <w:bookmarkStart w:id="405" w:name="_Toc16875"/>
      <w:r>
        <w:rPr>
          <w:rFonts w:hint="eastAsia"/>
          <w:sz w:val="28"/>
          <w:szCs w:val="28"/>
        </w:rPr>
        <w:t>25.4团内奖惩</w:t>
      </w:r>
      <w:bookmarkEnd w:id="403"/>
      <w:bookmarkEnd w:id="404"/>
      <w:bookmarkEnd w:id="405"/>
    </w:p>
    <w:p>
      <w:pPr>
        <w:ind w:firstLine="420"/>
        <w:rPr>
          <w:rFonts w:asciiTheme="minorEastAsia" w:hAnsiTheme="minorEastAsia"/>
          <w:sz w:val="24"/>
        </w:rPr>
      </w:pPr>
      <w:r>
        <w:rPr>
          <w:rFonts w:hint="eastAsia" w:asciiTheme="minorEastAsia" w:hAnsiTheme="minorEastAsia"/>
          <w:sz w:val="24"/>
        </w:rPr>
        <w:t>团员奖惩信息管理。</w:t>
      </w:r>
    </w:p>
    <w:p>
      <w:pPr>
        <w:pStyle w:val="4"/>
        <w:rPr>
          <w:sz w:val="28"/>
          <w:szCs w:val="28"/>
        </w:rPr>
      </w:pPr>
      <w:bookmarkStart w:id="406" w:name="_Toc492024005"/>
      <w:bookmarkStart w:id="407" w:name="_Toc492024558"/>
      <w:bookmarkStart w:id="408" w:name="_Toc1606"/>
      <w:r>
        <w:rPr>
          <w:rFonts w:hint="eastAsia"/>
          <w:sz w:val="28"/>
          <w:szCs w:val="28"/>
        </w:rPr>
        <w:t>25.5团费管理</w:t>
      </w:r>
      <w:bookmarkEnd w:id="406"/>
      <w:bookmarkEnd w:id="407"/>
      <w:bookmarkEnd w:id="408"/>
    </w:p>
    <w:p>
      <w:pPr>
        <w:ind w:firstLine="420"/>
        <w:rPr>
          <w:rFonts w:asciiTheme="minorEastAsia" w:hAnsiTheme="minorEastAsia"/>
          <w:sz w:val="24"/>
        </w:rPr>
      </w:pPr>
      <w:r>
        <w:rPr>
          <w:rFonts w:hint="eastAsia" w:asciiTheme="minorEastAsia" w:hAnsiTheme="minorEastAsia"/>
          <w:sz w:val="24"/>
        </w:rPr>
        <w:t>设置学期团费标准，登记团费收缴，查询团费收缴情况。</w:t>
      </w:r>
    </w:p>
    <w:p>
      <w:pPr>
        <w:pStyle w:val="4"/>
        <w:rPr>
          <w:sz w:val="28"/>
          <w:szCs w:val="28"/>
        </w:rPr>
      </w:pPr>
      <w:bookmarkStart w:id="409" w:name="_Toc492024006"/>
      <w:bookmarkStart w:id="410" w:name="_Toc3632"/>
      <w:bookmarkStart w:id="411" w:name="_Toc492024559"/>
      <w:r>
        <w:rPr>
          <w:rFonts w:hint="eastAsia"/>
          <w:sz w:val="28"/>
          <w:szCs w:val="28"/>
        </w:rPr>
        <w:t>25.6团员注册</w:t>
      </w:r>
      <w:bookmarkEnd w:id="409"/>
      <w:bookmarkEnd w:id="410"/>
      <w:bookmarkEnd w:id="411"/>
    </w:p>
    <w:p>
      <w:pPr>
        <w:ind w:firstLine="420"/>
        <w:rPr>
          <w:rFonts w:asciiTheme="minorEastAsia" w:hAnsiTheme="minorEastAsia"/>
          <w:sz w:val="24"/>
        </w:rPr>
      </w:pPr>
      <w:r>
        <w:rPr>
          <w:rFonts w:hint="eastAsia" w:asciiTheme="minorEastAsia" w:hAnsiTheme="minorEastAsia"/>
          <w:sz w:val="24"/>
        </w:rPr>
        <w:t>团籍注册，团籍注册情况统计与查看。</w:t>
      </w:r>
    </w:p>
    <w:p>
      <w:pPr>
        <w:pStyle w:val="4"/>
        <w:rPr>
          <w:sz w:val="28"/>
          <w:szCs w:val="28"/>
        </w:rPr>
      </w:pPr>
      <w:bookmarkStart w:id="412" w:name="_Toc492024007"/>
      <w:bookmarkStart w:id="413" w:name="_Toc2415"/>
      <w:bookmarkStart w:id="414" w:name="_Toc492024560"/>
      <w:r>
        <w:rPr>
          <w:rFonts w:hint="eastAsia"/>
          <w:sz w:val="28"/>
          <w:szCs w:val="28"/>
        </w:rPr>
        <w:t>25.7社团工作</w:t>
      </w:r>
      <w:bookmarkEnd w:id="412"/>
      <w:bookmarkEnd w:id="413"/>
      <w:bookmarkEnd w:id="414"/>
    </w:p>
    <w:p>
      <w:pPr>
        <w:ind w:firstLine="420"/>
        <w:rPr>
          <w:rFonts w:asciiTheme="minorEastAsia" w:hAnsiTheme="minorEastAsia"/>
          <w:sz w:val="24"/>
        </w:rPr>
      </w:pPr>
      <w:r>
        <w:rPr>
          <w:rFonts w:hint="eastAsia" w:asciiTheme="minorEastAsia" w:hAnsiTheme="minorEastAsia"/>
          <w:sz w:val="24"/>
        </w:rPr>
        <w:t>参团信息设置，社团活动登记，社团荣誉管理。</w:t>
      </w:r>
    </w:p>
    <w:p>
      <w:pPr>
        <w:pStyle w:val="4"/>
        <w:rPr>
          <w:sz w:val="28"/>
          <w:szCs w:val="28"/>
        </w:rPr>
      </w:pPr>
      <w:bookmarkStart w:id="415" w:name="_Toc492024561"/>
      <w:bookmarkStart w:id="416" w:name="_Toc492024008"/>
      <w:bookmarkStart w:id="417" w:name="_Toc26861"/>
      <w:r>
        <w:rPr>
          <w:rFonts w:hint="eastAsia"/>
          <w:sz w:val="28"/>
          <w:szCs w:val="28"/>
        </w:rPr>
        <w:t>25.8素质扩展管理</w:t>
      </w:r>
      <w:bookmarkEnd w:id="415"/>
      <w:bookmarkEnd w:id="416"/>
      <w:bookmarkEnd w:id="417"/>
    </w:p>
    <w:p>
      <w:pPr>
        <w:ind w:firstLine="420"/>
        <w:rPr>
          <w:rFonts w:asciiTheme="minorEastAsia" w:hAnsiTheme="minorEastAsia"/>
          <w:sz w:val="24"/>
        </w:rPr>
      </w:pPr>
      <w:r>
        <w:rPr>
          <w:rFonts w:hint="eastAsia" w:asciiTheme="minorEastAsia" w:hAnsiTheme="minorEastAsia"/>
          <w:sz w:val="24"/>
        </w:rPr>
        <w:t>素质扩展机构管理，设置素质扩展方向，登记参加活动学生，素质扩展活动学生成绩管理，素质扩展证书打印。</w:t>
      </w:r>
    </w:p>
    <w:p>
      <w:pPr>
        <w:pStyle w:val="4"/>
        <w:rPr>
          <w:sz w:val="28"/>
          <w:szCs w:val="28"/>
        </w:rPr>
      </w:pPr>
      <w:bookmarkStart w:id="418" w:name="_Toc30773"/>
      <w:bookmarkStart w:id="419" w:name="_Toc492024562"/>
      <w:bookmarkStart w:id="420" w:name="_Toc492024009"/>
      <w:r>
        <w:rPr>
          <w:rFonts w:hint="eastAsia"/>
          <w:sz w:val="28"/>
          <w:szCs w:val="28"/>
        </w:rPr>
        <w:t>25.9团委活动管理</w:t>
      </w:r>
      <w:bookmarkEnd w:id="418"/>
      <w:bookmarkEnd w:id="419"/>
      <w:bookmarkEnd w:id="420"/>
    </w:p>
    <w:p>
      <w:pPr>
        <w:ind w:firstLine="420"/>
        <w:rPr>
          <w:rFonts w:asciiTheme="minorEastAsia" w:hAnsiTheme="minorEastAsia"/>
          <w:sz w:val="24"/>
        </w:rPr>
      </w:pPr>
      <w:r>
        <w:rPr>
          <w:rFonts w:hint="eastAsia" w:asciiTheme="minorEastAsia" w:hAnsiTheme="minorEastAsia"/>
          <w:sz w:val="24"/>
        </w:rPr>
        <w:t>登记团委活动，团委活动资料资料管理，活动成功展示。</w:t>
      </w:r>
    </w:p>
    <w:p>
      <w:pPr>
        <w:pStyle w:val="3"/>
      </w:pPr>
      <w:bookmarkStart w:id="421" w:name="_Toc7535"/>
      <w:bookmarkStart w:id="422" w:name="_Toc492024010"/>
      <w:bookmarkStart w:id="423" w:name="_Toc7363"/>
      <w:bookmarkStart w:id="424" w:name="_Toc492024563"/>
      <w:r>
        <w:rPr>
          <w:rFonts w:hint="eastAsia"/>
        </w:rPr>
        <w:t>26、信息门户系统</w:t>
      </w:r>
      <w:bookmarkEnd w:id="421"/>
      <w:bookmarkEnd w:id="422"/>
      <w:bookmarkEnd w:id="423"/>
      <w:bookmarkEnd w:id="424"/>
    </w:p>
    <w:p>
      <w:pPr>
        <w:ind w:firstLine="420"/>
        <w:rPr>
          <w:rFonts w:asciiTheme="minorEastAsia" w:hAnsiTheme="minorEastAsia"/>
          <w:sz w:val="24"/>
        </w:rPr>
      </w:pPr>
      <w:bookmarkStart w:id="425" w:name="OLE_LINK1"/>
      <w:r>
        <w:rPr>
          <w:rFonts w:hint="eastAsia" w:asciiTheme="minorEastAsia" w:hAnsiTheme="minorEastAsia"/>
          <w:sz w:val="24"/>
        </w:rPr>
        <w:t>信息</w:t>
      </w:r>
      <w:r>
        <w:rPr>
          <w:rFonts w:asciiTheme="minorEastAsia" w:hAnsiTheme="minorEastAsia"/>
          <w:sz w:val="24"/>
        </w:rPr>
        <w:t>门户系统/平台</w:t>
      </w:r>
      <w:bookmarkEnd w:id="425"/>
      <w:r>
        <w:rPr>
          <w:rFonts w:asciiTheme="minorEastAsia" w:hAnsiTheme="minorEastAsia"/>
          <w:sz w:val="24"/>
        </w:rPr>
        <w:t>是系统数据的核心</w:t>
      </w:r>
      <w:r>
        <w:rPr>
          <w:rFonts w:hint="eastAsia" w:asciiTheme="minorEastAsia" w:hAnsiTheme="minorEastAsia"/>
          <w:sz w:val="24"/>
        </w:rPr>
        <w:t>，学</w:t>
      </w:r>
      <w:r>
        <w:rPr>
          <w:rFonts w:asciiTheme="minorEastAsia" w:hAnsiTheme="minorEastAsia"/>
          <w:sz w:val="24"/>
        </w:rPr>
        <w:t>校</w:t>
      </w:r>
      <w:r>
        <w:rPr>
          <w:rFonts w:hint="eastAsia" w:asciiTheme="minorEastAsia" w:hAnsiTheme="minorEastAsia"/>
          <w:sz w:val="24"/>
        </w:rPr>
        <w:t>的</w:t>
      </w:r>
      <w:r>
        <w:rPr>
          <w:rFonts w:asciiTheme="minorEastAsia" w:hAnsiTheme="minorEastAsia"/>
          <w:sz w:val="24"/>
        </w:rPr>
        <w:t>基础数据信息管理</w:t>
      </w:r>
      <w:r>
        <w:rPr>
          <w:rFonts w:hint="eastAsia" w:asciiTheme="minorEastAsia" w:hAnsiTheme="minorEastAsia"/>
          <w:sz w:val="24"/>
        </w:rPr>
        <w:t>都是</w:t>
      </w:r>
      <w:r>
        <w:rPr>
          <w:rFonts w:asciiTheme="minorEastAsia" w:hAnsiTheme="minorEastAsia"/>
          <w:sz w:val="24"/>
        </w:rPr>
        <w:t>通过这个模块</w:t>
      </w:r>
      <w:r>
        <w:rPr>
          <w:rFonts w:hint="eastAsia" w:asciiTheme="minorEastAsia" w:hAnsiTheme="minorEastAsia"/>
          <w:sz w:val="24"/>
        </w:rPr>
        <w:t>，</w:t>
      </w:r>
      <w:r>
        <w:rPr>
          <w:rFonts w:asciiTheme="minorEastAsia" w:hAnsiTheme="minorEastAsia"/>
          <w:sz w:val="24"/>
        </w:rPr>
        <w:t>确保了数据的统一性，其主要目的是为了学校</w:t>
      </w:r>
      <w:r>
        <w:rPr>
          <w:rFonts w:hint="eastAsia" w:asciiTheme="minorEastAsia" w:hAnsiTheme="minorEastAsia"/>
          <w:sz w:val="24"/>
        </w:rPr>
        <w:t>更好的</w:t>
      </w:r>
      <w:r>
        <w:rPr>
          <w:rFonts w:asciiTheme="minorEastAsia" w:hAnsiTheme="minorEastAsia"/>
          <w:sz w:val="24"/>
        </w:rPr>
        <w:t>管理</w:t>
      </w:r>
      <w:r>
        <w:rPr>
          <w:rFonts w:hint="eastAsia" w:asciiTheme="minorEastAsia" w:hAnsiTheme="minorEastAsia"/>
          <w:sz w:val="24"/>
        </w:rPr>
        <w:t>数据</w:t>
      </w:r>
      <w:r>
        <w:rPr>
          <w:rFonts w:asciiTheme="minorEastAsia" w:hAnsiTheme="minorEastAsia"/>
          <w:sz w:val="24"/>
        </w:rPr>
        <w:t>信息</w:t>
      </w:r>
      <w:r>
        <w:rPr>
          <w:rFonts w:hint="eastAsia" w:asciiTheme="minorEastAsia" w:hAnsiTheme="minorEastAsia"/>
          <w:sz w:val="24"/>
        </w:rPr>
        <w:t>，</w:t>
      </w:r>
      <w:r>
        <w:rPr>
          <w:rFonts w:asciiTheme="minorEastAsia" w:hAnsiTheme="minorEastAsia"/>
          <w:sz w:val="24"/>
        </w:rPr>
        <w:t>云数据中心系统/平台</w:t>
      </w:r>
      <w:r>
        <w:rPr>
          <w:rFonts w:hint="eastAsia" w:asciiTheme="minorEastAsia" w:hAnsiTheme="minorEastAsia"/>
          <w:sz w:val="24"/>
        </w:rPr>
        <w:t>主要包含校园基础资源、课程信息管理、行政班级/学籍管理和通知公告/校内新闻管理。</w:t>
      </w:r>
      <w:bookmarkStart w:id="426" w:name="_Toc9370"/>
    </w:p>
    <w:p>
      <w:pPr>
        <w:pStyle w:val="4"/>
        <w:rPr>
          <w:sz w:val="28"/>
          <w:szCs w:val="28"/>
        </w:rPr>
      </w:pPr>
      <w:bookmarkStart w:id="427" w:name="_Toc492024564"/>
      <w:r>
        <w:rPr>
          <w:rFonts w:hint="eastAsia"/>
          <w:sz w:val="28"/>
          <w:szCs w:val="28"/>
        </w:rPr>
        <w:t>26.1校园基础资源</w:t>
      </w:r>
      <w:bookmarkEnd w:id="427"/>
      <w:r>
        <w:rPr>
          <w:sz w:val="28"/>
          <w:szCs w:val="28"/>
        </w:rPr>
        <w:t xml:space="preserve"> </w:t>
      </w:r>
    </w:p>
    <w:p>
      <w:pPr>
        <w:rPr>
          <w:rFonts w:asciiTheme="minorEastAsia" w:hAnsiTheme="minorEastAsia"/>
          <w:sz w:val="24"/>
        </w:rPr>
      </w:pPr>
      <w:bookmarkStart w:id="428" w:name="_Toc492024012"/>
      <w:r>
        <w:rPr>
          <w:rFonts w:hint="eastAsia"/>
        </w:rPr>
        <w:tab/>
      </w:r>
      <w:r>
        <w:rPr>
          <w:rFonts w:hint="eastAsia" w:asciiTheme="minorEastAsia" w:hAnsiTheme="minorEastAsia"/>
          <w:sz w:val="24"/>
        </w:rPr>
        <w:t>校园基础资源主要对学校信息、校区信息、部门管理、专业信息、楼房类型、楼房信息、场地类型、场地信息和教工信息进行管理。</w:t>
      </w:r>
    </w:p>
    <w:p>
      <w:pPr>
        <w:pStyle w:val="4"/>
        <w:tabs>
          <w:tab w:val="left" w:pos="720"/>
        </w:tabs>
        <w:spacing w:line="360" w:lineRule="auto"/>
        <w:rPr>
          <w:sz w:val="28"/>
          <w:szCs w:val="28"/>
        </w:rPr>
      </w:pPr>
      <w:bookmarkStart w:id="429" w:name="_Toc492024565"/>
      <w:r>
        <w:rPr>
          <w:rFonts w:hint="eastAsia"/>
          <w:sz w:val="28"/>
          <w:szCs w:val="28"/>
        </w:rPr>
        <w:t>26.2课程信息管理</w:t>
      </w:r>
      <w:bookmarkEnd w:id="428"/>
      <w:bookmarkEnd w:id="429"/>
    </w:p>
    <w:p>
      <w:pPr>
        <w:ind w:firstLine="420"/>
        <w:rPr>
          <w:rFonts w:asciiTheme="minorEastAsia" w:hAnsiTheme="minorEastAsia"/>
          <w:sz w:val="24"/>
        </w:rPr>
      </w:pPr>
      <w:r>
        <w:rPr>
          <w:rFonts w:hint="eastAsia" w:asciiTheme="minorEastAsia" w:hAnsiTheme="minorEastAsia"/>
          <w:sz w:val="24"/>
        </w:rPr>
        <w:t>团委组织机构管理。</w:t>
      </w:r>
    </w:p>
    <w:p>
      <w:pPr>
        <w:pStyle w:val="4"/>
        <w:tabs>
          <w:tab w:val="left" w:pos="720"/>
        </w:tabs>
        <w:spacing w:line="360" w:lineRule="auto"/>
        <w:rPr>
          <w:sz w:val="28"/>
          <w:szCs w:val="28"/>
        </w:rPr>
      </w:pPr>
      <w:bookmarkStart w:id="430" w:name="_Toc492024013"/>
      <w:bookmarkStart w:id="431" w:name="_Toc492024566"/>
      <w:r>
        <w:rPr>
          <w:rFonts w:hint="eastAsia"/>
          <w:sz w:val="28"/>
          <w:szCs w:val="28"/>
        </w:rPr>
        <w:t>26.3行政班级/学籍管理</w:t>
      </w:r>
      <w:bookmarkEnd w:id="430"/>
      <w:bookmarkEnd w:id="431"/>
    </w:p>
    <w:p>
      <w:pPr>
        <w:ind w:firstLine="420"/>
        <w:rPr>
          <w:rFonts w:asciiTheme="minorEastAsia" w:hAnsiTheme="minorEastAsia"/>
          <w:sz w:val="24"/>
        </w:rPr>
      </w:pPr>
      <w:r>
        <w:rPr>
          <w:rFonts w:hint="eastAsia" w:asciiTheme="minorEastAsia" w:hAnsiTheme="minorEastAsia"/>
          <w:sz w:val="24"/>
        </w:rPr>
        <w:t>团委组织机构管理。</w:t>
      </w:r>
    </w:p>
    <w:p>
      <w:pPr>
        <w:pStyle w:val="4"/>
        <w:tabs>
          <w:tab w:val="left" w:pos="720"/>
        </w:tabs>
        <w:spacing w:line="360" w:lineRule="auto"/>
        <w:rPr>
          <w:sz w:val="28"/>
          <w:szCs w:val="28"/>
        </w:rPr>
      </w:pPr>
      <w:bookmarkStart w:id="432" w:name="_Toc492024014"/>
      <w:bookmarkStart w:id="433" w:name="_Toc492024567"/>
      <w:r>
        <w:rPr>
          <w:rFonts w:hint="eastAsia"/>
          <w:sz w:val="28"/>
          <w:szCs w:val="28"/>
        </w:rPr>
        <w:t>26.4通知公告/校内新闻管理</w:t>
      </w:r>
      <w:bookmarkEnd w:id="432"/>
      <w:bookmarkEnd w:id="433"/>
    </w:p>
    <w:p>
      <w:pPr>
        <w:ind w:firstLine="420"/>
        <w:rPr>
          <w:rFonts w:asciiTheme="minorEastAsia" w:hAnsiTheme="minorEastAsia"/>
          <w:sz w:val="24"/>
        </w:rPr>
      </w:pPr>
      <w:r>
        <w:rPr>
          <w:rFonts w:hint="eastAsia" w:asciiTheme="minorEastAsia" w:hAnsiTheme="minorEastAsia"/>
          <w:sz w:val="24"/>
        </w:rPr>
        <w:t>通知公告/校内新闻管理主要包括通知公告管理和校内新闻管理。</w:t>
      </w:r>
      <w:bookmarkEnd w:id="426"/>
    </w:p>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645"/>
        <w:tab w:val="clear" w:pos="4153"/>
      </w:tabs>
      <w:rPr>
        <w:rFonts w:hint="eastAsia" w:eastAsiaTheme="minorEastAsia"/>
        <w:lang w:eastAsia="zh-CN"/>
      </w:rPr>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645"/>
        <w:tab w:val="clear" w:pos="4153"/>
      </w:tabs>
      <w:rPr>
        <w:rFonts w:hint="eastAsia" w:eastAsiaTheme="minorEastAsia"/>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w:t>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rPr>
        <w:rFonts w:hint="eastAsia" w:eastAsiaTheme="minorEastAsia"/>
        <w:lang w:val="en-US" w:eastAsia="zh-CN"/>
      </w:rPr>
    </w:pPr>
    <w:r>
      <w:rPr>
        <w:rFonts w:hint="eastAsia"/>
        <w:lang w:val="en-US" w:eastAsia="zh-CN"/>
      </w:rPr>
      <w:t>德亿智慧云校园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77FD8"/>
    <w:multiLevelType w:val="singleLevel"/>
    <w:tmpl w:val="59A77FD8"/>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1C"/>
    <w:rsid w:val="000117DF"/>
    <w:rsid w:val="00022332"/>
    <w:rsid w:val="0009614E"/>
    <w:rsid w:val="000A5250"/>
    <w:rsid w:val="000E2254"/>
    <w:rsid w:val="001156B0"/>
    <w:rsid w:val="00146064"/>
    <w:rsid w:val="00160210"/>
    <w:rsid w:val="001621D0"/>
    <w:rsid w:val="00176912"/>
    <w:rsid w:val="001F743D"/>
    <w:rsid w:val="00233584"/>
    <w:rsid w:val="0024176A"/>
    <w:rsid w:val="0025205C"/>
    <w:rsid w:val="00296DA8"/>
    <w:rsid w:val="002B0A91"/>
    <w:rsid w:val="00300512"/>
    <w:rsid w:val="00327D97"/>
    <w:rsid w:val="003622D5"/>
    <w:rsid w:val="00374A21"/>
    <w:rsid w:val="003816FB"/>
    <w:rsid w:val="003A5C61"/>
    <w:rsid w:val="004315EA"/>
    <w:rsid w:val="00556AE6"/>
    <w:rsid w:val="005B4071"/>
    <w:rsid w:val="0060651B"/>
    <w:rsid w:val="00752C02"/>
    <w:rsid w:val="00763FD3"/>
    <w:rsid w:val="007D3895"/>
    <w:rsid w:val="007F5981"/>
    <w:rsid w:val="008A0CDD"/>
    <w:rsid w:val="008B2C59"/>
    <w:rsid w:val="008B7A27"/>
    <w:rsid w:val="008C062E"/>
    <w:rsid w:val="008C359A"/>
    <w:rsid w:val="008C47EE"/>
    <w:rsid w:val="008C7900"/>
    <w:rsid w:val="0091497D"/>
    <w:rsid w:val="009746E7"/>
    <w:rsid w:val="009C1274"/>
    <w:rsid w:val="00A90600"/>
    <w:rsid w:val="00A9751C"/>
    <w:rsid w:val="00AD58A7"/>
    <w:rsid w:val="00B408B9"/>
    <w:rsid w:val="00B544EA"/>
    <w:rsid w:val="00BC1EE1"/>
    <w:rsid w:val="00C109D7"/>
    <w:rsid w:val="00C77CC6"/>
    <w:rsid w:val="00C8057E"/>
    <w:rsid w:val="00CF13CE"/>
    <w:rsid w:val="00D05426"/>
    <w:rsid w:val="00D315F0"/>
    <w:rsid w:val="00D71848"/>
    <w:rsid w:val="00DD18CD"/>
    <w:rsid w:val="00DD5E29"/>
    <w:rsid w:val="00E42AF5"/>
    <w:rsid w:val="00E56307"/>
    <w:rsid w:val="00E84C0A"/>
    <w:rsid w:val="00E9041A"/>
    <w:rsid w:val="00F04A51"/>
    <w:rsid w:val="00FC426D"/>
    <w:rsid w:val="00FC4816"/>
    <w:rsid w:val="00FE064F"/>
    <w:rsid w:val="0149456B"/>
    <w:rsid w:val="014F6559"/>
    <w:rsid w:val="01520700"/>
    <w:rsid w:val="015550FC"/>
    <w:rsid w:val="0174408D"/>
    <w:rsid w:val="018A42C1"/>
    <w:rsid w:val="01967E53"/>
    <w:rsid w:val="01C665D2"/>
    <w:rsid w:val="01D05773"/>
    <w:rsid w:val="0236113B"/>
    <w:rsid w:val="024F21BB"/>
    <w:rsid w:val="026B1EC1"/>
    <w:rsid w:val="02734A54"/>
    <w:rsid w:val="02C7078C"/>
    <w:rsid w:val="02DF4DB5"/>
    <w:rsid w:val="038C23C0"/>
    <w:rsid w:val="03B31F53"/>
    <w:rsid w:val="03BE3F86"/>
    <w:rsid w:val="03E67FF1"/>
    <w:rsid w:val="03F7497C"/>
    <w:rsid w:val="04636F96"/>
    <w:rsid w:val="04824A52"/>
    <w:rsid w:val="04C735CA"/>
    <w:rsid w:val="04E26700"/>
    <w:rsid w:val="057143FB"/>
    <w:rsid w:val="05A411D9"/>
    <w:rsid w:val="05CA64D1"/>
    <w:rsid w:val="05F941AA"/>
    <w:rsid w:val="060B127C"/>
    <w:rsid w:val="06573F3C"/>
    <w:rsid w:val="06A22FB7"/>
    <w:rsid w:val="06AD05D9"/>
    <w:rsid w:val="06BF340E"/>
    <w:rsid w:val="06CE454B"/>
    <w:rsid w:val="0739462F"/>
    <w:rsid w:val="07502267"/>
    <w:rsid w:val="07713EB9"/>
    <w:rsid w:val="07A53903"/>
    <w:rsid w:val="081B378C"/>
    <w:rsid w:val="086E3524"/>
    <w:rsid w:val="088328A5"/>
    <w:rsid w:val="08873D8E"/>
    <w:rsid w:val="08F91803"/>
    <w:rsid w:val="090B0A26"/>
    <w:rsid w:val="09590D9E"/>
    <w:rsid w:val="09A4530A"/>
    <w:rsid w:val="09A557BE"/>
    <w:rsid w:val="09BC4150"/>
    <w:rsid w:val="09E57F21"/>
    <w:rsid w:val="0A3A5A80"/>
    <w:rsid w:val="0AD75956"/>
    <w:rsid w:val="0BAE7BB6"/>
    <w:rsid w:val="0BF60E14"/>
    <w:rsid w:val="0C196655"/>
    <w:rsid w:val="0C4066AF"/>
    <w:rsid w:val="0C4F2E53"/>
    <w:rsid w:val="0C802D28"/>
    <w:rsid w:val="0D507DCC"/>
    <w:rsid w:val="0DA75753"/>
    <w:rsid w:val="0EBE41E5"/>
    <w:rsid w:val="0F175642"/>
    <w:rsid w:val="0F590DC9"/>
    <w:rsid w:val="0FA97CF8"/>
    <w:rsid w:val="0FC36468"/>
    <w:rsid w:val="0FD870BD"/>
    <w:rsid w:val="0FDB1F7B"/>
    <w:rsid w:val="105A27AE"/>
    <w:rsid w:val="10895D69"/>
    <w:rsid w:val="10DD6DF0"/>
    <w:rsid w:val="114D015A"/>
    <w:rsid w:val="1174187A"/>
    <w:rsid w:val="117E70B0"/>
    <w:rsid w:val="11A4254E"/>
    <w:rsid w:val="123565EC"/>
    <w:rsid w:val="123D4CB0"/>
    <w:rsid w:val="12F248D9"/>
    <w:rsid w:val="13297C1D"/>
    <w:rsid w:val="13314064"/>
    <w:rsid w:val="13513FBA"/>
    <w:rsid w:val="13707462"/>
    <w:rsid w:val="138F07F8"/>
    <w:rsid w:val="13B22070"/>
    <w:rsid w:val="14FA382C"/>
    <w:rsid w:val="151107FF"/>
    <w:rsid w:val="15281ACC"/>
    <w:rsid w:val="1529775B"/>
    <w:rsid w:val="156E293F"/>
    <w:rsid w:val="16101BBB"/>
    <w:rsid w:val="165962E6"/>
    <w:rsid w:val="16D05F21"/>
    <w:rsid w:val="16E95DCC"/>
    <w:rsid w:val="17873C21"/>
    <w:rsid w:val="17971EAD"/>
    <w:rsid w:val="17F21170"/>
    <w:rsid w:val="19052C36"/>
    <w:rsid w:val="19447476"/>
    <w:rsid w:val="19617259"/>
    <w:rsid w:val="196F4D3C"/>
    <w:rsid w:val="19B0540F"/>
    <w:rsid w:val="19DD730A"/>
    <w:rsid w:val="19E12E8D"/>
    <w:rsid w:val="19EB150E"/>
    <w:rsid w:val="1A5C360E"/>
    <w:rsid w:val="1AE114A4"/>
    <w:rsid w:val="1B01125D"/>
    <w:rsid w:val="1B0A1986"/>
    <w:rsid w:val="1B6D2E6D"/>
    <w:rsid w:val="1B7B5EC4"/>
    <w:rsid w:val="1B9F6C24"/>
    <w:rsid w:val="1BBA467B"/>
    <w:rsid w:val="1C295D22"/>
    <w:rsid w:val="1C9B186B"/>
    <w:rsid w:val="1CAD00E0"/>
    <w:rsid w:val="1CD74E70"/>
    <w:rsid w:val="1CF4216B"/>
    <w:rsid w:val="1D7829B7"/>
    <w:rsid w:val="1D9712E2"/>
    <w:rsid w:val="1DD84A9D"/>
    <w:rsid w:val="1E177C29"/>
    <w:rsid w:val="1E2A0ADE"/>
    <w:rsid w:val="1E6C07E4"/>
    <w:rsid w:val="1F92619B"/>
    <w:rsid w:val="1FE6013F"/>
    <w:rsid w:val="20B6794C"/>
    <w:rsid w:val="21F17E78"/>
    <w:rsid w:val="224C3EC4"/>
    <w:rsid w:val="225F5711"/>
    <w:rsid w:val="22893404"/>
    <w:rsid w:val="22A51CA5"/>
    <w:rsid w:val="22E66079"/>
    <w:rsid w:val="22EF1E82"/>
    <w:rsid w:val="233C24BC"/>
    <w:rsid w:val="23800389"/>
    <w:rsid w:val="238E2A3E"/>
    <w:rsid w:val="241B60A1"/>
    <w:rsid w:val="2486657B"/>
    <w:rsid w:val="248B4065"/>
    <w:rsid w:val="24AB68A9"/>
    <w:rsid w:val="24BC66AA"/>
    <w:rsid w:val="24C942C3"/>
    <w:rsid w:val="250206E6"/>
    <w:rsid w:val="25117425"/>
    <w:rsid w:val="25CA34A2"/>
    <w:rsid w:val="25DF0632"/>
    <w:rsid w:val="260810F0"/>
    <w:rsid w:val="262114DF"/>
    <w:rsid w:val="26772242"/>
    <w:rsid w:val="26796ABA"/>
    <w:rsid w:val="26EA7B74"/>
    <w:rsid w:val="274B5BA2"/>
    <w:rsid w:val="27A63276"/>
    <w:rsid w:val="27CB4AF1"/>
    <w:rsid w:val="27F947C4"/>
    <w:rsid w:val="283636B5"/>
    <w:rsid w:val="288353BB"/>
    <w:rsid w:val="28DE39D4"/>
    <w:rsid w:val="29495EC7"/>
    <w:rsid w:val="29602F73"/>
    <w:rsid w:val="298A2021"/>
    <w:rsid w:val="299D4A9C"/>
    <w:rsid w:val="29B22F6C"/>
    <w:rsid w:val="29BA72CF"/>
    <w:rsid w:val="2A474DC1"/>
    <w:rsid w:val="2A897F7D"/>
    <w:rsid w:val="2AA0412B"/>
    <w:rsid w:val="2ABD5A2D"/>
    <w:rsid w:val="2AD91C53"/>
    <w:rsid w:val="2B033485"/>
    <w:rsid w:val="2B6E66BE"/>
    <w:rsid w:val="2B8A1A6B"/>
    <w:rsid w:val="2BAA2D6D"/>
    <w:rsid w:val="2BCD5C8B"/>
    <w:rsid w:val="2BFE42C0"/>
    <w:rsid w:val="2C390363"/>
    <w:rsid w:val="2C443517"/>
    <w:rsid w:val="2CC03A64"/>
    <w:rsid w:val="2CEB39C9"/>
    <w:rsid w:val="2DB25B69"/>
    <w:rsid w:val="2DD0559C"/>
    <w:rsid w:val="2E176BE7"/>
    <w:rsid w:val="2E5D206D"/>
    <w:rsid w:val="2F1A4AFB"/>
    <w:rsid w:val="2F6E0AB6"/>
    <w:rsid w:val="2F764C2D"/>
    <w:rsid w:val="30440981"/>
    <w:rsid w:val="305E16AC"/>
    <w:rsid w:val="30897ECC"/>
    <w:rsid w:val="30D0058A"/>
    <w:rsid w:val="30D24593"/>
    <w:rsid w:val="30F00733"/>
    <w:rsid w:val="310D7BFD"/>
    <w:rsid w:val="31463341"/>
    <w:rsid w:val="31C67C7F"/>
    <w:rsid w:val="320E29C0"/>
    <w:rsid w:val="32370AEF"/>
    <w:rsid w:val="329F4672"/>
    <w:rsid w:val="32C05DA2"/>
    <w:rsid w:val="32CD7AEA"/>
    <w:rsid w:val="32E563C2"/>
    <w:rsid w:val="336311E6"/>
    <w:rsid w:val="33AA07AF"/>
    <w:rsid w:val="34005F67"/>
    <w:rsid w:val="346A778C"/>
    <w:rsid w:val="347369CE"/>
    <w:rsid w:val="34B87341"/>
    <w:rsid w:val="350D30F8"/>
    <w:rsid w:val="35820D29"/>
    <w:rsid w:val="35835E5E"/>
    <w:rsid w:val="360D00B5"/>
    <w:rsid w:val="360D3C6D"/>
    <w:rsid w:val="362D6DC0"/>
    <w:rsid w:val="366455EA"/>
    <w:rsid w:val="36F64FF3"/>
    <w:rsid w:val="37026591"/>
    <w:rsid w:val="373F3EE5"/>
    <w:rsid w:val="387C64C6"/>
    <w:rsid w:val="387F0CA3"/>
    <w:rsid w:val="395E1FFC"/>
    <w:rsid w:val="396430B6"/>
    <w:rsid w:val="39CA668D"/>
    <w:rsid w:val="3A043C51"/>
    <w:rsid w:val="3A0D73D1"/>
    <w:rsid w:val="3A1525B3"/>
    <w:rsid w:val="3AAF799D"/>
    <w:rsid w:val="3ACC2AF0"/>
    <w:rsid w:val="3AD21917"/>
    <w:rsid w:val="3ADF3299"/>
    <w:rsid w:val="3B4D3DEE"/>
    <w:rsid w:val="3B7318EE"/>
    <w:rsid w:val="3C3C2DD0"/>
    <w:rsid w:val="3C4A0E22"/>
    <w:rsid w:val="3CA77562"/>
    <w:rsid w:val="3CD704F4"/>
    <w:rsid w:val="3CE73FA4"/>
    <w:rsid w:val="3D30102D"/>
    <w:rsid w:val="3D414152"/>
    <w:rsid w:val="3DAD530C"/>
    <w:rsid w:val="3E0D7B08"/>
    <w:rsid w:val="3E1951A8"/>
    <w:rsid w:val="3E2736D6"/>
    <w:rsid w:val="3E405CCB"/>
    <w:rsid w:val="3E4C0454"/>
    <w:rsid w:val="3E5055F7"/>
    <w:rsid w:val="3E9B49E9"/>
    <w:rsid w:val="3EB70B07"/>
    <w:rsid w:val="3EEC5557"/>
    <w:rsid w:val="3FAD761B"/>
    <w:rsid w:val="40354BB2"/>
    <w:rsid w:val="40957D08"/>
    <w:rsid w:val="40AE5A3B"/>
    <w:rsid w:val="41AD509E"/>
    <w:rsid w:val="41D31C4B"/>
    <w:rsid w:val="41E5257D"/>
    <w:rsid w:val="42423E63"/>
    <w:rsid w:val="424F26A7"/>
    <w:rsid w:val="425D0E47"/>
    <w:rsid w:val="42945E25"/>
    <w:rsid w:val="430E01AE"/>
    <w:rsid w:val="4314221E"/>
    <w:rsid w:val="4357261B"/>
    <w:rsid w:val="436D368D"/>
    <w:rsid w:val="43964D01"/>
    <w:rsid w:val="43C73C70"/>
    <w:rsid w:val="43CB17B0"/>
    <w:rsid w:val="443E19C5"/>
    <w:rsid w:val="44665D6F"/>
    <w:rsid w:val="449211DA"/>
    <w:rsid w:val="44CD40F6"/>
    <w:rsid w:val="45586936"/>
    <w:rsid w:val="455D3ECD"/>
    <w:rsid w:val="458C6327"/>
    <w:rsid w:val="462351A6"/>
    <w:rsid w:val="462E4030"/>
    <w:rsid w:val="466130A0"/>
    <w:rsid w:val="46A30056"/>
    <w:rsid w:val="46DD0859"/>
    <w:rsid w:val="46E842B7"/>
    <w:rsid w:val="4740190F"/>
    <w:rsid w:val="478649A0"/>
    <w:rsid w:val="47C91F2B"/>
    <w:rsid w:val="47CE21D0"/>
    <w:rsid w:val="48224BA6"/>
    <w:rsid w:val="482339AE"/>
    <w:rsid w:val="48963A1D"/>
    <w:rsid w:val="489C06A2"/>
    <w:rsid w:val="493E25BB"/>
    <w:rsid w:val="49411A33"/>
    <w:rsid w:val="49B41B57"/>
    <w:rsid w:val="49E03180"/>
    <w:rsid w:val="49FC4DF6"/>
    <w:rsid w:val="4A8C65C8"/>
    <w:rsid w:val="4A9E4491"/>
    <w:rsid w:val="4AA74C1C"/>
    <w:rsid w:val="4ABC370B"/>
    <w:rsid w:val="4B3C0304"/>
    <w:rsid w:val="4B4D3C3C"/>
    <w:rsid w:val="4B9748D5"/>
    <w:rsid w:val="4C0B7B80"/>
    <w:rsid w:val="4C0D1296"/>
    <w:rsid w:val="4C1D780F"/>
    <w:rsid w:val="4C515BFE"/>
    <w:rsid w:val="4C6D4553"/>
    <w:rsid w:val="4C8B1E4D"/>
    <w:rsid w:val="4CCD2FB0"/>
    <w:rsid w:val="4CDF78E9"/>
    <w:rsid w:val="4CFE7E93"/>
    <w:rsid w:val="4DC5207F"/>
    <w:rsid w:val="4DD94C51"/>
    <w:rsid w:val="4DE126C6"/>
    <w:rsid w:val="4E285747"/>
    <w:rsid w:val="4E403927"/>
    <w:rsid w:val="4E403AA6"/>
    <w:rsid w:val="4E4335FE"/>
    <w:rsid w:val="4E4A3919"/>
    <w:rsid w:val="4E4B41BA"/>
    <w:rsid w:val="4E5E0B04"/>
    <w:rsid w:val="4F775BFE"/>
    <w:rsid w:val="505A30AD"/>
    <w:rsid w:val="50AC36DF"/>
    <w:rsid w:val="50CD4FB1"/>
    <w:rsid w:val="50DB5AB2"/>
    <w:rsid w:val="50E24678"/>
    <w:rsid w:val="50FA1948"/>
    <w:rsid w:val="51056EB1"/>
    <w:rsid w:val="510C7B92"/>
    <w:rsid w:val="511F6E53"/>
    <w:rsid w:val="516929F0"/>
    <w:rsid w:val="51853558"/>
    <w:rsid w:val="51C233BE"/>
    <w:rsid w:val="51FA5B40"/>
    <w:rsid w:val="5233217E"/>
    <w:rsid w:val="526E0973"/>
    <w:rsid w:val="528A475E"/>
    <w:rsid w:val="52F903A2"/>
    <w:rsid w:val="532D49E9"/>
    <w:rsid w:val="53853046"/>
    <w:rsid w:val="53C31C5B"/>
    <w:rsid w:val="53E31EE8"/>
    <w:rsid w:val="53EE315D"/>
    <w:rsid w:val="54746B4E"/>
    <w:rsid w:val="549A13F5"/>
    <w:rsid w:val="54A549C6"/>
    <w:rsid w:val="54D45C94"/>
    <w:rsid w:val="552F26CB"/>
    <w:rsid w:val="554A1B1B"/>
    <w:rsid w:val="55663AFE"/>
    <w:rsid w:val="557D5ADC"/>
    <w:rsid w:val="55923367"/>
    <w:rsid w:val="559667BC"/>
    <w:rsid w:val="560A7476"/>
    <w:rsid w:val="568B02FF"/>
    <w:rsid w:val="568E2C66"/>
    <w:rsid w:val="56972109"/>
    <w:rsid w:val="56E8537B"/>
    <w:rsid w:val="57237EE9"/>
    <w:rsid w:val="577B3F2A"/>
    <w:rsid w:val="57D60F66"/>
    <w:rsid w:val="57D70EBE"/>
    <w:rsid w:val="583B5A11"/>
    <w:rsid w:val="58446EF0"/>
    <w:rsid w:val="58567EE6"/>
    <w:rsid w:val="58685305"/>
    <w:rsid w:val="58A60C7B"/>
    <w:rsid w:val="58BD2ACD"/>
    <w:rsid w:val="58D97346"/>
    <w:rsid w:val="5969299F"/>
    <w:rsid w:val="5A117DCF"/>
    <w:rsid w:val="5A6E720F"/>
    <w:rsid w:val="5A746CA0"/>
    <w:rsid w:val="5AAF0CA9"/>
    <w:rsid w:val="5AD868BA"/>
    <w:rsid w:val="5B137753"/>
    <w:rsid w:val="5B187148"/>
    <w:rsid w:val="5B442F65"/>
    <w:rsid w:val="5B84056C"/>
    <w:rsid w:val="5BA1346C"/>
    <w:rsid w:val="5BAD35B6"/>
    <w:rsid w:val="5C116FEA"/>
    <w:rsid w:val="5C854925"/>
    <w:rsid w:val="5CAC09C2"/>
    <w:rsid w:val="5CB42D1B"/>
    <w:rsid w:val="5CF26BBE"/>
    <w:rsid w:val="5CF85CD5"/>
    <w:rsid w:val="5D15790A"/>
    <w:rsid w:val="5D5E2074"/>
    <w:rsid w:val="5D8E248A"/>
    <w:rsid w:val="5DF951C2"/>
    <w:rsid w:val="5E2D70D6"/>
    <w:rsid w:val="5E425124"/>
    <w:rsid w:val="5EA365CF"/>
    <w:rsid w:val="5EDD2EE6"/>
    <w:rsid w:val="5F116F92"/>
    <w:rsid w:val="5F520040"/>
    <w:rsid w:val="5F6448C4"/>
    <w:rsid w:val="5F94368C"/>
    <w:rsid w:val="5FB57683"/>
    <w:rsid w:val="5FC544FD"/>
    <w:rsid w:val="6000728C"/>
    <w:rsid w:val="600232AC"/>
    <w:rsid w:val="60650C52"/>
    <w:rsid w:val="61615050"/>
    <w:rsid w:val="618820A3"/>
    <w:rsid w:val="61A23A34"/>
    <w:rsid w:val="61CA02B5"/>
    <w:rsid w:val="61D109C6"/>
    <w:rsid w:val="61D84D96"/>
    <w:rsid w:val="61E31434"/>
    <w:rsid w:val="61F04DC6"/>
    <w:rsid w:val="620B3FA0"/>
    <w:rsid w:val="62C847F0"/>
    <w:rsid w:val="631B77DD"/>
    <w:rsid w:val="63884619"/>
    <w:rsid w:val="638F63DF"/>
    <w:rsid w:val="63F718E4"/>
    <w:rsid w:val="6463446A"/>
    <w:rsid w:val="64652FFF"/>
    <w:rsid w:val="64A97C3F"/>
    <w:rsid w:val="64BE246A"/>
    <w:rsid w:val="64F91599"/>
    <w:rsid w:val="650D6200"/>
    <w:rsid w:val="65580296"/>
    <w:rsid w:val="65C53A39"/>
    <w:rsid w:val="65CE3EC5"/>
    <w:rsid w:val="665110DC"/>
    <w:rsid w:val="670953CD"/>
    <w:rsid w:val="67601944"/>
    <w:rsid w:val="678F7FE2"/>
    <w:rsid w:val="67B11DA6"/>
    <w:rsid w:val="67F624EE"/>
    <w:rsid w:val="6842126C"/>
    <w:rsid w:val="68473AEF"/>
    <w:rsid w:val="68A80DC7"/>
    <w:rsid w:val="68BB2442"/>
    <w:rsid w:val="68C55444"/>
    <w:rsid w:val="68D676BF"/>
    <w:rsid w:val="68DC0782"/>
    <w:rsid w:val="69282480"/>
    <w:rsid w:val="694D0C3F"/>
    <w:rsid w:val="69527FED"/>
    <w:rsid w:val="695D016B"/>
    <w:rsid w:val="69837E8E"/>
    <w:rsid w:val="69A05ED5"/>
    <w:rsid w:val="69D12E45"/>
    <w:rsid w:val="6A28311F"/>
    <w:rsid w:val="6A3617E9"/>
    <w:rsid w:val="6A394902"/>
    <w:rsid w:val="6ABD5CE2"/>
    <w:rsid w:val="6B15233A"/>
    <w:rsid w:val="6B447484"/>
    <w:rsid w:val="6BBF5C80"/>
    <w:rsid w:val="6CAF3D51"/>
    <w:rsid w:val="6CD138F6"/>
    <w:rsid w:val="6CDD3D64"/>
    <w:rsid w:val="6CF84437"/>
    <w:rsid w:val="6D0E2C03"/>
    <w:rsid w:val="6D761020"/>
    <w:rsid w:val="6DA66ACA"/>
    <w:rsid w:val="6E7B5F40"/>
    <w:rsid w:val="6F2E6675"/>
    <w:rsid w:val="70211498"/>
    <w:rsid w:val="703464A5"/>
    <w:rsid w:val="70506021"/>
    <w:rsid w:val="71123BC2"/>
    <w:rsid w:val="715B15CD"/>
    <w:rsid w:val="71CF38C1"/>
    <w:rsid w:val="72434F8F"/>
    <w:rsid w:val="726812E4"/>
    <w:rsid w:val="72787836"/>
    <w:rsid w:val="72A20D33"/>
    <w:rsid w:val="72CE38DE"/>
    <w:rsid w:val="72DA06F0"/>
    <w:rsid w:val="730C24A6"/>
    <w:rsid w:val="734C2D6E"/>
    <w:rsid w:val="7399453A"/>
    <w:rsid w:val="73D20A6A"/>
    <w:rsid w:val="74613E27"/>
    <w:rsid w:val="74923A4D"/>
    <w:rsid w:val="74AF04A4"/>
    <w:rsid w:val="74B866A5"/>
    <w:rsid w:val="74D00272"/>
    <w:rsid w:val="751D2F1B"/>
    <w:rsid w:val="752B0565"/>
    <w:rsid w:val="75B040BD"/>
    <w:rsid w:val="761E4E99"/>
    <w:rsid w:val="766550BB"/>
    <w:rsid w:val="76EE4405"/>
    <w:rsid w:val="779422A8"/>
    <w:rsid w:val="77B363DF"/>
    <w:rsid w:val="782D473A"/>
    <w:rsid w:val="7887607B"/>
    <w:rsid w:val="789063FE"/>
    <w:rsid w:val="789A68CD"/>
    <w:rsid w:val="78E42A3E"/>
    <w:rsid w:val="78F06E79"/>
    <w:rsid w:val="792F6F97"/>
    <w:rsid w:val="793D34E2"/>
    <w:rsid w:val="799161F3"/>
    <w:rsid w:val="7A064445"/>
    <w:rsid w:val="7B5221EC"/>
    <w:rsid w:val="7B7202E4"/>
    <w:rsid w:val="7BB3701B"/>
    <w:rsid w:val="7C14532D"/>
    <w:rsid w:val="7C7A7FDA"/>
    <w:rsid w:val="7C921D1D"/>
    <w:rsid w:val="7D32531B"/>
    <w:rsid w:val="7DAD6B3A"/>
    <w:rsid w:val="7DFE1F31"/>
    <w:rsid w:val="7E9A55D0"/>
    <w:rsid w:val="7EB320B0"/>
    <w:rsid w:val="7F1279DA"/>
    <w:rsid w:val="7F1B38CA"/>
    <w:rsid w:val="7F446118"/>
    <w:rsid w:val="7F63271A"/>
    <w:rsid w:val="7F946140"/>
    <w:rsid w:val="7FEC5358"/>
    <w:rsid w:val="7FF07CBC"/>
    <w:rsid w:val="7FF746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qFormat="1" w:unhideWhenUsed="0" w:uiPriority="39" w:semiHidden="0" w:name="toc 2"/>
    <w:lsdException w:qFormat="1" w:unhideWhenUsed="0"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21">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szCs w:val="22"/>
    </w:rPr>
  </w:style>
  <w:style w:type="paragraph" w:styleId="6">
    <w:name w:val="Document Map"/>
    <w:basedOn w:val="1"/>
    <w:link w:val="26"/>
    <w:uiPriority w:val="0"/>
    <w:rPr>
      <w:rFonts w:ascii="宋体" w:eastAsia="宋体"/>
      <w:sz w:val="18"/>
      <w:szCs w:val="18"/>
    </w:rPr>
  </w:style>
  <w:style w:type="paragraph" w:styleId="7">
    <w:name w:val="Body Text Indent"/>
    <w:basedOn w:val="1"/>
    <w:qFormat/>
    <w:uiPriority w:val="0"/>
    <w:pPr>
      <w:spacing w:after="120"/>
      <w:ind w:left="420" w:leftChars="200"/>
    </w:pPr>
  </w:style>
  <w:style w:type="paragraph" w:styleId="8">
    <w:name w:val="toc 5"/>
    <w:basedOn w:val="1"/>
    <w:next w:val="1"/>
    <w:unhideWhenUsed/>
    <w:qFormat/>
    <w:uiPriority w:val="39"/>
    <w:pPr>
      <w:ind w:left="1680" w:leftChars="800"/>
    </w:pPr>
    <w:rPr>
      <w:szCs w:val="22"/>
    </w:rPr>
  </w:style>
  <w:style w:type="paragraph" w:styleId="9">
    <w:name w:val="toc 3"/>
    <w:basedOn w:val="1"/>
    <w:next w:val="1"/>
    <w:qFormat/>
    <w:uiPriority w:val="39"/>
    <w:pPr>
      <w:ind w:left="840" w:leftChars="400"/>
    </w:pPr>
  </w:style>
  <w:style w:type="paragraph" w:styleId="10">
    <w:name w:val="toc 8"/>
    <w:basedOn w:val="1"/>
    <w:next w:val="1"/>
    <w:unhideWhenUsed/>
    <w:qFormat/>
    <w:uiPriority w:val="39"/>
    <w:pPr>
      <w:ind w:left="2940" w:leftChars="1400"/>
    </w:pPr>
    <w:rPr>
      <w:szCs w:val="22"/>
    </w:rPr>
  </w:style>
  <w:style w:type="paragraph" w:styleId="11">
    <w:name w:val="Date"/>
    <w:basedOn w:val="1"/>
    <w:next w:val="1"/>
    <w:link w:val="28"/>
    <w:qFormat/>
    <w:uiPriority w:val="0"/>
    <w:rPr>
      <w:rFonts w:ascii="Times New Roman" w:hAnsi="Times New Roman" w:eastAsia="宋体" w:cs="Times New Roman"/>
      <w:sz w:val="24"/>
      <w:szCs w:val="20"/>
    </w:rPr>
  </w:style>
  <w:style w:type="paragraph" w:styleId="12">
    <w:name w:val="Balloon Text"/>
    <w:basedOn w:val="1"/>
    <w:link w:val="25"/>
    <w:uiPriority w:val="0"/>
    <w:rPr>
      <w:sz w:val="18"/>
      <w:szCs w:val="18"/>
    </w:rPr>
  </w:style>
  <w:style w:type="paragraph" w:styleId="13">
    <w:name w:val="footer"/>
    <w:basedOn w:val="1"/>
    <w:link w:val="24"/>
    <w:qFormat/>
    <w:uiPriority w:val="0"/>
    <w:pPr>
      <w:tabs>
        <w:tab w:val="center" w:pos="4153"/>
        <w:tab w:val="right" w:pos="8306"/>
      </w:tabs>
      <w:snapToGrid w:val="0"/>
      <w:jc w:val="left"/>
    </w:pPr>
    <w:rPr>
      <w:sz w:val="18"/>
      <w:szCs w:val="18"/>
    </w:rPr>
  </w:style>
  <w:style w:type="paragraph" w:styleId="14">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uiPriority w:val="39"/>
    <w:rPr>
      <w:szCs w:val="22"/>
    </w:rPr>
  </w:style>
  <w:style w:type="paragraph" w:styleId="16">
    <w:name w:val="toc 4"/>
    <w:basedOn w:val="1"/>
    <w:next w:val="1"/>
    <w:unhideWhenUsed/>
    <w:uiPriority w:val="39"/>
    <w:pPr>
      <w:ind w:left="1260" w:leftChars="600"/>
    </w:pPr>
    <w:rPr>
      <w:szCs w:val="22"/>
    </w:rPr>
  </w:style>
  <w:style w:type="paragraph" w:styleId="17">
    <w:name w:val="toc 6"/>
    <w:basedOn w:val="1"/>
    <w:next w:val="1"/>
    <w:unhideWhenUsed/>
    <w:uiPriority w:val="39"/>
    <w:pPr>
      <w:ind w:left="2100" w:leftChars="1000"/>
    </w:pPr>
    <w:rPr>
      <w:szCs w:val="22"/>
    </w:rPr>
  </w:style>
  <w:style w:type="paragraph" w:styleId="18">
    <w:name w:val="toc 2"/>
    <w:basedOn w:val="1"/>
    <w:next w:val="1"/>
    <w:qFormat/>
    <w:uiPriority w:val="39"/>
    <w:pPr>
      <w:ind w:left="420" w:leftChars="200"/>
    </w:pPr>
  </w:style>
  <w:style w:type="paragraph" w:styleId="19">
    <w:name w:val="toc 9"/>
    <w:basedOn w:val="1"/>
    <w:next w:val="1"/>
    <w:unhideWhenUsed/>
    <w:uiPriority w:val="39"/>
    <w:pPr>
      <w:ind w:left="3360" w:leftChars="1600"/>
    </w:pPr>
    <w:rPr>
      <w:szCs w:val="22"/>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Char"/>
    <w:basedOn w:val="21"/>
    <w:link w:val="14"/>
    <w:qFormat/>
    <w:uiPriority w:val="0"/>
    <w:rPr>
      <w:kern w:val="2"/>
      <w:sz w:val="18"/>
      <w:szCs w:val="18"/>
    </w:rPr>
  </w:style>
  <w:style w:type="character" w:customStyle="1" w:styleId="24">
    <w:name w:val="页脚 Char"/>
    <w:basedOn w:val="21"/>
    <w:link w:val="13"/>
    <w:qFormat/>
    <w:uiPriority w:val="0"/>
    <w:rPr>
      <w:kern w:val="2"/>
      <w:sz w:val="18"/>
      <w:szCs w:val="18"/>
    </w:rPr>
  </w:style>
  <w:style w:type="character" w:customStyle="1" w:styleId="25">
    <w:name w:val="批注框文本 Char"/>
    <w:basedOn w:val="21"/>
    <w:link w:val="12"/>
    <w:qFormat/>
    <w:uiPriority w:val="0"/>
    <w:rPr>
      <w:kern w:val="2"/>
      <w:sz w:val="18"/>
      <w:szCs w:val="18"/>
    </w:rPr>
  </w:style>
  <w:style w:type="character" w:customStyle="1" w:styleId="26">
    <w:name w:val="文档结构图 Char"/>
    <w:basedOn w:val="21"/>
    <w:link w:val="6"/>
    <w:qFormat/>
    <w:uiPriority w:val="0"/>
    <w:rPr>
      <w:rFonts w:ascii="宋体" w:eastAsia="宋体"/>
      <w:kern w:val="2"/>
      <w:sz w:val="18"/>
      <w:szCs w:val="18"/>
    </w:rPr>
  </w:style>
  <w:style w:type="character" w:customStyle="1" w:styleId="27">
    <w:name w:val="tree-title"/>
    <w:basedOn w:val="21"/>
    <w:qFormat/>
    <w:uiPriority w:val="0"/>
  </w:style>
  <w:style w:type="character" w:customStyle="1" w:styleId="28">
    <w:name w:val="日期 Char"/>
    <w:basedOn w:val="21"/>
    <w:link w:val="11"/>
    <w:uiPriority w:val="0"/>
    <w:rPr>
      <w:rFonts w:ascii="Times New Roman" w:hAnsi="Times New Roman" w:eastAsia="宋体" w:cs="Times New Roman"/>
      <w:kern w:val="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2217AB-23D4-4545-973B-B69E4FE06EA8}">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3622</Words>
  <Characters>20647</Characters>
  <Lines>172</Lines>
  <Paragraphs>48</Paragraphs>
  <TotalTime>2</TotalTime>
  <ScaleCrop>false</ScaleCrop>
  <LinksUpToDate>false</LinksUpToDate>
  <CharactersWithSpaces>24221</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阿牛哥</cp:lastModifiedBy>
  <dcterms:modified xsi:type="dcterms:W3CDTF">2019-11-04T00:43:02Z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