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520" w:type="dxa"/>
        <w:tblInd w:w="0" w:type="dxa"/>
        <w:tblBorders>
          <w:top w:val="single" w:color="CCCCCC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2346"/>
        <w:gridCol w:w="7114"/>
      </w:tblGrid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FFB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23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FFB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功能模块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FFB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功能说明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功能特色</w:t>
            </w: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社交营销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砍价活动自定义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生成砍价画报分享至朋友圈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生成商品画报分享至朋友圈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推广二维码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用户体验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用户购买记录弹幕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QQ</w:t>
            </w: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客服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多套店铺</w:t>
            </w:r>
            <w:r>
              <w:rPr>
                <w:rFonts w:hint="eastAsia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模板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店铺预览展示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装修模板</w:t>
            </w: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微店模板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店铺背景广告图自定义组件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店铺商品搜索功能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店铺菜单自定义组件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店铺商品自定义组件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自定义装修模板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商家公告通知功能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图片导航组件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首页分类商品数量选择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商家资讯展示模块控件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预约服务列表功能控件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文本导航控件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自定义文本控件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店铺预览功能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店铺多页面发布功能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组件间的添加删除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部分组件的外链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店铺logo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店铺分享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商品名称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商品广告轮播图组件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店铺通用信息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商品一规格一缩略图一价格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商品规格，支持一级规格添加、编辑、删除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管理后台</w:t>
            </w: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商品信息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库存增减机制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富文本关联组件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富文本自定义排版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商品预览功能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商品推广链接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商品售卖二维码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商品编辑、删除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商品操作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商品上下架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批量导入导出功能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满额包邮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统一运费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自定义运费模板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一览订单状态：待付款、待发货、待收货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运费设置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订单货品基础信息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订单收件人基本信息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一键发货功能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订单信息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订单快递信息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一键审核未发货型退货订单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手动审核已发货型退换货订单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订单操作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在线退款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批量导出功能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消费赠送积分比率自定义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积分抵扣消费比率自定义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会员操作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会员折扣设定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自行调整会员等级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会员积分调整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会员等级自定义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会员自动升级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APP</w:t>
            </w: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设置</w:t>
            </w: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基础设置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商品分类列表页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商品详情页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加入购物车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商城购物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立即购买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单个/多个商品添加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商品数量增减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APP前</w:t>
            </w: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端</w:t>
            </w: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购物车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单个/多个商品删除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购物车商品结算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收件人基本信息及地址添加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地址编辑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地址删除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地址管理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地址选择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微信支付接口对接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微信退款接口对接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微信收款流水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微信支付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微信退款流水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累计购物金额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060" w:type="dxa"/>
            <w:vMerge w:val="continue"/>
            <w:tcBorders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个人可用积分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060" w:type="dxa"/>
            <w:vMerge w:val="continue"/>
            <w:tcBorders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分状态订单列表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eastAsia" w:ascii="Helvetica" w:hAnsi="Helvetica" w:eastAsia="宋体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  <w:lang w:eastAsia="zh-CN"/>
              </w:rPr>
              <w:t>支付宝支付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支付宝</w:t>
            </w: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退款流水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累计购物金额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060" w:type="dxa"/>
            <w:vMerge w:val="continue"/>
            <w:tcBorders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个人可用积分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060" w:type="dxa"/>
            <w:vMerge w:val="continue"/>
            <w:tcBorders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分状态订单列表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eastAsia" w:ascii="Helvetica" w:hAnsi="Helvetica" w:eastAsia="宋体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  <w:lang w:eastAsia="zh-CN"/>
              </w:rPr>
              <w:t>平台支付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支付宝</w:t>
            </w: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退款流水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累计购物金额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个人可用积分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060" w:type="dxa"/>
            <w:vMerge w:val="continue"/>
            <w:tcBorders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分状态订单列表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会员中心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个人资料维护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用户首次访问通知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领取优惠券通知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提交订单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服务通知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订单支付成功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订单发货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确认收货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取消订单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授权绑定备注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顾客订单备注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绑定公众号参数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公众号菜单发布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公众号消息模板推送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微信支付绑定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支付宝支付绑定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银联支付绑定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关键词回复设定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公众号设置</w:t>
            </w: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支付方式绑定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关注公众号回复设定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会员消息群发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会员手机短信群发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消息推送设定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消息素材管理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推广二维码设定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商户基本信息维护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商家配置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佣金提取规则设定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开店条件设定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客服配置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辅助显示设定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辅助功能设定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验证方式设定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系统参数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区域设置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系统安全设置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审计线索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系统服务配置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系统消息管理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申请入口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我的微店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分销商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我的粉丝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我的团队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我的佣金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店铺营收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数据统计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公众号微商城</w:t>
            </w: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代理商、门店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朋友圈素材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团队排行榜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个人二维码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申请代理商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我的店铺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客户列表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分销渠道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我的佣金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累积收入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汇总数据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导购管理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会员中心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我的消息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我的积分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我的优惠券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我的订单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我的收藏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浏览足迹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推广二维码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restart"/>
            <w:tcBorders>
              <w:top w:val="single" w:color="DDDDDD" w:sz="4" w:space="0"/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系统适配版本适配屏幕适配</w:t>
            </w: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前端调整适配不同手机屏幕尺寸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适配普遍机型及更新升级手机系统软件版本兼容适配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346" w:type="dxa"/>
            <w:vMerge w:val="continue"/>
            <w:tcBorders>
              <w:left w:val="single" w:color="DDDDDD" w:sz="4" w:space="0"/>
              <w:right w:val="single" w:color="DDDDDD" w:sz="4" w:space="0"/>
            </w:tcBorders>
            <w:shd w:val="clear" w:color="auto" w:fill="FFFF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71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FFBFF"/>
            <w:tcMar>
              <w:top w:w="120" w:type="dxa"/>
              <w:left w:w="156" w:type="dxa"/>
              <w:bottom w:w="120" w:type="dxa"/>
              <w:right w:w="15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适配安卓、IOS手机系统</w:t>
            </w:r>
          </w:p>
        </w:tc>
      </w:tr>
    </w:tbl>
    <w:p>
      <w:pPr>
        <w:rPr>
          <w:b/>
          <w:bCs w:val="0"/>
          <w:sz w:val="24"/>
          <w:szCs w:val="32"/>
        </w:rPr>
      </w:pP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B184B"/>
    <w:rsid w:val="01D955BB"/>
    <w:rsid w:val="099713B2"/>
    <w:rsid w:val="174F5E02"/>
    <w:rsid w:val="27D036FD"/>
    <w:rsid w:val="2EBD51B5"/>
    <w:rsid w:val="380B184B"/>
    <w:rsid w:val="49AD253A"/>
    <w:rsid w:val="6C716F05"/>
    <w:rsid w:val="6EBC35A7"/>
    <w:rsid w:val="71D45C8D"/>
    <w:rsid w:val="7FA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2019-06-04T01:05:00Z</dcterms:created>
  <dc:creator>中科网盛</dc:creator>
  <cp:lastModifiedBy>Administrator</cp:lastModifiedBy>
  <dcterms:modified xsi:type="dcterms:W3CDTF">2019-12-24T03:19:46Z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