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银行卡四要素认证接口是通过比对姓名、身份证号、银行卡号、手机号（银行预留）的一致性，核验银行卡信息真伪。</w:t>
      </w:r>
    </w:p>
    <w:p>
      <w:pPr>
        <w:pStyle w:val="2"/>
        <w:keepNext w:val="0"/>
        <w:keepLines w:val="0"/>
        <w:widowControl/>
        <w:suppressLineNumbers w:val="0"/>
      </w:pPr>
      <w:r>
        <w:t>正常返回示例</w:t>
      </w:r>
      <w:r>
        <w:br w:type="textWrapping"/>
      </w:r>
      <w:r>
        <w:t>{</w:t>
      </w:r>
      <w:r>
        <w:br w:type="textWrapping"/>
      </w:r>
      <w:r>
        <w:t>  "code": "10000",</w:t>
      </w:r>
      <w:r>
        <w:br w:type="textWrapping"/>
      </w:r>
      <w:r>
        <w:t>  "message": "成功",</w:t>
      </w:r>
      <w:r>
        <w:br w:type="textWrapping"/>
      </w:r>
      <w:r>
        <w:t>  "data": {</w:t>
      </w:r>
      <w:r>
        <w:br w:type="textWrapping"/>
      </w:r>
      <w:r>
        <w:t>    "state": "1"</w:t>
      </w:r>
      <w:r>
        <w:br w:type="textWrapping"/>
      </w:r>
      <w:r>
        <w:t>  },</w:t>
      </w:r>
      <w:r>
        <w:br w:type="textWrapping"/>
      </w:r>
      <w:r>
        <w:t>  "seqNo": "4XU29Z4D1704061618"</w:t>
      </w:r>
      <w:r>
        <w:br w:type="textWrapping"/>
      </w:r>
      <w:r>
        <w:t>}</w:t>
      </w:r>
    </w:p>
    <w:p>
      <w:pPr>
        <w:pStyle w:val="2"/>
        <w:keepNext w:val="0"/>
        <w:keepLines w:val="0"/>
        <w:widowControl/>
        <w:suppressLineNumbers w:val="0"/>
      </w:pPr>
      <w:r>
        <w:t>失败返回示例</w:t>
      </w:r>
      <w:r>
        <w:br w:type="textWrapping"/>
      </w:r>
      <w:r>
        <w:t>{</w:t>
      </w:r>
      <w:r>
        <w:br w:type="textWrapping"/>
      </w:r>
      <w:r>
        <w:t>  "code": "10001",</w:t>
      </w:r>
      <w:r>
        <w:br w:type="textWrapping"/>
      </w:r>
      <w:r>
        <w:t>  "message": "参数传入有误",</w:t>
      </w:r>
      <w:r>
        <w:br w:type="textWrapping"/>
      </w:r>
      <w:r>
        <w:t>  "data": null,</w:t>
      </w:r>
      <w:r>
        <w:br w:type="textWrapping"/>
      </w:r>
      <w:r>
        <w:t>  "seqNo": "4XU29Z4D1704061618"</w:t>
      </w:r>
      <w:r>
        <w:br w:type="textWrapping"/>
      </w:r>
      <w:r>
        <w:t>}</w:t>
      </w:r>
    </w:p>
    <w:p>
      <w:pPr>
        <w:pStyle w:val="2"/>
        <w:keepNext w:val="0"/>
        <w:keepLines w:val="0"/>
        <w:widowControl/>
        <w:suppressLineNumbers w:val="0"/>
        <w:spacing w:after="240" w:afterAutospacing="0"/>
      </w:pPr>
      <w:r>
        <w:t>错误码定义</w:t>
      </w:r>
      <w:r>
        <w:br w:type="textWrapping"/>
      </w:r>
      <w:r>
        <w:t>10000</w:t>
      </w:r>
      <w:r>
        <w:br w:type="textWrapping"/>
      </w:r>
      <w:r>
        <w:t>成功</w:t>
      </w:r>
      <w:r>
        <w:br w:type="textWrapping"/>
      </w:r>
      <w:r>
        <w:br w:type="textWrapping"/>
      </w:r>
      <w:r>
        <w:t>10001</w:t>
      </w:r>
      <w:r>
        <w:br w:type="textWrapping"/>
      </w:r>
      <w:r>
        <w:t>参数传入有误</w:t>
      </w:r>
    </w:p>
    <w:p>
      <w:pPr>
        <w:pStyle w:val="2"/>
        <w:keepNext w:val="0"/>
        <w:keepLines w:val="0"/>
        <w:widowControl/>
        <w:suppressLineNumbers w:val="0"/>
      </w:pPr>
      <w:r>
        <w:t>产品亮点</w:t>
      </w:r>
      <w:r>
        <w:br w:type="textWrapping"/>
      </w:r>
      <w:r>
        <w:t>基于用户授权，实时快速核验银行卡、手机号及身份信息是否真实有效，不限银行、不限省份。可应用于互联网金融、贷款、担保、支付、P2P、旅游、租赁、保险、人力资源、网约车等各类有需求的政府、企业、第三方的风控审核和身份核验环节。（如涉及到绑定银行卡的场景）</w:t>
      </w:r>
    </w:p>
    <w:p>
      <w:pPr>
        <w:pStyle w:val="2"/>
        <w:keepNext w:val="0"/>
        <w:keepLines w:val="0"/>
        <w:widowControl/>
        <w:suppressLineNumbers w:val="0"/>
      </w:pPr>
      <w:r>
        <w:t>功能简介</w:t>
      </w:r>
    </w:p>
    <w:p>
      <w:pPr>
        <w:pStyle w:val="2"/>
        <w:keepNext w:val="0"/>
        <w:keepLines w:val="0"/>
        <w:widowControl/>
        <w:suppressLineNumbers w:val="0"/>
      </w:pPr>
      <w:r>
        <w:t>基于用户授权，实时快速核验银行卡、手机号及身份信息是否真实有效</w:t>
      </w:r>
    </w:p>
    <w:p>
      <w:pPr>
        <w:pStyle w:val="2"/>
        <w:keepNext w:val="0"/>
        <w:keepLines w:val="0"/>
        <w:widowControl/>
        <w:suppressLineNumbers w:val="0"/>
      </w:pPr>
      <w:r>
        <w:t>数据优势</w:t>
      </w:r>
    </w:p>
    <w:p>
      <w:pPr>
        <w:pStyle w:val="2"/>
        <w:keepNext w:val="0"/>
        <w:keepLines w:val="0"/>
        <w:widowControl/>
        <w:suppressLineNumbers w:val="0"/>
      </w:pPr>
      <w:r>
        <w:t>直连银联大数据，中国银联为我国法定的拥有全国统一的银行卡跨行信息交换网络</w:t>
      </w:r>
    </w:p>
    <w:p>
      <w:pPr>
        <w:pStyle w:val="2"/>
        <w:keepNext w:val="0"/>
        <w:keepLines w:val="0"/>
        <w:widowControl/>
        <w:suppressLineNumbers w:val="0"/>
      </w:pPr>
      <w:r>
        <w:t>数据安全</w:t>
      </w:r>
    </w:p>
    <w:p>
      <w:pPr>
        <w:pStyle w:val="2"/>
        <w:keepNext w:val="0"/>
        <w:keepLines w:val="0"/>
        <w:widowControl/>
        <w:suppressLineNumbers w:val="0"/>
      </w:pPr>
      <w:r>
        <w:t>只返回认证通过与不通过，充分保护个人信息安全</w:t>
      </w:r>
    </w:p>
    <w:p>
      <w:pPr>
        <w:pStyle w:val="2"/>
        <w:keepNext w:val="0"/>
        <w:keepLines w:val="0"/>
        <w:widowControl/>
        <w:suppressLineNumbers w:val="0"/>
      </w:pPr>
      <w:r>
        <w:t>对接方式</w:t>
      </w:r>
    </w:p>
    <w:p>
      <w:pPr>
        <w:pStyle w:val="2"/>
        <w:keepNext w:val="0"/>
        <w:keepLines w:val="0"/>
        <w:widowControl/>
        <w:suppressLineNumbers w:val="0"/>
      </w:pPr>
      <w:r>
        <w:t>API</w:t>
      </w:r>
    </w:p>
    <w:p>
      <w:pPr>
        <w:pStyle w:val="2"/>
        <w:keepNext w:val="0"/>
        <w:keepLines w:val="0"/>
        <w:widowControl/>
        <w:suppressLineNumbers w:val="0"/>
      </w:pPr>
      <w:r>
        <w:t>适用于全行业所有网络运营者。</w:t>
      </w:r>
      <w:r>
        <w:br w:type="textWrapping"/>
      </w:r>
      <w:r>
        <w:t>《网络安全法》第二十四条规定：网络运营者在为用户提供服务时，应当要求用户提供真实身份信息；国家实施网络可信身份战略，支持研究开发安全、方便的电子身份认证技术，推动不同电子身份认证之间的互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667C0"/>
    <w:rsid w:val="357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pete</dc:creator>
  <cp:lastModifiedBy>江潭落月</cp:lastModifiedBy>
  <dcterms:modified xsi:type="dcterms:W3CDTF">2020-11-20T08:41:45Z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