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7696"/>
        </w:tabs>
        <w:snapToGrid w:val="0"/>
        <w:spacing w:line="360" w:lineRule="auto"/>
        <w:jc w:val="both"/>
        <w:rPr>
          <w:rFonts w:hint="eastAsia" w:ascii="宋体" w:hAnsi="宋体" w:eastAsia="宋体" w:cs="Times New Roman"/>
          <w:b/>
          <w:bCs/>
          <w:sz w:val="32"/>
          <w:szCs w:val="32"/>
        </w:rPr>
      </w:pPr>
    </w:p>
    <w:p>
      <w:pPr>
        <w:tabs>
          <w:tab w:val="left" w:pos="7696"/>
        </w:tabs>
        <w:snapToGrid w:val="0"/>
        <w:spacing w:line="360" w:lineRule="auto"/>
        <w:ind w:left="1422" w:hanging="810" w:hangingChars="253"/>
        <w:jc w:val="center"/>
        <w:outlineLvl w:val="0"/>
        <w:rPr>
          <w:rFonts w:ascii="宋体" w:hAnsi="宋体" w:eastAsia="宋体" w:cs="Times New Roman"/>
          <w:b/>
          <w:bCs/>
          <w:sz w:val="32"/>
          <w:szCs w:val="32"/>
        </w:rPr>
      </w:pPr>
      <w:r>
        <w:rPr>
          <w:rFonts w:hint="eastAsia" w:ascii="宋体" w:hAnsi="宋体" w:eastAsia="宋体" w:cs="Times New Roman"/>
          <w:b/>
          <w:bCs/>
          <w:sz w:val="32"/>
          <w:szCs w:val="32"/>
        </w:rPr>
        <w:t>交通综合监管与服务平台</w:t>
      </w:r>
    </w:p>
    <w:p>
      <w:pPr>
        <w:pStyle w:val="2"/>
        <w:rPr>
          <w:rFonts w:hint="default" w:ascii="宋体" w:eastAsia="宋体" w:cs="Times New Roman"/>
          <w:b/>
          <w:bCs/>
          <w:sz w:val="22"/>
          <w:szCs w:val="22"/>
        </w:rPr>
      </w:pPr>
      <w:r>
        <w:rPr>
          <w:rFonts w:hint="default" w:ascii="宋体" w:eastAsia="宋体" w:cs="Times New Roman"/>
          <w:b/>
          <w:bCs/>
          <w:sz w:val="22"/>
          <w:szCs w:val="22"/>
        </w:rPr>
        <w:t xml:space="preserve">   </w:t>
      </w:r>
    </w:p>
    <w:p>
      <w:pPr>
        <w:pStyle w:val="2"/>
        <w:rPr>
          <w:rFonts w:hint="default" w:ascii="宋体" w:eastAsia="宋体" w:cs="Times New Roman"/>
          <w:b/>
          <w:bCs/>
          <w:sz w:val="22"/>
          <w:szCs w:val="22"/>
        </w:rPr>
      </w:pPr>
    </w:p>
    <w:p>
      <w:pPr>
        <w:tabs>
          <w:tab w:val="left" w:pos="7696"/>
        </w:tabs>
        <w:snapToGrid w:val="0"/>
        <w:spacing w:line="360" w:lineRule="auto"/>
        <w:ind w:left="1422" w:hanging="1418" w:hangingChars="253"/>
        <w:jc w:val="both"/>
        <w:rPr>
          <w:rFonts w:hint="eastAsia" w:ascii="宋体" w:hAnsi="宋体" w:eastAsia="宋体" w:cs="Times New Roman"/>
          <w:b/>
          <w:bCs/>
          <w:sz w:val="56"/>
          <w:szCs w:val="56"/>
          <w:lang w:val="en-US" w:eastAsia="zh-Hans"/>
        </w:rPr>
      </w:pPr>
    </w:p>
    <w:p>
      <w:pPr>
        <w:tabs>
          <w:tab w:val="left" w:pos="7696"/>
        </w:tabs>
        <w:snapToGrid w:val="0"/>
        <w:spacing w:line="360" w:lineRule="auto"/>
        <w:ind w:left="1422" w:hanging="1418" w:hangingChars="253"/>
        <w:jc w:val="center"/>
        <w:outlineLvl w:val="1"/>
        <w:rPr>
          <w:rFonts w:hint="eastAsia" w:ascii="宋体" w:hAnsi="宋体" w:eastAsia="宋体" w:cs="Times New Roman"/>
          <w:b/>
          <w:bCs/>
          <w:sz w:val="56"/>
          <w:szCs w:val="56"/>
          <w:lang w:val="en-US" w:eastAsia="zh-Hans"/>
        </w:rPr>
      </w:pPr>
      <w:r>
        <w:rPr>
          <w:rFonts w:hint="eastAsia" w:ascii="宋体" w:hAnsi="宋体" w:eastAsia="宋体" w:cs="Times New Roman"/>
          <w:b/>
          <w:bCs/>
          <w:sz w:val="56"/>
          <w:szCs w:val="56"/>
          <w:lang w:val="en-US" w:eastAsia="zh-Hans"/>
        </w:rPr>
        <w:t>用户操作手册</w:t>
      </w:r>
    </w:p>
    <w:p>
      <w:pPr>
        <w:tabs>
          <w:tab w:val="left" w:pos="7696"/>
        </w:tabs>
        <w:snapToGrid w:val="0"/>
        <w:spacing w:line="360" w:lineRule="auto"/>
        <w:ind w:left="1422" w:hanging="810" w:hangingChars="253"/>
        <w:jc w:val="center"/>
        <w:outlineLvl w:val="0"/>
        <w:rPr>
          <w:rFonts w:hint="eastAsia" w:ascii="宋体" w:hAnsi="宋体" w:eastAsia="宋体" w:cs="Times New Roman"/>
          <w:b/>
          <w:bCs/>
          <w:sz w:val="32"/>
          <w:szCs w:val="32"/>
          <w:lang w:val="en-US" w:eastAsia="zh-Hans"/>
        </w:rPr>
      </w:pPr>
      <w:r>
        <w:rPr>
          <w:rFonts w:hint="eastAsia" w:ascii="宋体" w:hAnsi="宋体" w:eastAsia="宋体" w:cs="Times New Roman"/>
          <w:b/>
          <w:bCs/>
          <w:sz w:val="32"/>
          <w:szCs w:val="32"/>
          <w:lang w:val="en-US" w:eastAsia="zh-Hans"/>
        </w:rPr>
        <w:t>企业端子系统</w:t>
      </w: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ind w:left="0" w:leftChars="0" w:firstLine="0" w:firstLineChars="0"/>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ind w:left="0" w:leftChars="0" w:firstLine="0" w:firstLineChars="0"/>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rPr>
          <w:rFonts w:hint="eastAsia"/>
          <w:lang w:val="en-US" w:eastAsia="zh-Hans"/>
        </w:rPr>
      </w:pPr>
    </w:p>
    <w:p>
      <w:pPr>
        <w:pStyle w:val="2"/>
        <w:jc w:val="center"/>
        <w:outlineLvl w:val="0"/>
        <w:rPr>
          <w:rFonts w:hint="eastAsia"/>
          <w:lang w:val="en-US" w:eastAsia="zh-Hans"/>
        </w:rPr>
      </w:pPr>
      <w:r>
        <w:rPr>
          <w:rFonts w:hint="eastAsia"/>
          <w:lang w:val="en-US" w:eastAsia="zh-Hans"/>
        </w:rPr>
        <w:t>公司名称：成都网阔信息技术股份有限公司</w:t>
      </w:r>
    </w:p>
    <w:p>
      <w:pPr>
        <w:pStyle w:val="2"/>
        <w:jc w:val="center"/>
        <w:outlineLvl w:val="0"/>
        <w:rPr>
          <w:rFonts w:hint="eastAsia"/>
          <w:lang w:val="en-US" w:eastAsia="zh-Hans"/>
        </w:rPr>
      </w:pPr>
      <w:r>
        <w:rPr>
          <w:rFonts w:hint="eastAsia"/>
          <w:lang w:val="en-US" w:eastAsia="zh-Hans"/>
        </w:rPr>
        <w:t>2020年11月</w:t>
      </w:r>
    </w:p>
    <w:p>
      <w:pPr>
        <w:pStyle w:val="2"/>
        <w:rPr>
          <w:rFonts w:hint="eastAsia"/>
          <w:lang w:val="en-US" w:eastAsia="zh-Hans"/>
        </w:rPr>
      </w:pPr>
      <w:r>
        <w:rPr>
          <w:rFonts w:hint="eastAsia"/>
          <w:lang w:val="en-US" w:eastAsia="zh-Hans"/>
        </w:rPr>
        <w:br w:type="page"/>
      </w:r>
    </w:p>
    <w:p>
      <w:pPr>
        <w:pStyle w:val="4"/>
        <w:numPr>
          <w:ilvl w:val="0"/>
          <w:numId w:val="1"/>
        </w:numPr>
        <w:bidi w:val="0"/>
        <w:ind w:left="425" w:leftChars="0" w:hanging="425" w:firstLineChars="0"/>
        <w:outlineLvl w:val="0"/>
        <w:rPr>
          <w:rFonts w:hint="eastAsia"/>
          <w:lang w:val="en-US" w:eastAsia="zh-Hans"/>
        </w:rPr>
      </w:pPr>
      <w:r>
        <w:rPr>
          <w:rFonts w:hint="eastAsia"/>
          <w:lang w:val="en-US" w:eastAsia="zh-Hans"/>
        </w:rPr>
        <w:t>引言</w:t>
      </w:r>
    </w:p>
    <w:p>
      <w:pPr>
        <w:pStyle w:val="4"/>
        <w:numPr>
          <w:ilvl w:val="1"/>
          <w:numId w:val="1"/>
        </w:numPr>
        <w:bidi w:val="0"/>
        <w:ind w:left="567" w:leftChars="0" w:hanging="567" w:firstLineChars="0"/>
        <w:outlineLvl w:val="1"/>
        <w:rPr>
          <w:rFonts w:hint="eastAsia"/>
          <w:b/>
          <w:bCs w:val="0"/>
          <w:sz w:val="21"/>
          <w:szCs w:val="21"/>
          <w:lang w:eastAsia="zh-Hans"/>
        </w:rPr>
      </w:pPr>
      <w:r>
        <w:rPr>
          <w:rFonts w:hint="eastAsia"/>
          <w:b/>
          <w:bCs w:val="0"/>
          <w:sz w:val="21"/>
          <w:szCs w:val="21"/>
          <w:lang w:val="en-US" w:eastAsia="zh-Hans"/>
        </w:rPr>
        <w:t>系统名称</w:t>
      </w:r>
    </w:p>
    <w:p>
      <w:pPr>
        <w:bidi w:val="0"/>
        <w:rPr>
          <w:rFonts w:hint="eastAsia"/>
          <w:lang w:val="en-US" w:eastAsia="zh-Hans"/>
        </w:rPr>
      </w:pPr>
      <w:r>
        <w:rPr>
          <w:rFonts w:hint="eastAsia"/>
          <w:lang w:val="en-US" w:eastAsia="zh-Hans"/>
        </w:rPr>
        <w:t>全称：交通综合监管与服务平台</w:t>
      </w:r>
      <w:r>
        <w:rPr>
          <w:rFonts w:hint="eastAsia"/>
          <w:lang w:val="en-US" w:eastAsia="zh-Hans"/>
        </w:rPr>
        <w:t>企业端子系统</w:t>
      </w:r>
    </w:p>
    <w:p>
      <w:pPr>
        <w:pStyle w:val="4"/>
        <w:numPr>
          <w:ilvl w:val="1"/>
          <w:numId w:val="1"/>
        </w:numPr>
        <w:bidi w:val="0"/>
        <w:ind w:left="567" w:leftChars="0" w:hanging="567" w:firstLineChars="0"/>
        <w:outlineLvl w:val="1"/>
        <w:rPr>
          <w:rFonts w:hint="eastAsia"/>
          <w:b/>
          <w:bCs w:val="0"/>
          <w:sz w:val="21"/>
          <w:szCs w:val="21"/>
          <w:lang w:eastAsia="zh-Hans"/>
        </w:rPr>
      </w:pPr>
      <w:r>
        <w:rPr>
          <w:rFonts w:hint="eastAsia"/>
          <w:b/>
          <w:bCs w:val="0"/>
          <w:sz w:val="21"/>
          <w:szCs w:val="21"/>
          <w:lang w:val="en-US" w:eastAsia="zh-Hans"/>
        </w:rPr>
        <w:t>软硬件要求</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6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4" w:type="dxa"/>
            <w:shd w:val="clear" w:color="auto" w:fill="A4A4A4" w:themeFill="background1" w:themeFillShade="A5"/>
            <w:vAlign w:val="center"/>
          </w:tcPr>
          <w:p>
            <w:pPr>
              <w:bidi w:val="0"/>
              <w:rPr>
                <w:rFonts w:hint="eastAsia"/>
                <w:lang w:val="en-US" w:eastAsia="zh-Hans"/>
              </w:rPr>
            </w:pPr>
            <w:r>
              <w:rPr>
                <w:rFonts w:hint="eastAsia"/>
                <w:lang w:val="en-US" w:eastAsia="zh-Hans"/>
              </w:rPr>
              <w:t>处理器</w:t>
            </w:r>
          </w:p>
        </w:tc>
        <w:tc>
          <w:tcPr>
            <w:tcW w:w="6988" w:type="dxa"/>
          </w:tcPr>
          <w:p>
            <w:pPr>
              <w:bidi w:val="0"/>
              <w:rPr>
                <w:rFonts w:hint="eastAsia"/>
                <w:lang w:eastAsia="zh-Hans"/>
              </w:rPr>
            </w:pPr>
            <w:r>
              <w:rPr>
                <w:rFonts w:hint="eastAsia"/>
                <w:lang w:val="en-US" w:eastAsia="zh-CN"/>
              </w:rPr>
              <w:t>推荐主流配置，至少使用 2.0GHz 以上处理器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4" w:type="dxa"/>
            <w:shd w:val="clear" w:color="auto" w:fill="A4A4A4" w:themeFill="background1" w:themeFillShade="A5"/>
            <w:vAlign w:val="center"/>
          </w:tcPr>
          <w:p>
            <w:pPr>
              <w:bidi w:val="0"/>
              <w:rPr>
                <w:rFonts w:hint="eastAsia"/>
                <w:lang w:val="en-US" w:eastAsia="zh-Hans"/>
              </w:rPr>
            </w:pPr>
            <w:r>
              <w:rPr>
                <w:rFonts w:hint="eastAsia"/>
                <w:lang w:val="en-US" w:eastAsia="zh-Hans"/>
              </w:rPr>
              <w:t>内存</w:t>
            </w:r>
          </w:p>
        </w:tc>
        <w:tc>
          <w:tcPr>
            <w:tcW w:w="6988" w:type="dxa"/>
          </w:tcPr>
          <w:p>
            <w:pPr>
              <w:bidi w:val="0"/>
              <w:rPr>
                <w:rFonts w:hint="eastAsia"/>
                <w:lang w:eastAsia="zh-Hans"/>
              </w:rPr>
            </w:pPr>
            <w:r>
              <w:rPr>
                <w:rFonts w:hint="eastAsia"/>
                <w:lang w:val="en-US" w:eastAsia="zh-CN"/>
              </w:rPr>
              <w:t>至少 4GB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4" w:type="dxa"/>
            <w:shd w:val="clear" w:color="auto" w:fill="A4A4A4" w:themeFill="background1" w:themeFillShade="A5"/>
            <w:vAlign w:val="center"/>
          </w:tcPr>
          <w:p>
            <w:pPr>
              <w:bidi w:val="0"/>
              <w:rPr>
                <w:rFonts w:hint="eastAsia"/>
                <w:lang w:val="en-US" w:eastAsia="zh-Hans"/>
              </w:rPr>
            </w:pPr>
            <w:r>
              <w:rPr>
                <w:rFonts w:hint="eastAsia"/>
                <w:lang w:val="en-US" w:eastAsia="zh-Hans"/>
              </w:rPr>
              <w:t>浏览器</w:t>
            </w:r>
          </w:p>
        </w:tc>
        <w:tc>
          <w:tcPr>
            <w:tcW w:w="6988" w:type="dxa"/>
          </w:tcPr>
          <w:p>
            <w:pPr>
              <w:bidi w:val="0"/>
              <w:rPr>
                <w:rFonts w:hint="eastAsia"/>
                <w:lang w:eastAsia="zh-Hans"/>
              </w:rPr>
            </w:pPr>
            <w:r>
              <w:rPr>
                <w:rFonts w:hint="eastAsia"/>
                <w:lang w:val="en-US" w:eastAsia="zh-CN"/>
              </w:rPr>
              <w:t>IE使用IE10以上的浏览器，如果是Windows XP操作系统则推荐使用谷歌浏览器。</w:t>
            </w:r>
          </w:p>
        </w:tc>
      </w:tr>
    </w:tbl>
    <w:p>
      <w:pPr>
        <w:rPr>
          <w:rFonts w:hint="eastAsia"/>
          <w:lang w:eastAsia="zh-Hans"/>
        </w:rPr>
      </w:pPr>
    </w:p>
    <w:p>
      <w:pPr>
        <w:pStyle w:val="4"/>
        <w:numPr>
          <w:ilvl w:val="0"/>
          <w:numId w:val="1"/>
        </w:numPr>
        <w:bidi w:val="0"/>
        <w:ind w:left="425" w:leftChars="0" w:hanging="425" w:firstLineChars="0"/>
        <w:outlineLvl w:val="0"/>
        <w:rPr>
          <w:rFonts w:hint="eastAsia"/>
          <w:lang w:val="en-US" w:eastAsia="zh-Hans"/>
        </w:rPr>
      </w:pPr>
      <w:r>
        <w:rPr>
          <w:rFonts w:hint="eastAsia"/>
          <w:lang w:val="en-US" w:eastAsia="zh-Hans"/>
        </w:rPr>
        <w:t>登录说明</w:t>
      </w:r>
    </w:p>
    <w:p>
      <w:pPr>
        <w:pStyle w:val="4"/>
        <w:numPr>
          <w:ilvl w:val="1"/>
          <w:numId w:val="1"/>
        </w:numPr>
        <w:bidi w:val="0"/>
        <w:ind w:left="567" w:leftChars="0" w:hanging="567" w:firstLineChars="0"/>
        <w:outlineLvl w:val="1"/>
        <w:rPr>
          <w:rFonts w:hint="eastAsia"/>
          <w:b/>
          <w:bCs w:val="0"/>
          <w:sz w:val="21"/>
          <w:szCs w:val="21"/>
          <w:lang w:eastAsia="zh-Hans"/>
        </w:rPr>
      </w:pPr>
      <w:r>
        <w:rPr>
          <w:rFonts w:hint="eastAsia"/>
          <w:b/>
          <w:bCs w:val="0"/>
          <w:sz w:val="21"/>
          <w:szCs w:val="21"/>
          <w:lang w:val="en-US" w:eastAsia="zh-Hans"/>
        </w:rPr>
        <w:t>系统地址</w:t>
      </w:r>
    </w:p>
    <w:p>
      <w:pPr>
        <w:bidi w:val="0"/>
        <w:rPr>
          <w:rFonts w:hint="eastAsia"/>
          <w:lang w:val="en-US" w:eastAsia="zh-CN"/>
        </w:rPr>
      </w:pPr>
      <w:r>
        <w:rPr>
          <w:rFonts w:hint="eastAsia"/>
          <w:lang w:val="en-US" w:eastAsia="zh-Hans"/>
        </w:rPr>
        <w:t>交通综合监管与服务平台</w:t>
      </w:r>
      <w:r>
        <w:rPr>
          <w:rFonts w:hint="eastAsia"/>
          <w:lang w:val="en-US" w:eastAsia="zh-CN"/>
        </w:rPr>
        <w:t xml:space="preserve">登录网址为： </w:t>
      </w:r>
    </w:p>
    <w:p>
      <w:pPr>
        <w:bidi w:val="0"/>
        <w:rPr>
          <w:rFonts w:hint="eastAsia"/>
          <w:lang w:eastAsia="zh-Hans"/>
        </w:rPr>
      </w:pPr>
      <w:r>
        <w:rPr>
          <w:rFonts w:hint="eastAsia"/>
          <w:lang w:val="en-US" w:eastAsia="zh-CN"/>
        </w:rPr>
        <w:t>建议将网址收藏至浏览器收藏夹中，以便下次访问时使用。</w:t>
      </w:r>
    </w:p>
    <w:p>
      <w:pPr>
        <w:pStyle w:val="4"/>
        <w:numPr>
          <w:ilvl w:val="1"/>
          <w:numId w:val="1"/>
        </w:numPr>
        <w:bidi w:val="0"/>
        <w:ind w:left="567" w:leftChars="0" w:hanging="567" w:firstLineChars="0"/>
        <w:outlineLvl w:val="1"/>
        <w:rPr>
          <w:rFonts w:hint="eastAsia"/>
          <w:b/>
          <w:bCs w:val="0"/>
          <w:sz w:val="21"/>
          <w:szCs w:val="21"/>
          <w:lang w:eastAsia="zh-Hans"/>
        </w:rPr>
      </w:pPr>
      <w:r>
        <w:rPr>
          <w:rFonts w:hint="eastAsia"/>
          <w:b/>
          <w:bCs w:val="0"/>
          <w:sz w:val="21"/>
          <w:szCs w:val="21"/>
          <w:lang w:val="en-US" w:eastAsia="zh-Hans"/>
        </w:rPr>
        <w:t>登录及密码修改</w:t>
      </w:r>
    </w:p>
    <w:p>
      <w:pPr>
        <w:bidi w:val="0"/>
      </w:pPr>
      <w:r>
        <w:rPr>
          <w:rFonts w:hint="eastAsia"/>
          <w:lang w:val="en-US" w:eastAsia="zh-Hans"/>
        </w:rPr>
        <w:t>交通综合监管与服务平台</w:t>
      </w:r>
      <w:r>
        <w:rPr>
          <w:lang w:val="en-US" w:eastAsia="zh-CN"/>
        </w:rPr>
        <w:t>登录页面如下图所示：</w:t>
      </w:r>
    </w:p>
    <w:p>
      <w:pPr>
        <w:jc w:val="center"/>
      </w:pPr>
      <w:r>
        <w:drawing>
          <wp:inline distT="0" distB="0" distL="114300" distR="114300">
            <wp:extent cx="5267325" cy="2793365"/>
            <wp:effectExtent l="0" t="0" r="1587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
                    <a:stretch>
                      <a:fillRect/>
                    </a:stretch>
                  </pic:blipFill>
                  <pic:spPr>
                    <a:xfrm>
                      <a:off x="0" y="0"/>
                      <a:ext cx="5267325" cy="2793365"/>
                    </a:xfrm>
                    <a:prstGeom prst="rect">
                      <a:avLst/>
                    </a:prstGeom>
                    <a:noFill/>
                    <a:ln w="9525">
                      <a:noFill/>
                    </a:ln>
                  </pic:spPr>
                </pic:pic>
              </a:graphicData>
            </a:graphic>
          </wp:inline>
        </w:drawing>
      </w:r>
    </w:p>
    <w:p>
      <w:pPr>
        <w:bidi w:val="0"/>
      </w:pPr>
      <w:r>
        <w:rPr>
          <w:lang w:val="en-US" w:eastAsia="zh-CN"/>
        </w:rPr>
        <w:t>在登录页面依次输入</w:t>
      </w:r>
      <w:r>
        <w:rPr>
          <w:rFonts w:hint="eastAsia"/>
          <w:lang w:val="en-US" w:eastAsia="zh-Hans"/>
        </w:rPr>
        <w:t>账号</w:t>
      </w:r>
      <w:r>
        <w:rPr>
          <w:lang w:val="en-US" w:eastAsia="zh-CN"/>
        </w:rPr>
        <w:t>、密码。</w:t>
      </w:r>
    </w:p>
    <w:p>
      <w:pPr>
        <w:bidi w:val="0"/>
        <w:rPr>
          <w:rFonts w:hint="eastAsia"/>
          <w:lang w:val="en-US" w:eastAsia="zh-Hans"/>
        </w:rPr>
      </w:pPr>
      <w:r>
        <w:rPr>
          <w:rFonts w:hint="eastAsia"/>
          <w:lang w:val="en-US" w:eastAsia="zh-Hans"/>
        </w:rPr>
        <w:t>账号：账号来自于系统超级管理员开通时提供的账号，一般是对应操作人员手机号。</w:t>
      </w:r>
    </w:p>
    <w:p>
      <w:pPr>
        <w:bidi w:val="0"/>
        <w:rPr>
          <w:rFonts w:hint="eastAsia"/>
          <w:lang w:val="en-US" w:eastAsia="zh-Hans"/>
        </w:rPr>
      </w:pPr>
      <w:r>
        <w:rPr>
          <w:rFonts w:hint="eastAsia"/>
          <w:lang w:val="en-US" w:eastAsia="zh-Hans"/>
        </w:rPr>
        <w:t>密码：默认为账号后</w:t>
      </w:r>
      <w:r>
        <w:rPr>
          <w:rFonts w:hint="default"/>
          <w:lang w:eastAsia="zh-Hans"/>
        </w:rPr>
        <w:t>6</w:t>
      </w:r>
      <w:r>
        <w:rPr>
          <w:rFonts w:hint="eastAsia"/>
          <w:lang w:val="en-US" w:eastAsia="zh-Hans"/>
        </w:rPr>
        <w:t>位，初次登录后请及时修改。</w:t>
      </w:r>
    </w:p>
    <w:p>
      <w:pPr>
        <w:bidi w:val="0"/>
        <w:rPr>
          <w:rFonts w:hint="eastAsia"/>
          <w:lang w:val="en-US" w:eastAsia="zh-Hans"/>
        </w:rPr>
      </w:pPr>
      <w:r>
        <w:rPr>
          <w:rFonts w:hint="eastAsia"/>
          <w:lang w:val="en-US" w:eastAsia="zh-CN"/>
        </w:rPr>
        <w:t>登录信息输入完成后点击【登录】按钮后进入到</w:t>
      </w:r>
      <w:r>
        <w:rPr>
          <w:rFonts w:hint="eastAsia"/>
          <w:lang w:val="en-US" w:eastAsia="zh-Hans"/>
        </w:rPr>
        <w:t>交通综合监管与服务平台概况页</w:t>
      </w:r>
      <w:r>
        <w:rPr>
          <w:rFonts w:hint="eastAsia"/>
          <w:lang w:val="en-US" w:eastAsia="zh-CN"/>
        </w:rPr>
        <w:t>，如下图所示：</w:t>
      </w:r>
    </w:p>
    <w:p>
      <w:pPr>
        <w:pStyle w:val="2"/>
        <w:ind w:left="0" w:leftChars="0" w:firstLine="0" w:firstLineChars="0"/>
        <w:rPr>
          <w:rFonts w:hint="eastAsia"/>
          <w:lang w:val="en-US" w:eastAsia="zh-Hans"/>
        </w:rPr>
      </w:pPr>
      <w:r>
        <w:drawing>
          <wp:inline distT="0" distB="0" distL="114300" distR="114300">
            <wp:extent cx="5259705" cy="2758440"/>
            <wp:effectExtent l="0" t="0" r="23495" b="1016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
                    <a:stretch>
                      <a:fillRect/>
                    </a:stretch>
                  </pic:blipFill>
                  <pic:spPr>
                    <a:xfrm>
                      <a:off x="0" y="0"/>
                      <a:ext cx="5259705" cy="2758440"/>
                    </a:xfrm>
                    <a:prstGeom prst="rect">
                      <a:avLst/>
                    </a:prstGeom>
                    <a:noFill/>
                    <a:ln w="9525">
                      <a:noFill/>
                    </a:ln>
                  </pic:spPr>
                </pic:pic>
              </a:graphicData>
            </a:graphic>
          </wp:inline>
        </w:drawing>
      </w:r>
    </w:p>
    <w:p>
      <w:pPr>
        <w:pStyle w:val="4"/>
        <w:numPr>
          <w:ilvl w:val="0"/>
          <w:numId w:val="1"/>
        </w:numPr>
        <w:bidi w:val="0"/>
        <w:ind w:left="425" w:leftChars="0" w:hanging="425" w:firstLineChars="0"/>
        <w:outlineLvl w:val="0"/>
        <w:rPr>
          <w:rFonts w:hint="eastAsia"/>
          <w:lang w:val="en-US" w:eastAsia="zh-Hans"/>
        </w:rPr>
      </w:pPr>
      <w:r>
        <w:rPr>
          <w:rFonts w:hint="eastAsia"/>
          <w:lang w:val="en-US" w:eastAsia="zh-Hans"/>
        </w:rPr>
        <w:t>操作说明</w:t>
      </w:r>
    </w:p>
    <w:p>
      <w:pPr>
        <w:pStyle w:val="4"/>
        <w:numPr>
          <w:ilvl w:val="1"/>
          <w:numId w:val="1"/>
        </w:numPr>
        <w:bidi w:val="0"/>
        <w:ind w:left="567" w:leftChars="0" w:hanging="567" w:firstLineChars="0"/>
        <w:outlineLvl w:val="1"/>
        <w:rPr>
          <w:rFonts w:hint="eastAsia"/>
          <w:b/>
          <w:bCs w:val="0"/>
          <w:sz w:val="21"/>
          <w:szCs w:val="21"/>
          <w:lang w:val="en-US" w:eastAsia="zh-Hans"/>
        </w:rPr>
      </w:pPr>
      <w:r>
        <w:rPr>
          <w:rFonts w:hint="eastAsia"/>
          <w:b/>
          <w:bCs w:val="0"/>
          <w:sz w:val="21"/>
          <w:szCs w:val="21"/>
          <w:lang w:val="en-US" w:eastAsia="zh-Hans"/>
        </w:rPr>
        <w:t>展板</w:t>
      </w:r>
    </w:p>
    <w:p>
      <w:pPr>
        <w:rPr>
          <w:rFonts w:hint="eastAsia"/>
          <w:lang w:eastAsia="zh-Hans"/>
        </w:rPr>
      </w:pPr>
      <w:r>
        <w:rPr>
          <w:rFonts w:hint="eastAsia"/>
          <w:lang w:eastAsia="zh-Hans"/>
        </w:rPr>
        <w:t>登录系统后，在左侧导航栏点击『展板』按钮后，进入主页展板页面，如下图所示：</w:t>
      </w:r>
    </w:p>
    <w:p>
      <w:pPr>
        <w:pStyle w:val="2"/>
        <w:ind w:left="0" w:leftChars="0" w:firstLine="0" w:firstLineChars="0"/>
        <w:rPr>
          <w:lang w:eastAsia="zh-Hans"/>
        </w:rPr>
      </w:pPr>
      <w:r>
        <w:drawing>
          <wp:inline distT="0" distB="0" distL="0" distR="0">
            <wp:extent cx="5274310" cy="2666365"/>
            <wp:effectExtent l="0" t="0" r="889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74310" cy="2666365"/>
                    </a:xfrm>
                    <a:prstGeom prst="rect">
                      <a:avLst/>
                    </a:prstGeom>
                  </pic:spPr>
                </pic:pic>
              </a:graphicData>
            </a:graphic>
          </wp:inline>
        </w:drawing>
      </w:r>
    </w:p>
    <w:p>
      <w:pPr>
        <w:pStyle w:val="3"/>
        <w:ind w:left="0" w:leftChars="0"/>
        <w:rPr>
          <w:lang w:eastAsia="zh-Hans"/>
        </w:rPr>
      </w:pPr>
      <w:r>
        <w:rPr>
          <w:rFonts w:hint="eastAsia"/>
          <w:lang w:eastAsia="zh-Hans"/>
        </w:rPr>
        <w:t>1）左侧第一展板安全趋势，按自然日、自然周、自然月分别展示本企业和其他企业安全分数平均值的趋势变化图，可手动切换日、周、月页签；其中日趋势滚动播放近3</w:t>
      </w:r>
      <w:r>
        <w:rPr>
          <w:lang w:eastAsia="zh-Hans"/>
        </w:rPr>
        <w:t>0</w:t>
      </w:r>
      <w:r>
        <w:rPr>
          <w:rFonts w:hint="eastAsia"/>
          <w:lang w:eastAsia="zh-Hans"/>
        </w:rPr>
        <w:t>天内每天的安全趋势。</w:t>
      </w:r>
    </w:p>
    <w:p>
      <w:pPr>
        <w:pStyle w:val="3"/>
        <w:ind w:left="0" w:leftChars="0"/>
        <w:rPr>
          <w:lang w:eastAsia="zh-Hans"/>
        </w:rPr>
      </w:pPr>
      <w:r>
        <w:rPr>
          <w:lang w:eastAsia="zh-Hans"/>
        </w:rPr>
        <w:t>2</w:t>
      </w:r>
      <w:r>
        <w:rPr>
          <w:rFonts w:hint="eastAsia"/>
          <w:lang w:eastAsia="zh-Hans"/>
        </w:rPr>
        <w:t>）左侧第二展板近3</w:t>
      </w:r>
      <w:r>
        <w:rPr>
          <w:lang w:eastAsia="zh-Hans"/>
        </w:rPr>
        <w:t>0</w:t>
      </w:r>
      <w:r>
        <w:rPr>
          <w:rFonts w:hint="eastAsia"/>
          <w:lang w:eastAsia="zh-Hans"/>
        </w:rPr>
        <w:t>天安全分数排名，循环滚动展示近</w:t>
      </w:r>
      <w:r>
        <w:rPr>
          <w:lang w:eastAsia="zh-Hans"/>
        </w:rPr>
        <w:t>30</w:t>
      </w:r>
      <w:r>
        <w:rPr>
          <w:rFonts w:hint="eastAsia"/>
          <w:lang w:eastAsia="zh-Hans"/>
        </w:rPr>
        <w:t>日地区内安全分数平均值排名前</w:t>
      </w:r>
      <w:r>
        <w:rPr>
          <w:lang w:eastAsia="zh-Hans"/>
        </w:rPr>
        <w:t>10</w:t>
      </w:r>
      <w:r>
        <w:rPr>
          <w:rFonts w:hint="eastAsia"/>
          <w:lang w:eastAsia="zh-Hans"/>
        </w:rPr>
        <w:t>的企业名称及对应分数；</w:t>
      </w:r>
    </w:p>
    <w:p>
      <w:pPr>
        <w:pStyle w:val="3"/>
        <w:ind w:left="0" w:leftChars="0"/>
        <w:rPr>
          <w:lang w:eastAsia="zh-Hans"/>
        </w:rPr>
      </w:pPr>
      <w:r>
        <w:rPr>
          <w:lang w:eastAsia="zh-Hans"/>
        </w:rPr>
        <w:t>3</w:t>
      </w:r>
      <w:r>
        <w:rPr>
          <w:rFonts w:hint="eastAsia"/>
          <w:lang w:eastAsia="zh-Hans"/>
        </w:rPr>
        <w:t>）左侧第三展板五率趋势，以五向雷达图的形式展现了本企业内所有类型车辆的卫星定位五率数据指标（入网率、上线率、轨迹完整率、数据合格率、定位漂移率）；</w:t>
      </w:r>
    </w:p>
    <w:p>
      <w:pPr>
        <w:pStyle w:val="3"/>
        <w:ind w:left="0" w:leftChars="0"/>
        <w:rPr>
          <w:lang w:eastAsia="zh-Hans"/>
        </w:rPr>
      </w:pPr>
      <w:r>
        <w:rPr>
          <w:lang w:eastAsia="zh-Hans"/>
        </w:rPr>
        <w:t>4</w:t>
      </w:r>
      <w:r>
        <w:rPr>
          <w:rFonts w:hint="eastAsia"/>
          <w:lang w:eastAsia="zh-Hans"/>
        </w:rPr>
        <w:t>）中间顶部，展示当前安全得分、累计未治理违章次数、累计资质到期个数、未完成安全教育企业数。</w:t>
      </w:r>
    </w:p>
    <w:p>
      <w:pPr>
        <w:pStyle w:val="3"/>
        <w:ind w:left="0" w:leftChars="0"/>
        <w:rPr>
          <w:rFonts w:hint="eastAsia"/>
          <w:b/>
          <w:lang w:eastAsia="zh-Hans"/>
        </w:rPr>
      </w:pPr>
      <w:r>
        <w:rPr>
          <w:rFonts w:hint="eastAsia"/>
          <w:b/>
          <w:lang w:eastAsia="zh-Hans"/>
        </w:rPr>
        <w:t>当前安全得分：</w:t>
      </w:r>
    </w:p>
    <w:p>
      <w:pPr>
        <w:pStyle w:val="3"/>
        <w:ind w:left="0" w:leftChars="0"/>
        <w:rPr>
          <w:rFonts w:hint="eastAsia"/>
          <w:lang w:eastAsia="zh-Hans"/>
        </w:rPr>
      </w:pPr>
      <w:r>
        <w:rPr>
          <w:rFonts w:hint="eastAsia"/>
          <w:lang w:eastAsia="zh-Hans"/>
        </w:rPr>
        <w:t>a、安全分数低于60分，分数字体用红色表示。</w:t>
      </w:r>
    </w:p>
    <w:p>
      <w:pPr>
        <w:pStyle w:val="3"/>
        <w:ind w:left="0" w:leftChars="0"/>
        <w:rPr>
          <w:rFonts w:hint="eastAsia"/>
          <w:lang w:eastAsia="zh-Hans"/>
        </w:rPr>
      </w:pPr>
      <w:r>
        <w:rPr>
          <w:rFonts w:hint="eastAsia"/>
          <w:lang w:eastAsia="zh-Hans"/>
        </w:rPr>
        <w:t>b、向上、向下、横向箭头，表示与昨日环比是上升、下降、不变</w:t>
      </w:r>
    </w:p>
    <w:p>
      <w:pPr>
        <w:pStyle w:val="3"/>
        <w:ind w:left="0" w:leftChars="0"/>
        <w:rPr>
          <w:rFonts w:hint="eastAsia"/>
          <w:lang w:eastAsia="zh-Hans"/>
        </w:rPr>
      </w:pPr>
      <w:r>
        <w:rPr>
          <w:rFonts w:hint="eastAsia"/>
          <w:lang w:eastAsia="zh-Hans"/>
        </w:rPr>
        <w:t>c、持续降低（红色表示）、持续上升（绿色表示）、持续不变（蓝色），表示当前得分与昨日、前日相比，至少连续两次上升、降低、不变。</w:t>
      </w:r>
    </w:p>
    <w:p>
      <w:pPr>
        <w:pStyle w:val="2"/>
        <w:ind w:left="0" w:leftChars="0" w:firstLine="0" w:firstLineChars="0"/>
        <w:rPr>
          <w:rFonts w:ascii="Calibri" w:hAnsi="Calibri" w:eastAsia="宋体"/>
          <w:szCs w:val="22"/>
          <w:lang w:eastAsia="zh-Hans"/>
        </w:rPr>
      </w:pPr>
      <w:r>
        <w:rPr>
          <w:rFonts w:hint="eastAsia" w:ascii="Calibri" w:hAnsi="Calibri" w:eastAsia="宋体"/>
          <w:szCs w:val="22"/>
          <w:lang w:eastAsia="zh-Hans"/>
        </w:rPr>
        <w:t>d、名次，指当前企业在所属区域的排名。</w:t>
      </w:r>
    </w:p>
    <w:p>
      <w:pPr>
        <w:pStyle w:val="2"/>
        <w:ind w:left="0" w:leftChars="0" w:firstLine="0" w:firstLineChars="0"/>
        <w:rPr>
          <w:rFonts w:ascii="Calibri" w:hAnsi="Calibri" w:eastAsia="宋体"/>
          <w:szCs w:val="22"/>
          <w:lang w:eastAsia="zh-Hans"/>
        </w:rPr>
      </w:pPr>
      <w:r>
        <w:rPr>
          <w:rFonts w:hint="eastAsia" w:ascii="Calibri" w:hAnsi="Calibri" w:eastAsia="宋体"/>
          <w:szCs w:val="22"/>
          <w:lang w:eastAsia="zh-Hans"/>
        </w:rPr>
        <w:t>累计未治理违章次数：</w:t>
      </w:r>
    </w:p>
    <w:p>
      <w:pPr>
        <w:pStyle w:val="3"/>
        <w:ind w:left="0" w:leftChars="0"/>
        <w:rPr>
          <w:lang w:eastAsia="zh-Hans"/>
        </w:rPr>
      </w:pPr>
      <w:r>
        <w:rPr>
          <w:rFonts w:hint="eastAsia"/>
          <w:lang w:eastAsia="zh-Hans"/>
        </w:rPr>
        <w:t>统计未治理状态的违章次数，鼠标移入显示浮悬框，展示未治理企业数和未治理车辆数。</w:t>
      </w:r>
    </w:p>
    <w:p>
      <w:pPr>
        <w:pStyle w:val="3"/>
        <w:ind w:left="0" w:leftChars="0"/>
        <w:rPr>
          <w:lang w:eastAsia="zh-Hans"/>
        </w:rPr>
      </w:pPr>
      <w:r>
        <w:rPr>
          <w:rFonts w:hint="eastAsia"/>
          <w:lang w:eastAsia="zh-Hans"/>
        </w:rPr>
        <w:t>累计资质到期个数：</w:t>
      </w:r>
    </w:p>
    <w:p>
      <w:pPr>
        <w:pStyle w:val="3"/>
        <w:ind w:left="0" w:leftChars="0"/>
        <w:rPr>
          <w:rFonts w:hint="eastAsia"/>
          <w:lang w:eastAsia="zh-Hans"/>
        </w:rPr>
      </w:pPr>
      <w:r>
        <w:rPr>
          <w:rFonts w:hint="eastAsia"/>
          <w:lang w:eastAsia="zh-Hans"/>
        </w:rPr>
        <w:t>统计从业人员（驾驶员、押运员、装卸员、教练员）、车辆、运输企业各类证件到期总数，鼠标移入，展示证件到期明细，包括从业人员、车辆、企业资质到期的个数。</w:t>
      </w:r>
    </w:p>
    <w:p>
      <w:pPr>
        <w:pStyle w:val="3"/>
        <w:ind w:left="0" w:leftChars="0"/>
        <w:rPr>
          <w:lang w:eastAsia="zh-Hans"/>
        </w:rPr>
      </w:pPr>
      <w:r>
        <w:rPr>
          <w:rFonts w:hint="eastAsia"/>
          <w:lang w:eastAsia="zh-Hans"/>
        </w:rPr>
        <w:t>未完成安全教育驾驶员数：</w:t>
      </w:r>
    </w:p>
    <w:p>
      <w:pPr>
        <w:pStyle w:val="3"/>
        <w:ind w:left="0" w:leftChars="0"/>
        <w:rPr>
          <w:lang w:eastAsia="zh-Hans"/>
        </w:rPr>
      </w:pPr>
      <w:r>
        <w:rPr>
          <w:rFonts w:hint="eastAsia"/>
          <w:lang w:eastAsia="zh-Hans"/>
        </w:rPr>
        <w:t>统计每月未完成日常教育的驾驶员个数。</w:t>
      </w:r>
    </w:p>
    <w:p>
      <w:pPr>
        <w:pStyle w:val="3"/>
        <w:ind w:left="0" w:leftChars="0"/>
        <w:rPr>
          <w:lang w:eastAsia="zh-Hans"/>
        </w:rPr>
      </w:pPr>
      <w:r>
        <w:rPr>
          <w:rFonts w:hint="eastAsia"/>
          <w:lang w:eastAsia="zh-Hans"/>
        </w:rPr>
        <w:t>5）今日报警，展示该企业总报警数以及企业报警各级别的总数，企业级别数据按照设置中报警参数配置为准。</w:t>
      </w:r>
    </w:p>
    <w:p>
      <w:pPr>
        <w:pStyle w:val="3"/>
        <w:ind w:left="0" w:leftChars="0"/>
        <w:rPr>
          <w:lang w:eastAsia="zh-Hans"/>
        </w:rPr>
      </w:pPr>
      <w:r>
        <w:rPr>
          <w:rFonts w:hint="eastAsia"/>
          <w:lang w:eastAsia="zh-Hans"/>
        </w:rPr>
        <w:t>6）车辆实时在线情况，将车辆状态分为行驶车辆、停车车辆、离线车辆，用环形图展示三个状态的占比以及车辆数的分布，同时可展示车辆在线率。</w:t>
      </w:r>
    </w:p>
    <w:p>
      <w:pPr>
        <w:pStyle w:val="3"/>
        <w:ind w:left="0" w:leftChars="0"/>
        <w:rPr>
          <w:lang w:eastAsia="zh-Hans"/>
        </w:rPr>
      </w:pPr>
      <w:r>
        <w:rPr>
          <w:rFonts w:hint="eastAsia"/>
          <w:lang w:eastAsia="zh-Hans"/>
        </w:rPr>
        <w:t>7）近7天警情人工处理情况，展示近七天人工介入处理报警的次数趋势。</w:t>
      </w:r>
    </w:p>
    <w:p>
      <w:pPr>
        <w:pStyle w:val="3"/>
        <w:ind w:left="0" w:leftChars="0"/>
        <w:rPr>
          <w:lang w:eastAsia="zh-Hans"/>
        </w:rPr>
      </w:pPr>
      <w:r>
        <w:rPr>
          <w:lang w:eastAsia="zh-Hans"/>
        </w:rPr>
        <w:t>8</w:t>
      </w:r>
      <w:r>
        <w:rPr>
          <w:rFonts w:hint="eastAsia"/>
          <w:lang w:eastAsia="zh-Hans"/>
        </w:rPr>
        <w:t>）累计投诉情况，展示本企业车辆被投诉次数、被投诉车辆数、以及投诉的处理率。</w:t>
      </w:r>
    </w:p>
    <w:p>
      <w:pPr>
        <w:pStyle w:val="3"/>
        <w:ind w:left="0" w:leftChars="0"/>
        <w:rPr>
          <w:lang w:eastAsia="zh-Hans"/>
        </w:rPr>
      </w:pPr>
      <w:r>
        <w:rPr>
          <w:rFonts w:hint="eastAsia"/>
          <w:lang w:eastAsia="zh-Hans"/>
        </w:rPr>
        <w:t>9）中间底部数字，展示企业总数（含分公司）、车辆总数、从业人员总数（</w:t>
      </w:r>
      <w:r>
        <w:rPr>
          <w:lang w:eastAsia="zh-Hans"/>
        </w:rPr>
        <w:t>驾驶员、装卸员、押运员、教练员总数</w:t>
      </w:r>
      <w:r>
        <w:rPr>
          <w:rFonts w:hint="eastAsia"/>
          <w:lang w:eastAsia="zh-Hans"/>
        </w:rPr>
        <w:t>）、人车比（</w:t>
      </w:r>
      <w:r>
        <w:rPr>
          <w:lang w:eastAsia="zh-Hans"/>
        </w:rPr>
        <w:t>驾驶员数/车辆数</w:t>
      </w:r>
      <w:r>
        <w:rPr>
          <w:rFonts w:hint="eastAsia"/>
          <w:lang w:eastAsia="zh-Hans"/>
        </w:rPr>
        <w:t>）。</w:t>
      </w:r>
    </w:p>
    <w:p>
      <w:pPr>
        <w:pStyle w:val="3"/>
        <w:ind w:left="0" w:leftChars="0"/>
        <w:rPr>
          <w:lang w:eastAsia="zh-Hans"/>
        </w:rPr>
      </w:pPr>
      <w:r>
        <w:rPr>
          <w:rFonts w:hint="eastAsia"/>
          <w:lang w:eastAsia="zh-Hans"/>
        </w:rPr>
        <w:t>1</w:t>
      </w:r>
      <w:r>
        <w:rPr>
          <w:lang w:eastAsia="zh-Hans"/>
        </w:rPr>
        <w:t>0</w:t>
      </w:r>
      <w:r>
        <w:rPr>
          <w:rFonts w:hint="eastAsia"/>
          <w:lang w:eastAsia="zh-Hans"/>
        </w:rPr>
        <w:t>）右侧第一个近3</w:t>
      </w:r>
      <w:r>
        <w:rPr>
          <w:lang w:eastAsia="zh-Hans"/>
        </w:rPr>
        <w:t>0</w:t>
      </w:r>
      <w:r>
        <w:rPr>
          <w:rFonts w:hint="eastAsia"/>
          <w:lang w:eastAsia="zh-Hans"/>
        </w:rPr>
        <w:t>天违章概况，轮播展示近3</w:t>
      </w:r>
      <w:r>
        <w:rPr>
          <w:lang w:eastAsia="zh-Hans"/>
        </w:rPr>
        <w:t>0</w:t>
      </w:r>
      <w:r>
        <w:rPr>
          <w:rFonts w:hint="eastAsia"/>
          <w:lang w:eastAsia="zh-Hans"/>
        </w:rPr>
        <w:t>天内，每天违章的车辆数和违章次数，柱状代表车辆数，折线代表违章次数。</w:t>
      </w:r>
    </w:p>
    <w:p>
      <w:pPr>
        <w:pStyle w:val="3"/>
        <w:ind w:left="0" w:leftChars="0"/>
        <w:rPr>
          <w:rFonts w:hint="eastAsia"/>
          <w:lang w:eastAsia="zh-Hans"/>
        </w:rPr>
      </w:pPr>
      <w:r>
        <w:rPr>
          <w:rFonts w:hint="eastAsia"/>
          <w:lang w:eastAsia="zh-Hans"/>
        </w:rPr>
        <w:t>1</w:t>
      </w:r>
      <w:r>
        <w:rPr>
          <w:lang w:eastAsia="zh-Hans"/>
        </w:rPr>
        <w:t>1</w:t>
      </w:r>
      <w:r>
        <w:rPr>
          <w:rFonts w:hint="eastAsia"/>
          <w:lang w:eastAsia="zh-Hans"/>
        </w:rPr>
        <w:t>）右侧第二个安全里程，按照日、周、月的维度展示车辆行驶的安全里程趋势，三条线分别代表总里程、安全里程、违章里程，平台自动切换日、周、月进行轮番展示，下方的环形图与横坐标的日期是联动关系随着横坐标的日期变化，对应下方的环形图也跟着变化，环形图展示的是违章里程和安全里程的一个占比关系。</w:t>
      </w:r>
    </w:p>
    <w:p>
      <w:pPr>
        <w:pStyle w:val="4"/>
        <w:numPr>
          <w:ilvl w:val="1"/>
          <w:numId w:val="1"/>
        </w:numPr>
        <w:bidi w:val="0"/>
        <w:ind w:left="567" w:leftChars="0" w:hanging="567" w:firstLineChars="0"/>
        <w:outlineLvl w:val="1"/>
        <w:rPr>
          <w:rFonts w:hint="eastAsia"/>
          <w:b/>
          <w:bCs w:val="0"/>
          <w:sz w:val="21"/>
          <w:szCs w:val="21"/>
          <w:lang w:val="en-US" w:eastAsia="zh-Hans"/>
        </w:rPr>
      </w:pPr>
      <w:r>
        <w:rPr>
          <w:rFonts w:hint="eastAsia"/>
          <w:b/>
          <w:bCs w:val="0"/>
          <w:sz w:val="21"/>
          <w:szCs w:val="21"/>
          <w:lang w:val="en-US" w:eastAsia="zh-Hans"/>
        </w:rPr>
        <w:t>概况</w:t>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数据滚动展示</w:t>
      </w:r>
    </w:p>
    <w:p>
      <w:pPr>
        <w:rPr>
          <w:rFonts w:hint="eastAsia"/>
          <w:lang w:val="en-US" w:eastAsia="zh-Hans"/>
        </w:rPr>
      </w:pPr>
      <w:r>
        <w:rPr>
          <w:rFonts w:hint="eastAsia"/>
          <w:lang w:val="en-US" w:eastAsia="zh-Hans"/>
        </w:rPr>
        <w:t>在左侧导航栏点击『概况』按钮后，进入概况页面，如下图所示：</w:t>
      </w:r>
    </w:p>
    <w:p>
      <w:pPr>
        <w:pStyle w:val="2"/>
        <w:ind w:left="0" w:leftChars="0" w:firstLine="0" w:firstLineChars="0"/>
        <w:rPr>
          <w:rFonts w:hint="eastAsia"/>
          <w:lang w:val="en-US" w:eastAsia="zh-Hans"/>
        </w:rPr>
      </w:pPr>
      <w:r>
        <w:drawing>
          <wp:inline distT="0" distB="0" distL="114300" distR="114300">
            <wp:extent cx="5267325" cy="2797175"/>
            <wp:effectExtent l="0" t="0" r="15875" b="2222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7"/>
                    <a:stretch>
                      <a:fillRect/>
                    </a:stretch>
                  </pic:blipFill>
                  <pic:spPr>
                    <a:xfrm>
                      <a:off x="0" y="0"/>
                      <a:ext cx="5267325" cy="2797175"/>
                    </a:xfrm>
                    <a:prstGeom prst="rect">
                      <a:avLst/>
                    </a:prstGeom>
                    <a:noFill/>
                    <a:ln w="9525">
                      <a:noFill/>
                    </a:ln>
                  </pic:spPr>
                </pic:pic>
              </a:graphicData>
            </a:graphic>
          </wp:inline>
        </w:drawing>
      </w:r>
    </w:p>
    <w:p>
      <w:pPr>
        <w:rPr>
          <w:rFonts w:hint="default"/>
          <w:lang w:val="en-US" w:eastAsia="zh-Hans"/>
        </w:rPr>
      </w:pPr>
      <w:r>
        <w:rPr>
          <w:rFonts w:hint="eastAsia"/>
          <w:lang w:val="en-US" w:eastAsia="zh-Hans"/>
        </w:rPr>
        <w:t>页面左上角『今日实时数据』部分展示了用户对应企业的</w:t>
      </w:r>
      <w:r>
        <w:rPr>
          <w:rFonts w:hint="default"/>
          <w:lang w:val="en-US" w:eastAsia="zh-Hans"/>
        </w:rPr>
        <w:t>在线车辆数量、当前正在行驶车辆数量、报警车辆数目、各类违规报警数目、车均报警数目</w:t>
      </w:r>
      <w:r>
        <w:rPr>
          <w:rFonts w:hint="eastAsia"/>
          <w:lang w:val="en-US" w:eastAsia="zh-Hans"/>
        </w:rPr>
        <w:t>和</w:t>
      </w:r>
      <w:r>
        <w:rPr>
          <w:rFonts w:hint="default"/>
          <w:lang w:val="en-US" w:eastAsia="zh-Hans"/>
        </w:rPr>
        <w:t>资质到期数目等当日</w:t>
      </w:r>
      <w:r>
        <w:rPr>
          <w:rFonts w:hint="eastAsia"/>
          <w:lang w:val="en-US" w:eastAsia="zh-Hans"/>
        </w:rPr>
        <w:t>安全</w:t>
      </w:r>
      <w:r>
        <w:rPr>
          <w:rFonts w:hint="default"/>
          <w:lang w:val="en-US" w:eastAsia="zh-Hans"/>
        </w:rPr>
        <w:t>数据</w:t>
      </w:r>
      <w:r>
        <w:rPr>
          <w:rFonts w:hint="eastAsia"/>
          <w:lang w:val="en-US" w:eastAsia="zh-Hans"/>
        </w:rPr>
        <w:t>汇总</w:t>
      </w:r>
      <w:r>
        <w:rPr>
          <w:rFonts w:hint="default"/>
          <w:lang w:val="en-US" w:eastAsia="zh-Hans"/>
        </w:rPr>
        <w:t>。</w:t>
      </w:r>
    </w:p>
    <w:p>
      <w:pPr>
        <w:pStyle w:val="2"/>
        <w:ind w:left="0" w:leftChars="0" w:firstLine="0" w:firstLineChars="0"/>
        <w:rPr>
          <w:rFonts w:hint="default"/>
          <w:lang w:val="en-US" w:eastAsia="zh-Hans"/>
        </w:rPr>
      </w:pPr>
      <w:r>
        <w:drawing>
          <wp:inline distT="0" distB="0" distL="114300" distR="114300">
            <wp:extent cx="5273675" cy="2440305"/>
            <wp:effectExtent l="0" t="0" r="9525" b="2349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8"/>
                    <a:stretch>
                      <a:fillRect/>
                    </a:stretch>
                  </pic:blipFill>
                  <pic:spPr>
                    <a:xfrm>
                      <a:off x="0" y="0"/>
                      <a:ext cx="5273675" cy="2440305"/>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业务功能入口</w:t>
      </w:r>
    </w:p>
    <w:p>
      <w:pPr>
        <w:rPr>
          <w:rFonts w:hint="eastAsia"/>
          <w:lang w:val="en-US" w:eastAsia="zh-Hans"/>
        </w:rPr>
      </w:pPr>
      <w:r>
        <w:rPr>
          <w:rFonts w:hint="eastAsia"/>
          <w:lang w:val="en-US" w:eastAsia="zh-Hans"/>
        </w:rPr>
        <w:t>页面中侧靠右『快速办理』部分即是大部分系统常用功能的快速入口。</w:t>
      </w:r>
    </w:p>
    <w:p>
      <w:pPr>
        <w:pStyle w:val="2"/>
        <w:ind w:left="0" w:leftChars="0" w:firstLine="0" w:firstLineChars="0"/>
        <w:rPr>
          <w:rFonts w:hint="default"/>
          <w:lang w:val="en-US" w:eastAsia="zh-Hans"/>
        </w:rPr>
      </w:pPr>
      <w:r>
        <w:drawing>
          <wp:inline distT="0" distB="0" distL="114300" distR="114300">
            <wp:extent cx="5271135" cy="3522345"/>
            <wp:effectExtent l="0" t="0" r="12065" b="8255"/>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9"/>
                    <a:stretch>
                      <a:fillRect/>
                    </a:stretch>
                  </pic:blipFill>
                  <pic:spPr>
                    <a:xfrm>
                      <a:off x="0" y="0"/>
                      <a:ext cx="5271135" cy="3522345"/>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办理项配置</w:t>
      </w:r>
    </w:p>
    <w:p>
      <w:pPr>
        <w:pStyle w:val="3"/>
        <w:bidi w:val="0"/>
        <w:ind w:left="0" w:leftChars="0" w:firstLine="0" w:firstLineChars="0"/>
        <w:rPr>
          <w:rFonts w:hint="default" w:eastAsia="宋体"/>
          <w:lang w:val="en-US" w:eastAsia="zh-Hans"/>
        </w:rPr>
      </w:pPr>
      <w:r>
        <w:rPr>
          <w:rFonts w:hint="eastAsia" w:eastAsia="宋体"/>
          <w:lang w:val="en-US" w:eastAsia="zh-Hans"/>
        </w:rPr>
        <w:t>用户可点击『快速办理』右上角的设置按钮，根据自己业务实际需要配置需要展示到快速办理入口区域的功能，还可调整顺序。</w:t>
      </w:r>
    </w:p>
    <w:p>
      <w:pPr>
        <w:rPr>
          <w:rFonts w:hint="eastAsia"/>
          <w:lang w:val="en-US" w:eastAsia="zh-Hans"/>
        </w:rPr>
      </w:pPr>
    </w:p>
    <w:p>
      <w:pPr>
        <w:pStyle w:val="4"/>
        <w:numPr>
          <w:ilvl w:val="2"/>
          <w:numId w:val="1"/>
        </w:numPr>
        <w:bidi w:val="0"/>
        <w:ind w:left="709" w:leftChars="0" w:hanging="709" w:firstLineChars="0"/>
        <w:outlineLvl w:val="2"/>
        <w:rPr>
          <w:rFonts w:hint="default"/>
          <w:b w:val="0"/>
          <w:bCs/>
          <w:sz w:val="21"/>
          <w:szCs w:val="21"/>
          <w:lang w:eastAsia="zh-Hans"/>
        </w:rPr>
      </w:pPr>
      <w:r>
        <w:rPr>
          <w:rFonts w:hint="eastAsia"/>
          <w:b w:val="0"/>
          <w:bCs/>
          <w:sz w:val="21"/>
          <w:szCs w:val="21"/>
          <w:lang w:val="en-US" w:eastAsia="zh-Hans"/>
        </w:rPr>
        <w:t>政策公文查看</w:t>
      </w:r>
    </w:p>
    <w:p>
      <w:pPr>
        <w:pStyle w:val="3"/>
        <w:bidi w:val="0"/>
        <w:ind w:left="0" w:leftChars="0" w:firstLine="0" w:firstLineChars="0"/>
        <w:rPr>
          <w:rFonts w:hint="eastAsia" w:eastAsia="宋体"/>
          <w:lang w:val="en-US" w:eastAsia="zh-Hans"/>
        </w:rPr>
      </w:pPr>
      <w:r>
        <w:rPr>
          <w:rFonts w:hint="eastAsia" w:eastAsia="宋体"/>
          <w:lang w:val="en-US" w:eastAsia="zh-Hans"/>
        </w:rPr>
        <w:t>页面右侧顶部的『政策公文』部分显示了政策公文的列表信息，所有政策公文都会在列表中滚动显示。点击查看按钮后，可进入政策公文详情进行阅读。</w:t>
      </w:r>
    </w:p>
    <w:p>
      <w:pPr>
        <w:rPr>
          <w:rFonts w:hint="default"/>
          <w:lang w:eastAsia="zh-Hans"/>
        </w:rPr>
      </w:pPr>
      <w:r>
        <w:drawing>
          <wp:inline distT="0" distB="0" distL="114300" distR="114300">
            <wp:extent cx="3124200" cy="4432300"/>
            <wp:effectExtent l="0" t="0" r="0" b="1270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0"/>
                    <a:stretch>
                      <a:fillRect/>
                    </a:stretch>
                  </pic:blipFill>
                  <pic:spPr>
                    <a:xfrm>
                      <a:off x="0" y="0"/>
                      <a:ext cx="3124200" cy="4432300"/>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eastAsia"/>
          <w:b w:val="0"/>
          <w:bCs/>
          <w:sz w:val="21"/>
          <w:szCs w:val="21"/>
          <w:lang w:val="en-US" w:eastAsia="zh-Hans"/>
        </w:rPr>
        <w:t>政策公文忽略</w:t>
      </w:r>
    </w:p>
    <w:p>
      <w:pPr>
        <w:pStyle w:val="3"/>
        <w:bidi w:val="0"/>
        <w:ind w:left="0" w:leftChars="0" w:firstLine="0" w:firstLineChars="0"/>
        <w:rPr>
          <w:rFonts w:hint="eastAsia" w:eastAsia="宋体"/>
          <w:lang w:val="en-US" w:eastAsia="zh-Hans"/>
        </w:rPr>
      </w:pPr>
      <w:r>
        <w:rPr>
          <w:rFonts w:hint="eastAsia" w:eastAsia="宋体"/>
          <w:lang w:val="en-US" w:eastAsia="zh-Hans"/>
        </w:rPr>
        <w:t>在列表中点击忽略按钮，可将政策公文数据从滚动列表中移除。点击更多按钮可进入全部历史政策公文列表，进一步查看更多政策公文数据。</w:t>
      </w:r>
    </w:p>
    <w:p>
      <w:pPr>
        <w:pStyle w:val="3"/>
        <w:bidi w:val="0"/>
        <w:ind w:left="0" w:leftChars="0" w:firstLine="0" w:firstLineChars="0"/>
        <w:rPr>
          <w:rFonts w:hint="default" w:eastAsia="宋体"/>
          <w:lang w:val="en-US" w:eastAsia="zh-Hans"/>
        </w:rPr>
      </w:pPr>
      <w:r>
        <w:drawing>
          <wp:inline distT="0" distB="0" distL="114300" distR="114300">
            <wp:extent cx="5270500" cy="2782570"/>
            <wp:effectExtent l="0" t="0" r="12700" b="1143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1"/>
                    <a:stretch>
                      <a:fillRect/>
                    </a:stretch>
                  </pic:blipFill>
                  <pic:spPr>
                    <a:xfrm>
                      <a:off x="0" y="0"/>
                      <a:ext cx="5270500" cy="2782570"/>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eastAsia"/>
          <w:b w:val="0"/>
          <w:bCs/>
          <w:sz w:val="21"/>
          <w:szCs w:val="21"/>
          <w:lang w:val="en-US" w:eastAsia="zh-Hans"/>
        </w:rPr>
        <w:t>可视化</w:t>
      </w:r>
      <w:r>
        <w:rPr>
          <w:rFonts w:hint="default"/>
          <w:b w:val="0"/>
          <w:bCs/>
          <w:sz w:val="21"/>
          <w:szCs w:val="21"/>
          <w:lang w:eastAsia="zh-Hans"/>
        </w:rPr>
        <w:t>卡片配置</w:t>
      </w:r>
    </w:p>
    <w:p>
      <w:pPr>
        <w:pStyle w:val="3"/>
        <w:bidi w:val="0"/>
        <w:ind w:left="0" w:leftChars="0" w:firstLine="0" w:firstLineChars="0"/>
        <w:rPr>
          <w:rFonts w:hint="eastAsia" w:eastAsia="宋体"/>
          <w:lang w:val="en-US" w:eastAsia="zh-Hans"/>
        </w:rPr>
      </w:pPr>
      <w:r>
        <w:rPr>
          <w:rFonts w:hint="eastAsia" w:eastAsia="宋体"/>
          <w:lang w:val="en-US" w:eastAsia="zh-Hans"/>
        </w:rPr>
        <w:t>页面底部呈现了很多系统核心的可视化数据变化趋势，用户还可根据实际需要，手动调整想要显示的数据趋势面板并调整显示顺序。</w:t>
      </w:r>
    </w:p>
    <w:p>
      <w:pPr>
        <w:pStyle w:val="2"/>
        <w:ind w:left="0" w:leftChars="0" w:firstLine="0" w:firstLineChars="0"/>
        <w:rPr>
          <w:rFonts w:hint="default"/>
          <w:lang w:val="en-US" w:eastAsia="zh-Hans"/>
        </w:rPr>
      </w:pPr>
      <w:r>
        <w:drawing>
          <wp:inline distT="0" distB="0" distL="114300" distR="114300">
            <wp:extent cx="5267325" cy="2783840"/>
            <wp:effectExtent l="0" t="0" r="15875"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a:stretch>
                      <a:fillRect/>
                    </a:stretch>
                  </pic:blipFill>
                  <pic:spPr>
                    <a:xfrm>
                      <a:off x="0" y="0"/>
                      <a:ext cx="5267325" cy="2783840"/>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扫码关注</w:t>
      </w:r>
    </w:p>
    <w:p>
      <w:pPr>
        <w:pStyle w:val="3"/>
        <w:bidi w:val="0"/>
        <w:ind w:left="0" w:leftChars="0" w:firstLine="0" w:firstLineChars="0"/>
        <w:rPr>
          <w:rFonts w:hint="eastAsia" w:eastAsia="宋体"/>
          <w:lang w:val="en-US" w:eastAsia="zh-Hans"/>
        </w:rPr>
      </w:pPr>
      <w:r>
        <w:rPr>
          <w:rFonts w:hint="eastAsia" w:eastAsia="宋体"/>
          <w:lang w:val="en-US" w:eastAsia="zh-Hans"/>
        </w:rPr>
        <w:t>页面提供行业管理微信公众号及企业公众号的二维码展示窗口，可以快速关注需要操作的公众服务平台。</w:t>
      </w:r>
    </w:p>
    <w:p>
      <w:pPr>
        <w:rPr>
          <w:rFonts w:hint="default"/>
          <w:lang w:eastAsia="zh-Hans"/>
        </w:rPr>
      </w:pPr>
      <w:r>
        <w:drawing>
          <wp:inline distT="0" distB="0" distL="114300" distR="114300">
            <wp:extent cx="3124200" cy="137160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3"/>
                    <a:stretch>
                      <a:fillRect/>
                    </a:stretch>
                  </pic:blipFill>
                  <pic:spPr>
                    <a:xfrm>
                      <a:off x="0" y="0"/>
                      <a:ext cx="3124200" cy="1371600"/>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帮助</w:t>
      </w:r>
      <w:r>
        <w:rPr>
          <w:rFonts w:hint="eastAsia"/>
          <w:b w:val="0"/>
          <w:bCs/>
          <w:sz w:val="21"/>
          <w:szCs w:val="21"/>
          <w:lang w:val="en-US" w:eastAsia="zh-Hans"/>
        </w:rPr>
        <w:t>手册</w:t>
      </w:r>
    </w:p>
    <w:p>
      <w:pPr>
        <w:rPr>
          <w:rFonts w:hint="default"/>
          <w:lang w:val="en-US" w:eastAsia="zh-Hans"/>
        </w:rPr>
      </w:pPr>
      <w:r>
        <w:rPr>
          <w:rFonts w:hint="eastAsia"/>
          <w:b w:val="0"/>
          <w:bCs/>
          <w:sz w:val="21"/>
          <w:szCs w:val="21"/>
          <w:lang w:val="en-US" w:eastAsia="zh-Hans"/>
        </w:rPr>
        <w:t>在页面右下部分帮助中心中点击『帮助手册』按钮打开系统帮助手册在线文档，可在文档中查找和查看对应内容。</w:t>
      </w:r>
    </w:p>
    <w:p>
      <w:pPr>
        <w:rPr>
          <w:rFonts w:hint="default"/>
          <w:lang w:eastAsia="zh-Hans"/>
        </w:rPr>
      </w:pPr>
      <w:r>
        <w:drawing>
          <wp:inline distT="0" distB="0" distL="114300" distR="114300">
            <wp:extent cx="5267960" cy="3242310"/>
            <wp:effectExtent l="0" t="0" r="15240" b="889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14"/>
                    <a:stretch>
                      <a:fillRect/>
                    </a:stretch>
                  </pic:blipFill>
                  <pic:spPr>
                    <a:xfrm>
                      <a:off x="0" y="0"/>
                      <a:ext cx="5267960" cy="3242310"/>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问题汇总</w:t>
      </w:r>
    </w:p>
    <w:p>
      <w:pPr>
        <w:rPr>
          <w:rFonts w:hint="eastAsia"/>
          <w:b w:val="0"/>
          <w:bCs/>
          <w:sz w:val="21"/>
          <w:szCs w:val="21"/>
          <w:lang w:val="en-US" w:eastAsia="zh-Hans"/>
        </w:rPr>
      </w:pPr>
      <w:r>
        <w:rPr>
          <w:rFonts w:hint="eastAsia"/>
          <w:b w:val="0"/>
          <w:bCs/>
          <w:sz w:val="21"/>
          <w:szCs w:val="21"/>
          <w:lang w:val="en-US" w:eastAsia="zh-Hans"/>
        </w:rPr>
        <w:t>在页面右下部分帮助中心中点击『问题汇总』按钮打开系统问题汇总在线文档，可在文档中查找和查看对应内容。</w:t>
      </w:r>
    </w:p>
    <w:p>
      <w:pPr>
        <w:pStyle w:val="2"/>
        <w:ind w:left="0" w:leftChars="0" w:firstLine="0" w:firstLineChars="0"/>
        <w:rPr>
          <w:rFonts w:hint="default"/>
          <w:lang w:eastAsia="zh-Hans"/>
        </w:rPr>
      </w:pPr>
      <w:r>
        <w:drawing>
          <wp:inline distT="0" distB="0" distL="114300" distR="114300">
            <wp:extent cx="5264150" cy="3234055"/>
            <wp:effectExtent l="0" t="0" r="19050" b="1714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15"/>
                    <a:stretch>
                      <a:fillRect/>
                    </a:stretch>
                  </pic:blipFill>
                  <pic:spPr>
                    <a:xfrm>
                      <a:off x="0" y="0"/>
                      <a:ext cx="5264150" cy="3234055"/>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政策公告</w:t>
      </w:r>
    </w:p>
    <w:p>
      <w:pPr>
        <w:rPr>
          <w:rFonts w:hint="default"/>
          <w:lang w:eastAsia="zh-Hans"/>
        </w:rPr>
      </w:pPr>
      <w:r>
        <w:rPr>
          <w:rFonts w:hint="eastAsia"/>
          <w:b w:val="0"/>
          <w:bCs/>
          <w:sz w:val="21"/>
          <w:szCs w:val="21"/>
          <w:lang w:val="en-US" w:eastAsia="zh-Hans"/>
        </w:rPr>
        <w:t>在页面右下部分帮助中心中点击『政策公告』按钮打开系统政策公告在线文档，可在文档中查找和查看对应内容。</w:t>
      </w:r>
    </w:p>
    <w:p>
      <w:pPr>
        <w:rPr>
          <w:rFonts w:hint="eastAsia"/>
          <w:b w:val="0"/>
          <w:bCs/>
          <w:sz w:val="21"/>
          <w:szCs w:val="21"/>
          <w:lang w:val="en-US" w:eastAsia="zh-Hans"/>
        </w:rPr>
      </w:pPr>
      <w:r>
        <w:drawing>
          <wp:inline distT="0" distB="0" distL="114300" distR="114300">
            <wp:extent cx="5273040" cy="3332480"/>
            <wp:effectExtent l="0" t="0" r="10160" b="2032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16"/>
                    <a:stretch>
                      <a:fillRect/>
                    </a:stretch>
                  </pic:blipFill>
                  <pic:spPr>
                    <a:xfrm>
                      <a:off x="0" y="0"/>
                      <a:ext cx="5273040" cy="3332480"/>
                    </a:xfrm>
                    <a:prstGeom prst="rect">
                      <a:avLst/>
                    </a:prstGeom>
                    <a:noFill/>
                    <a:ln w="9525">
                      <a:noFill/>
                    </a:ln>
                  </pic:spPr>
                </pic:pic>
              </a:graphicData>
            </a:graphic>
          </wp:inline>
        </w:drawing>
      </w:r>
    </w:p>
    <w:p>
      <w:pPr>
        <w:rPr>
          <w:rFonts w:hint="eastAsia"/>
          <w:lang w:val="en-US" w:eastAsia="zh-Hans"/>
        </w:rPr>
      </w:pPr>
    </w:p>
    <w:p>
      <w:pPr>
        <w:pStyle w:val="4"/>
        <w:numPr>
          <w:ilvl w:val="2"/>
          <w:numId w:val="1"/>
        </w:numPr>
        <w:bidi w:val="0"/>
        <w:ind w:left="709" w:leftChars="0" w:hanging="709" w:firstLineChars="0"/>
        <w:outlineLvl w:val="2"/>
        <w:rPr>
          <w:rFonts w:hint="default"/>
          <w:b w:val="0"/>
          <w:bCs/>
          <w:sz w:val="21"/>
          <w:szCs w:val="21"/>
          <w:lang w:eastAsia="zh-Hans"/>
        </w:rPr>
      </w:pPr>
      <w:r>
        <w:rPr>
          <w:rFonts w:hint="eastAsia"/>
          <w:b w:val="0"/>
          <w:bCs/>
          <w:sz w:val="21"/>
          <w:szCs w:val="21"/>
          <w:lang w:val="en-US" w:eastAsia="zh-Hans"/>
        </w:rPr>
        <w:t>通知消息</w:t>
      </w:r>
    </w:p>
    <w:p>
      <w:pPr>
        <w:pStyle w:val="3"/>
        <w:bidi w:val="0"/>
        <w:ind w:left="0" w:leftChars="0" w:firstLine="0" w:firstLineChars="0"/>
        <w:rPr>
          <w:rFonts w:hint="eastAsia" w:eastAsia="宋体"/>
          <w:lang w:val="en-US" w:eastAsia="zh-Hans"/>
        </w:rPr>
      </w:pPr>
      <w:r>
        <w:rPr>
          <w:rFonts w:hint="eastAsia" w:eastAsia="宋体"/>
          <w:lang w:val="en-US" w:eastAsia="zh-Hans"/>
        </w:rPr>
        <w:t>在页面顶部点击铃铛图标处，可进入消息中心页面如下图所示：</w:t>
      </w:r>
    </w:p>
    <w:p>
      <w:pPr>
        <w:pStyle w:val="3"/>
        <w:bidi w:val="0"/>
        <w:ind w:left="0" w:leftChars="0" w:firstLine="0" w:firstLineChars="0"/>
        <w:rPr>
          <w:rFonts w:hint="eastAsia" w:eastAsia="宋体"/>
          <w:lang w:val="en-US" w:eastAsia="zh-Hans"/>
        </w:rPr>
      </w:pPr>
      <w:r>
        <w:drawing>
          <wp:inline distT="0" distB="0" distL="114300" distR="114300">
            <wp:extent cx="3086100" cy="1168400"/>
            <wp:effectExtent l="0" t="0" r="12700" b="0"/>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17"/>
                    <a:stretch>
                      <a:fillRect/>
                    </a:stretch>
                  </pic:blipFill>
                  <pic:spPr>
                    <a:xfrm>
                      <a:off x="0" y="0"/>
                      <a:ext cx="3086100" cy="1168400"/>
                    </a:xfrm>
                    <a:prstGeom prst="rect">
                      <a:avLst/>
                    </a:prstGeom>
                    <a:noFill/>
                    <a:ln w="9525">
                      <a:noFill/>
                    </a:ln>
                  </pic:spPr>
                </pic:pic>
              </a:graphicData>
            </a:graphic>
          </wp:inline>
        </w:drawing>
      </w:r>
    </w:p>
    <w:p>
      <w:r>
        <w:drawing>
          <wp:inline distT="0" distB="0" distL="114300" distR="114300">
            <wp:extent cx="5267325" cy="2798445"/>
            <wp:effectExtent l="0" t="0" r="15875" b="2095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8"/>
                    <a:stretch>
                      <a:fillRect/>
                    </a:stretch>
                  </pic:blipFill>
                  <pic:spPr>
                    <a:xfrm>
                      <a:off x="0" y="0"/>
                      <a:ext cx="5267325" cy="2798445"/>
                    </a:xfrm>
                    <a:prstGeom prst="rect">
                      <a:avLst/>
                    </a:prstGeom>
                    <a:noFill/>
                    <a:ln w="9525">
                      <a:noFill/>
                    </a:ln>
                  </pic:spPr>
                </pic:pic>
              </a:graphicData>
            </a:graphic>
          </wp:inline>
        </w:drawing>
      </w:r>
    </w:p>
    <w:p>
      <w:pPr>
        <w:pStyle w:val="3"/>
        <w:bidi w:val="0"/>
        <w:ind w:left="0" w:leftChars="0" w:firstLine="0" w:firstLineChars="0"/>
        <w:rPr>
          <w:rFonts w:hint="eastAsia" w:eastAsia="宋体"/>
          <w:lang w:val="en-US" w:eastAsia="zh-Hans"/>
        </w:rPr>
      </w:pPr>
      <w:r>
        <w:rPr>
          <w:rFonts w:hint="eastAsia" w:eastAsia="宋体"/>
          <w:lang w:val="en-US" w:eastAsia="zh-Hans"/>
        </w:rPr>
        <w:t>点击通知消息进入通知消息列表，可查看系统发出的通知消息，可根据消息状态、起始时间、标题等字段查询消息。</w:t>
      </w:r>
    </w:p>
    <w:p>
      <w:pPr>
        <w:pStyle w:val="4"/>
        <w:numPr>
          <w:ilvl w:val="2"/>
          <w:numId w:val="1"/>
        </w:numPr>
        <w:bidi w:val="0"/>
        <w:ind w:left="709" w:leftChars="0" w:hanging="709" w:firstLineChars="0"/>
        <w:outlineLvl w:val="2"/>
        <w:rPr>
          <w:rFonts w:hint="default"/>
          <w:b w:val="0"/>
          <w:bCs/>
          <w:sz w:val="21"/>
          <w:szCs w:val="21"/>
          <w:lang w:eastAsia="zh-Hans"/>
        </w:rPr>
      </w:pPr>
      <w:r>
        <w:rPr>
          <w:rFonts w:hint="eastAsia"/>
          <w:b w:val="0"/>
          <w:bCs/>
          <w:sz w:val="21"/>
          <w:szCs w:val="21"/>
          <w:lang w:val="en-US" w:eastAsia="zh-Hans"/>
        </w:rPr>
        <w:t>投诉消息</w:t>
      </w:r>
    </w:p>
    <w:p>
      <w:r>
        <w:drawing>
          <wp:inline distT="0" distB="0" distL="114300" distR="114300">
            <wp:extent cx="5266055" cy="1715135"/>
            <wp:effectExtent l="0" t="0" r="17145" b="1206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9"/>
                    <a:stretch>
                      <a:fillRect/>
                    </a:stretch>
                  </pic:blipFill>
                  <pic:spPr>
                    <a:xfrm>
                      <a:off x="0" y="0"/>
                      <a:ext cx="5266055" cy="1715135"/>
                    </a:xfrm>
                    <a:prstGeom prst="rect">
                      <a:avLst/>
                    </a:prstGeom>
                    <a:noFill/>
                    <a:ln w="9525">
                      <a:noFill/>
                    </a:ln>
                  </pic:spPr>
                </pic:pic>
              </a:graphicData>
            </a:graphic>
          </wp:inline>
        </w:drawing>
      </w:r>
    </w:p>
    <w:p>
      <w:pPr>
        <w:pStyle w:val="3"/>
        <w:bidi w:val="0"/>
        <w:ind w:left="0" w:leftChars="0" w:firstLine="0" w:firstLineChars="0"/>
        <w:rPr>
          <w:rFonts w:hint="eastAsia" w:eastAsia="宋体"/>
          <w:lang w:val="en-US" w:eastAsia="zh-Hans"/>
        </w:rPr>
      </w:pPr>
      <w:r>
        <w:rPr>
          <w:rFonts w:hint="eastAsia" w:eastAsia="宋体"/>
          <w:lang w:val="en-US" w:eastAsia="zh-Hans"/>
        </w:rPr>
        <w:t>点击投诉消息进入通知消息列表，可查看投诉消息，可根据消息状态、起始时间、标题等字段查询消息。</w:t>
      </w:r>
    </w:p>
    <w:p>
      <w:pPr>
        <w:pStyle w:val="4"/>
        <w:numPr>
          <w:ilvl w:val="2"/>
          <w:numId w:val="1"/>
        </w:numPr>
        <w:bidi w:val="0"/>
        <w:ind w:left="709" w:leftChars="0" w:hanging="709" w:firstLineChars="0"/>
        <w:outlineLvl w:val="2"/>
        <w:rPr>
          <w:rFonts w:hint="default"/>
          <w:b w:val="0"/>
          <w:bCs/>
          <w:sz w:val="21"/>
          <w:szCs w:val="21"/>
          <w:lang w:eastAsia="zh-Hans"/>
        </w:rPr>
      </w:pPr>
      <w:r>
        <w:rPr>
          <w:rFonts w:hint="eastAsia"/>
          <w:b w:val="0"/>
          <w:bCs/>
          <w:sz w:val="21"/>
          <w:szCs w:val="21"/>
          <w:lang w:val="en-US" w:eastAsia="zh-Hans"/>
        </w:rPr>
        <w:t>平台断线</w:t>
      </w:r>
    </w:p>
    <w:p>
      <w:r>
        <w:drawing>
          <wp:inline distT="0" distB="0" distL="114300" distR="114300">
            <wp:extent cx="5262245" cy="1662430"/>
            <wp:effectExtent l="0" t="0" r="20955" b="1397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0"/>
                    <a:stretch>
                      <a:fillRect/>
                    </a:stretch>
                  </pic:blipFill>
                  <pic:spPr>
                    <a:xfrm>
                      <a:off x="0" y="0"/>
                      <a:ext cx="5262245" cy="1662430"/>
                    </a:xfrm>
                    <a:prstGeom prst="rect">
                      <a:avLst/>
                    </a:prstGeom>
                    <a:noFill/>
                    <a:ln w="9525">
                      <a:noFill/>
                    </a:ln>
                  </pic:spPr>
                </pic:pic>
              </a:graphicData>
            </a:graphic>
          </wp:inline>
        </w:drawing>
      </w:r>
    </w:p>
    <w:p>
      <w:pPr>
        <w:pStyle w:val="3"/>
        <w:bidi w:val="0"/>
        <w:ind w:left="0" w:leftChars="0" w:firstLine="0" w:firstLineChars="0"/>
        <w:rPr>
          <w:rFonts w:hint="eastAsia" w:eastAsia="宋体"/>
          <w:lang w:val="en-US" w:eastAsia="zh-Hans"/>
        </w:rPr>
      </w:pPr>
      <w:r>
        <w:rPr>
          <w:rFonts w:hint="eastAsia" w:eastAsia="宋体"/>
          <w:lang w:val="en-US" w:eastAsia="zh-Hans"/>
        </w:rPr>
        <w:t>点击平台断线可进入平台断线消息列表，可查看平台断线消息，可根据消息状态、起始时间、标题等字段查询消息。</w:t>
      </w:r>
    </w:p>
    <w:p>
      <w:pPr>
        <w:pStyle w:val="2"/>
        <w:rPr>
          <w:rFonts w:hint="default"/>
          <w:lang w:eastAsia="zh-Hans"/>
        </w:rPr>
      </w:pPr>
    </w:p>
    <w:p>
      <w:pPr>
        <w:pStyle w:val="4"/>
        <w:numPr>
          <w:ilvl w:val="2"/>
          <w:numId w:val="1"/>
        </w:numPr>
        <w:bidi w:val="0"/>
        <w:ind w:left="709" w:leftChars="0" w:hanging="709" w:firstLineChars="0"/>
        <w:outlineLvl w:val="2"/>
        <w:rPr>
          <w:rFonts w:hint="default"/>
          <w:b w:val="0"/>
          <w:bCs/>
          <w:sz w:val="21"/>
          <w:szCs w:val="21"/>
          <w:lang w:eastAsia="zh-Hans"/>
        </w:rPr>
      </w:pPr>
      <w:r>
        <w:rPr>
          <w:rFonts w:hint="eastAsia"/>
          <w:b w:val="0"/>
          <w:bCs/>
          <w:sz w:val="21"/>
          <w:szCs w:val="21"/>
          <w:lang w:val="en-US" w:eastAsia="zh-Hans"/>
        </w:rPr>
        <w:t>资质超期</w:t>
      </w:r>
    </w:p>
    <w:p>
      <w:r>
        <w:drawing>
          <wp:inline distT="0" distB="0" distL="114300" distR="114300">
            <wp:extent cx="5268595" cy="1704340"/>
            <wp:effectExtent l="0" t="0" r="14605" b="2286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21"/>
                    <a:stretch>
                      <a:fillRect/>
                    </a:stretch>
                  </pic:blipFill>
                  <pic:spPr>
                    <a:xfrm>
                      <a:off x="0" y="0"/>
                      <a:ext cx="5268595" cy="1704340"/>
                    </a:xfrm>
                    <a:prstGeom prst="rect">
                      <a:avLst/>
                    </a:prstGeom>
                    <a:noFill/>
                    <a:ln w="9525">
                      <a:noFill/>
                    </a:ln>
                  </pic:spPr>
                </pic:pic>
              </a:graphicData>
            </a:graphic>
          </wp:inline>
        </w:drawing>
      </w:r>
    </w:p>
    <w:p>
      <w:pPr>
        <w:pStyle w:val="3"/>
        <w:bidi w:val="0"/>
        <w:ind w:left="0" w:leftChars="0" w:firstLine="0" w:firstLineChars="0"/>
        <w:rPr>
          <w:rFonts w:hint="eastAsia"/>
          <w:lang w:val="en-US" w:eastAsia="zh-Hans"/>
        </w:rPr>
      </w:pPr>
      <w:r>
        <w:rPr>
          <w:rFonts w:hint="eastAsia" w:eastAsia="宋体"/>
          <w:lang w:val="en-US" w:eastAsia="zh-Hans"/>
        </w:rPr>
        <w:t>点击资质超期消息可进入资质超期消息列表，可查看资质超期消息，可根据消息状态、起始时间、标题等字段查询消息。</w:t>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在线咨询</w:t>
      </w:r>
    </w:p>
    <w:p>
      <w:pPr>
        <w:rPr>
          <w:rFonts w:hint="eastAsia"/>
          <w:lang w:val="en-US" w:eastAsia="zh-Hans"/>
        </w:rPr>
      </w:pPr>
      <w:r>
        <w:rPr>
          <w:rFonts w:hint="eastAsia"/>
          <w:lang w:val="en-US" w:eastAsia="zh-Hans"/>
        </w:rPr>
        <w:t>页面右下角底部『客服中心』部分是客服部分功能，如下图所示：</w:t>
      </w:r>
    </w:p>
    <w:p>
      <w:pPr>
        <w:pStyle w:val="2"/>
      </w:pPr>
      <w:r>
        <w:drawing>
          <wp:inline distT="0" distB="0" distL="114300" distR="114300">
            <wp:extent cx="3009900" cy="1625600"/>
            <wp:effectExtent l="0" t="0" r="12700" b="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22"/>
                    <a:stretch>
                      <a:fillRect/>
                    </a:stretch>
                  </pic:blipFill>
                  <pic:spPr>
                    <a:xfrm>
                      <a:off x="0" y="0"/>
                      <a:ext cx="3009900" cy="1625600"/>
                    </a:xfrm>
                    <a:prstGeom prst="rect">
                      <a:avLst/>
                    </a:prstGeom>
                    <a:noFill/>
                    <a:ln w="9525">
                      <a:noFill/>
                    </a:ln>
                  </pic:spPr>
                </pic:pic>
              </a:graphicData>
            </a:graphic>
          </wp:inline>
        </w:drawing>
      </w:r>
    </w:p>
    <w:p>
      <w:pPr>
        <w:rPr>
          <w:rFonts w:hint="default"/>
          <w:lang w:val="en-US" w:eastAsia="zh-Hans"/>
        </w:rPr>
      </w:pPr>
      <w:r>
        <w:rPr>
          <w:rFonts w:hint="eastAsia"/>
          <w:lang w:val="en-US" w:eastAsia="zh-Hans"/>
        </w:rPr>
        <w:t>点击在线咨询按钮，将启用与客服人员的</w:t>
      </w:r>
      <w:r>
        <w:rPr>
          <w:rFonts w:hint="default"/>
          <w:lang w:eastAsia="zh-Hans"/>
        </w:rPr>
        <w:t>QQ</w:t>
      </w:r>
      <w:r>
        <w:rPr>
          <w:rFonts w:hint="eastAsia"/>
          <w:lang w:val="en-US" w:eastAsia="zh-Hans"/>
        </w:rPr>
        <w:t>对话框，可在</w:t>
      </w:r>
      <w:r>
        <w:rPr>
          <w:rFonts w:hint="default"/>
          <w:lang w:eastAsia="zh-Hans"/>
        </w:rPr>
        <w:t>QQ</w:t>
      </w:r>
      <w:r>
        <w:rPr>
          <w:rFonts w:hint="eastAsia"/>
          <w:lang w:val="en-US" w:eastAsia="zh-Hans"/>
        </w:rPr>
        <w:t>中与客服人员咨询系统相关问题。</w:t>
      </w:r>
    </w:p>
    <w:p>
      <w:pPr>
        <w:pStyle w:val="4"/>
        <w:numPr>
          <w:ilvl w:val="2"/>
          <w:numId w:val="1"/>
        </w:numPr>
        <w:bidi w:val="0"/>
        <w:ind w:left="709" w:leftChars="0" w:hanging="709" w:firstLineChars="0"/>
        <w:outlineLvl w:val="2"/>
        <w:rPr>
          <w:rFonts w:hint="default"/>
          <w:b w:val="0"/>
          <w:bCs/>
          <w:sz w:val="21"/>
          <w:szCs w:val="21"/>
          <w:lang w:eastAsia="zh-Hans"/>
        </w:rPr>
      </w:pPr>
      <w:r>
        <w:rPr>
          <w:rFonts w:hint="default"/>
          <w:b w:val="0"/>
          <w:bCs/>
          <w:sz w:val="21"/>
          <w:szCs w:val="21"/>
          <w:lang w:eastAsia="zh-Hans"/>
        </w:rPr>
        <w:t>咨询热线</w:t>
      </w:r>
    </w:p>
    <w:p>
      <w:pPr>
        <w:rPr>
          <w:rFonts w:hint="default"/>
          <w:lang w:eastAsia="zh-Hans"/>
        </w:rPr>
      </w:pPr>
      <w:r>
        <w:drawing>
          <wp:inline distT="0" distB="0" distL="114300" distR="114300">
            <wp:extent cx="2959100" cy="2171700"/>
            <wp:effectExtent l="0" t="0" r="12700" b="1270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3"/>
                    <a:stretch>
                      <a:fillRect/>
                    </a:stretch>
                  </pic:blipFill>
                  <pic:spPr>
                    <a:xfrm>
                      <a:off x="0" y="0"/>
                      <a:ext cx="2959100" cy="2171700"/>
                    </a:xfrm>
                    <a:prstGeom prst="rect">
                      <a:avLst/>
                    </a:prstGeom>
                    <a:noFill/>
                    <a:ln w="9525">
                      <a:noFill/>
                    </a:ln>
                  </pic:spPr>
                </pic:pic>
              </a:graphicData>
            </a:graphic>
          </wp:inline>
        </w:drawing>
      </w:r>
    </w:p>
    <w:p>
      <w:pPr>
        <w:rPr>
          <w:rFonts w:hint="eastAsia"/>
          <w:lang w:val="en-US" w:eastAsia="zh-Hans"/>
        </w:rPr>
      </w:pPr>
    </w:p>
    <w:p>
      <w:pPr>
        <w:pStyle w:val="4"/>
        <w:numPr>
          <w:ilvl w:val="1"/>
          <w:numId w:val="1"/>
        </w:numPr>
        <w:bidi w:val="0"/>
        <w:ind w:left="567" w:leftChars="0" w:hanging="567" w:firstLineChars="0"/>
        <w:outlineLvl w:val="1"/>
        <w:rPr>
          <w:rFonts w:hint="eastAsia"/>
          <w:b/>
          <w:bCs w:val="0"/>
          <w:sz w:val="21"/>
          <w:szCs w:val="21"/>
          <w:lang w:val="en-US" w:eastAsia="zh-Hans"/>
        </w:rPr>
      </w:pPr>
      <w:r>
        <w:rPr>
          <w:rFonts w:hint="eastAsia"/>
          <w:b/>
          <w:bCs w:val="0"/>
          <w:sz w:val="21"/>
          <w:szCs w:val="21"/>
          <w:lang w:val="en-US" w:eastAsia="zh-Hans"/>
        </w:rPr>
        <w:t>对象管理</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驾驶员</w:t>
      </w:r>
    </w:p>
    <w:p>
      <w:pPr>
        <w:jc w:val="center"/>
      </w:pPr>
      <w:r>
        <w:drawing>
          <wp:inline distT="0" distB="0" distL="114300" distR="114300">
            <wp:extent cx="5270500" cy="1221740"/>
            <wp:effectExtent l="0" t="0" r="12700" b="22860"/>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pic:cNvPicPr>
                      <a:picLocks noChangeAspect="1"/>
                    </pic:cNvPicPr>
                  </pic:nvPicPr>
                  <pic:blipFill>
                    <a:blip r:embed="rId24"/>
                    <a:stretch>
                      <a:fillRect/>
                    </a:stretch>
                  </pic:blipFill>
                  <pic:spPr>
                    <a:xfrm>
                      <a:off x="0" y="0"/>
                      <a:ext cx="5270500" cy="1221740"/>
                    </a:xfrm>
                    <a:prstGeom prst="rect">
                      <a:avLst/>
                    </a:prstGeom>
                    <a:noFill/>
                    <a:ln>
                      <a:noFill/>
                    </a:ln>
                  </pic:spPr>
                </pic:pic>
              </a:graphicData>
            </a:graphic>
          </wp:inline>
        </w:drawing>
      </w:r>
    </w:p>
    <w:p>
      <w:pPr>
        <w:pStyle w:val="3"/>
        <w:bidi w:val="0"/>
        <w:ind w:left="0" w:leftChars="0" w:firstLine="0" w:firstLineChars="0"/>
        <w:rPr>
          <w:rFonts w:hint="eastAsia"/>
          <w:lang w:val="en-US" w:eastAsia="zh-CN"/>
        </w:rPr>
      </w:pPr>
      <w:r>
        <w:rPr>
          <w:rFonts w:hint="eastAsia"/>
          <w:lang w:val="en-US" w:eastAsia="zh-CN"/>
        </w:rPr>
        <w:t>功能位置：对象模块—从业人员—驾驶员</w:t>
      </w:r>
    </w:p>
    <w:p>
      <w:pPr>
        <w:pStyle w:val="3"/>
        <w:bidi w:val="0"/>
        <w:ind w:left="0" w:leftChars="0" w:firstLine="0" w:firstLineChars="0"/>
        <w:rPr>
          <w:rFonts w:hint="eastAsia"/>
          <w:lang w:val="en-US" w:eastAsia="zh-CN"/>
        </w:rPr>
      </w:pPr>
      <w:r>
        <w:rPr>
          <w:rFonts w:hint="eastAsia"/>
          <w:lang w:val="en-US" w:eastAsia="zh-CN"/>
        </w:rPr>
        <w:t>顶部搜索条件实现驾驶员的基础信息的管理，包括驾驶员姓名、性别、所属企业、所属地区、身份证号、驾驶员类别（营运类型）、状态、关联车辆等组合查询条件实现驾驶员的基本信息查询，点击配置字段，可对查询列表的展示字段进行添加删除与排序：</w:t>
      </w:r>
    </w:p>
    <w:p>
      <w:pPr>
        <w:pStyle w:val="3"/>
        <w:bidi w:val="0"/>
        <w:ind w:left="0" w:leftChars="0" w:firstLine="0" w:firstLineChars="0"/>
        <w:jc w:val="center"/>
        <w:rPr>
          <w:rFonts w:hint="default"/>
          <w:lang w:val="en-US" w:eastAsia="zh-CN"/>
        </w:rPr>
      </w:pPr>
      <w:r>
        <w:drawing>
          <wp:inline distT="0" distB="0" distL="114300" distR="114300">
            <wp:extent cx="4105910" cy="1764665"/>
            <wp:effectExtent l="0" t="0" r="8890" b="1333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5"/>
                    <a:stretch>
                      <a:fillRect/>
                    </a:stretch>
                  </pic:blipFill>
                  <pic:spPr>
                    <a:xfrm>
                      <a:off x="0" y="0"/>
                      <a:ext cx="4105910" cy="1764665"/>
                    </a:xfrm>
                    <a:prstGeom prst="rect">
                      <a:avLst/>
                    </a:prstGeom>
                    <a:noFill/>
                    <a:ln>
                      <a:noFill/>
                    </a:ln>
                  </pic:spPr>
                </pic:pic>
              </a:graphicData>
            </a:graphic>
          </wp:inline>
        </w:drawing>
      </w:r>
    </w:p>
    <w:p>
      <w:pPr>
        <w:pStyle w:val="3"/>
        <w:bidi w:val="0"/>
        <w:ind w:left="0" w:leftChars="0" w:firstLine="0" w:firstLineChars="0"/>
        <w:rPr>
          <w:rFonts w:hint="eastAsia"/>
          <w:lang w:val="en-US" w:eastAsia="zh-CN"/>
        </w:rPr>
      </w:pPr>
      <w:r>
        <w:rPr>
          <w:rFonts w:hint="eastAsia"/>
          <w:lang w:val="en-US" w:eastAsia="zh-CN"/>
        </w:rPr>
        <w:t>点击查询列表记录中的操作项，可对单条记录进行相应操作：</w:t>
      </w:r>
    </w:p>
    <w:p>
      <w:pPr>
        <w:pStyle w:val="3"/>
        <w:bidi w:val="0"/>
        <w:ind w:left="0" w:leftChars="0" w:firstLine="0" w:firstLineChars="0"/>
        <w:jc w:val="center"/>
        <w:rPr>
          <w:rFonts w:hint="eastAsia"/>
          <w:lang w:val="en-US" w:eastAsia="zh-CN"/>
        </w:rPr>
      </w:pPr>
      <w:r>
        <w:drawing>
          <wp:inline distT="0" distB="0" distL="114300" distR="114300">
            <wp:extent cx="5268595" cy="420370"/>
            <wp:effectExtent l="0" t="0" r="14605"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6"/>
                    <a:stretch>
                      <a:fillRect/>
                    </a:stretch>
                  </pic:blipFill>
                  <pic:spPr>
                    <a:xfrm>
                      <a:off x="0" y="0"/>
                      <a:ext cx="5268595" cy="420370"/>
                    </a:xfrm>
                    <a:prstGeom prst="rect">
                      <a:avLst/>
                    </a:prstGeom>
                    <a:noFill/>
                    <a:ln>
                      <a:noFill/>
                    </a:ln>
                  </pic:spPr>
                </pic:pic>
              </a:graphicData>
            </a:graphic>
          </wp:inline>
        </w:drawing>
      </w:r>
    </w:p>
    <w:p>
      <w:pPr>
        <w:pStyle w:val="3"/>
        <w:bidi w:val="0"/>
        <w:ind w:left="0" w:leftChars="0" w:firstLine="0" w:firstLineChars="0"/>
        <w:jc w:val="both"/>
        <w:rPr>
          <w:rFonts w:hint="eastAsia"/>
          <w:lang w:val="en-US" w:eastAsia="zh-CN"/>
        </w:rPr>
      </w:pPr>
      <w:r>
        <w:rPr>
          <w:rFonts w:hint="eastAsia"/>
          <w:lang w:val="en-US" w:eastAsia="zh-CN"/>
        </w:rPr>
        <w:t>点击查看，详情字段包括基础信息字段与自定义：</w:t>
      </w:r>
    </w:p>
    <w:p>
      <w:pPr>
        <w:pStyle w:val="3"/>
        <w:bidi w:val="0"/>
        <w:ind w:left="0" w:leftChars="0" w:firstLine="0" w:firstLineChars="0"/>
        <w:jc w:val="center"/>
      </w:pPr>
      <w:r>
        <w:drawing>
          <wp:inline distT="0" distB="0" distL="114300" distR="114300">
            <wp:extent cx="3536950" cy="3319780"/>
            <wp:effectExtent l="0" t="0" r="19050" b="762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7"/>
                    <a:stretch>
                      <a:fillRect/>
                    </a:stretch>
                  </pic:blipFill>
                  <pic:spPr>
                    <a:xfrm>
                      <a:off x="0" y="0"/>
                      <a:ext cx="3536950" cy="3319780"/>
                    </a:xfrm>
                    <a:prstGeom prst="rect">
                      <a:avLst/>
                    </a:prstGeom>
                    <a:noFill/>
                    <a:ln>
                      <a:noFill/>
                    </a:ln>
                  </pic:spPr>
                </pic:pic>
              </a:graphicData>
            </a:graphic>
          </wp:inline>
        </w:drawing>
      </w:r>
    </w:p>
    <w:p>
      <w:pPr>
        <w:pStyle w:val="3"/>
        <w:bidi w:val="0"/>
        <w:ind w:left="0" w:leftChars="0" w:firstLine="0" w:firstLineChars="0"/>
        <w:jc w:val="center"/>
        <w:rPr>
          <w:rFonts w:hint="eastAsia"/>
          <w:lang w:val="en-US" w:eastAsia="zh-CN"/>
        </w:rPr>
      </w:pP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点击“添加”，实现对驾驶员的人员新增</w:t>
      </w:r>
    </w:p>
    <w:p>
      <w:pPr>
        <w:jc w:val="cente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drawing>
          <wp:inline distT="0" distB="0" distL="114300" distR="114300">
            <wp:extent cx="3354705" cy="2960370"/>
            <wp:effectExtent l="0" t="0" r="23495" b="1143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8"/>
                    <a:stretch>
                      <a:fillRect/>
                    </a:stretch>
                  </pic:blipFill>
                  <pic:spPr>
                    <a:xfrm>
                      <a:off x="0" y="0"/>
                      <a:ext cx="3354705" cy="2960370"/>
                    </a:xfrm>
                    <a:prstGeom prst="rect">
                      <a:avLst/>
                    </a:prstGeom>
                    <a:noFill/>
                    <a:ln>
                      <a:noFill/>
                    </a:ln>
                  </pic:spPr>
                </pic:pic>
              </a:graphicData>
            </a:graphic>
          </wp:inline>
        </w:drawing>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信息录入包括基础信息字段录入与自定义信息字段，维护好后点击下一步展示相关证件信息维护，包括基础字段与证件正片，点击下一步维护该驾驶员的绑定车辆关系：</w:t>
      </w:r>
    </w:p>
    <w:p>
      <w:pPr>
        <w:jc w:val="center"/>
      </w:pPr>
      <w:r>
        <w:drawing>
          <wp:inline distT="0" distB="0" distL="114300" distR="114300">
            <wp:extent cx="4272280" cy="1669415"/>
            <wp:effectExtent l="0" t="0" r="20320" b="6985"/>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29"/>
                    <a:stretch>
                      <a:fillRect/>
                    </a:stretch>
                  </pic:blipFill>
                  <pic:spPr>
                    <a:xfrm>
                      <a:off x="0" y="0"/>
                      <a:ext cx="4272280" cy="1669415"/>
                    </a:xfrm>
                    <a:prstGeom prst="rect">
                      <a:avLst/>
                    </a:prstGeom>
                    <a:noFill/>
                    <a:ln>
                      <a:noFill/>
                    </a:ln>
                  </pic:spPr>
                </pic:pic>
              </a:graphicData>
            </a:graphic>
          </wp:inline>
        </w:drawing>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保存后，完成一个驾驶员的信息维护。</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押运员</w:t>
      </w:r>
    </w:p>
    <w:p>
      <w:pPr>
        <w:pStyle w:val="3"/>
        <w:bidi w:val="0"/>
        <w:ind w:left="0" w:leftChars="0" w:firstLine="0" w:firstLineChars="0"/>
        <w:rPr>
          <w:rFonts w:hint="default" w:ascii="Calibri" w:hAnsi="Calibri" w:eastAsia="宋体" w:cs="Times New Roman"/>
          <w:kern w:val="2"/>
          <w:sz w:val="21"/>
          <w:szCs w:val="22"/>
          <w:lang w:val="en-US" w:eastAsia="zh-CN" w:bidi="ar-SA"/>
        </w:rPr>
      </w:pPr>
      <w:r>
        <w:rPr>
          <w:rFonts w:hint="eastAsia"/>
          <w:lang w:val="en-US" w:eastAsia="zh-CN"/>
        </w:rPr>
        <w:t>功能位置：对象模块—从业人员—押运员</w:t>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与驾驶员类似，押运员此处完成对押运员的基础信息录入与查询，同理可完成对押运员的信息录入，分为基础信息字段与自定义信息字段录入，基础信息维护后，完成押运员相关证件</w:t>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录入：</w:t>
      </w:r>
    </w:p>
    <w:p>
      <w:pPr>
        <w:pStyle w:val="2"/>
        <w:ind w:left="0" w:leftChars="0" w:firstLine="0" w:firstLineChars="0"/>
        <w:jc w:val="center"/>
      </w:pPr>
      <w:r>
        <w:drawing>
          <wp:inline distT="0" distB="0" distL="114300" distR="114300">
            <wp:extent cx="4573905" cy="3677285"/>
            <wp:effectExtent l="0" t="0" r="23495" b="571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30"/>
                    <a:stretch>
                      <a:fillRect/>
                    </a:stretch>
                  </pic:blipFill>
                  <pic:spPr>
                    <a:xfrm>
                      <a:off x="0" y="0"/>
                      <a:ext cx="4573905" cy="3677285"/>
                    </a:xfrm>
                    <a:prstGeom prst="rect">
                      <a:avLst/>
                    </a:prstGeom>
                    <a:noFill/>
                    <a:ln>
                      <a:noFill/>
                    </a:ln>
                  </pic:spPr>
                </pic:pic>
              </a:graphicData>
            </a:graphic>
          </wp:inline>
        </w:drawing>
      </w:r>
    </w:p>
    <w:p>
      <w:pPr>
        <w:pStyle w:val="2"/>
        <w:ind w:left="0" w:leftChars="0" w:firstLine="0" w:firstLineChars="0"/>
        <w:jc w:val="both"/>
        <w:rPr>
          <w:rFonts w:hint="default"/>
          <w:lang w:val="en-US" w:eastAsia="zh-Hans"/>
        </w:rPr>
      </w:pPr>
      <w:r>
        <w:rPr>
          <w:rFonts w:hint="eastAsia" w:ascii="Calibri" w:hAnsi="Calibri" w:eastAsia="宋体" w:cs="Times New Roman"/>
          <w:kern w:val="2"/>
          <w:sz w:val="21"/>
          <w:szCs w:val="22"/>
          <w:lang w:val="en-US" w:eastAsia="zh-CN" w:bidi="ar-SA"/>
        </w:rPr>
        <w:t>点击下一步，完成对车辆的绑定即维护好一个押运员信息。</w:t>
      </w:r>
    </w:p>
    <w:p>
      <w:pPr>
        <w:jc w:val="both"/>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装卸员</w:t>
      </w:r>
    </w:p>
    <w:p>
      <w:pPr>
        <w:pStyle w:val="3"/>
        <w:bidi w:val="0"/>
        <w:ind w:left="0" w:leftChars="0" w:firstLine="0" w:firstLineChars="0"/>
        <w:rPr>
          <w:rFonts w:hint="default" w:ascii="Calibri" w:hAnsi="Calibri" w:eastAsia="宋体" w:cs="Times New Roman"/>
          <w:kern w:val="2"/>
          <w:sz w:val="21"/>
          <w:szCs w:val="22"/>
          <w:lang w:val="en-US" w:eastAsia="zh-CN" w:bidi="ar-SA"/>
        </w:rPr>
      </w:pPr>
      <w:r>
        <w:rPr>
          <w:rFonts w:hint="eastAsia"/>
          <w:lang w:val="en-US" w:eastAsia="zh-CN"/>
        </w:rPr>
        <w:t>功能位置：对象模块—从业人员—装卸员</w:t>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与驾驶员类似，押运员此处完成对装卸员的基础信息录入与查询，同理可完成对装卸员的信息录入，分为基础信息字段与自定义信息字段录入，基础信息维护后，完成装卸员相关证件</w:t>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录入：</w:t>
      </w:r>
    </w:p>
    <w:p>
      <w:pPr>
        <w:jc w:val="center"/>
      </w:pPr>
      <w:r>
        <w:drawing>
          <wp:inline distT="0" distB="0" distL="114300" distR="114300">
            <wp:extent cx="3580130" cy="3332480"/>
            <wp:effectExtent l="0" t="0" r="1270" b="2032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1"/>
                    <a:stretch>
                      <a:fillRect/>
                    </a:stretch>
                  </pic:blipFill>
                  <pic:spPr>
                    <a:xfrm>
                      <a:off x="0" y="0"/>
                      <a:ext cx="3580130" cy="3332480"/>
                    </a:xfrm>
                    <a:prstGeom prst="rect">
                      <a:avLst/>
                    </a:prstGeom>
                    <a:noFill/>
                    <a:ln>
                      <a:noFill/>
                    </a:ln>
                  </pic:spPr>
                </pic:pic>
              </a:graphicData>
            </a:graphic>
          </wp:inline>
        </w:drawing>
      </w:r>
    </w:p>
    <w:p>
      <w:pPr>
        <w:pStyle w:val="2"/>
        <w:ind w:left="0" w:leftChars="0" w:firstLine="0" w:firstLineChars="0"/>
        <w:rPr>
          <w:rFonts w:hint="default"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点击下一步，进入证件信息录入，最后完成人车绑定关系，完成装卸员的信息录入。</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教练员</w:t>
      </w:r>
    </w:p>
    <w:p>
      <w:pPr>
        <w:pStyle w:val="3"/>
        <w:bidi w:val="0"/>
        <w:ind w:left="0" w:leftChars="0" w:firstLine="0" w:firstLineChars="0"/>
        <w:rPr>
          <w:rFonts w:hint="default" w:ascii="Calibri" w:hAnsi="Calibri" w:eastAsia="宋体" w:cs="Times New Roman"/>
          <w:kern w:val="2"/>
          <w:sz w:val="21"/>
          <w:szCs w:val="22"/>
          <w:lang w:val="en-US" w:eastAsia="zh-CN" w:bidi="ar-SA"/>
        </w:rPr>
      </w:pPr>
      <w:r>
        <w:rPr>
          <w:rFonts w:hint="eastAsia"/>
          <w:lang w:val="en-US" w:eastAsia="zh-CN"/>
        </w:rPr>
        <w:t>功能位置：对象模块—从业人员—教练员</w:t>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与驾驶员类似，押运员此处完成对教练员的基础信息录入与查询，同理可完成对教练员的信息录入，分为基础信息字段与自定义信息字段录入，基础信息维护后，完成教练员相关证件</w:t>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录入：</w:t>
      </w:r>
    </w:p>
    <w:p>
      <w:pPr>
        <w:jc w:val="center"/>
      </w:pPr>
      <w:r>
        <w:drawing>
          <wp:inline distT="0" distB="0" distL="114300" distR="114300">
            <wp:extent cx="3475990" cy="3049905"/>
            <wp:effectExtent l="0" t="0" r="3810" b="23495"/>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32"/>
                    <a:stretch>
                      <a:fillRect/>
                    </a:stretch>
                  </pic:blipFill>
                  <pic:spPr>
                    <a:xfrm>
                      <a:off x="0" y="0"/>
                      <a:ext cx="3475990" cy="304990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点击下一步，进入证件信息录入</w:t>
      </w:r>
    </w:p>
    <w:p>
      <w:pPr>
        <w:pStyle w:val="2"/>
        <w:ind w:left="0" w:leftChars="0" w:firstLine="0" w:firstLineChars="0"/>
        <w:jc w:val="center"/>
      </w:pPr>
      <w:r>
        <w:drawing>
          <wp:inline distT="0" distB="0" distL="114300" distR="114300">
            <wp:extent cx="3478530" cy="2616200"/>
            <wp:effectExtent l="0" t="0" r="1270" b="0"/>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33"/>
                    <a:stretch>
                      <a:fillRect/>
                    </a:stretch>
                  </pic:blipFill>
                  <pic:spPr>
                    <a:xfrm>
                      <a:off x="0" y="0"/>
                      <a:ext cx="3478530" cy="2616200"/>
                    </a:xfrm>
                    <a:prstGeom prst="rect">
                      <a:avLst/>
                    </a:prstGeom>
                    <a:noFill/>
                    <a:ln>
                      <a:noFill/>
                    </a:ln>
                  </pic:spPr>
                </pic:pic>
              </a:graphicData>
            </a:graphic>
          </wp:inline>
        </w:drawing>
      </w:r>
    </w:p>
    <w:p>
      <w:pPr>
        <w:pStyle w:val="2"/>
        <w:ind w:left="0" w:leftChars="0" w:firstLine="0" w:firstLineChars="0"/>
        <w:rPr>
          <w:rFonts w:hint="eastAsia"/>
          <w:lang w:val="en-US" w:eastAsia="zh-Hans"/>
        </w:rPr>
      </w:pPr>
      <w:r>
        <w:rPr>
          <w:rFonts w:hint="eastAsia" w:ascii="Calibri" w:hAnsi="Calibri" w:eastAsia="宋体" w:cs="Times New Roman"/>
          <w:kern w:val="2"/>
          <w:sz w:val="21"/>
          <w:szCs w:val="22"/>
          <w:lang w:val="en-US" w:eastAsia="zh-CN" w:bidi="ar-SA"/>
        </w:rPr>
        <w:t>最后完成人车绑定关系，完成教练员的信息录入。</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车辆基本信息</w:t>
      </w:r>
    </w:p>
    <w:p>
      <w:pPr>
        <w:jc w:val="center"/>
      </w:pPr>
      <w:r>
        <w:drawing>
          <wp:inline distT="0" distB="0" distL="114300" distR="114300">
            <wp:extent cx="5262880" cy="1003300"/>
            <wp:effectExtent l="0" t="0" r="20320" b="1270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34"/>
                    <a:stretch>
                      <a:fillRect/>
                    </a:stretch>
                  </pic:blipFill>
                  <pic:spPr>
                    <a:xfrm>
                      <a:off x="0" y="0"/>
                      <a:ext cx="5262880" cy="100330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提供车辆基本信息的管理功能，包括车牌号、营运类型、所属企业、所属地区、运营商、设备终端安装情况等。支持多条件组合查询。支持从运政业务系统直接同步数据和人工录入数据两种模式。</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横向可选营运类型，每种营运类型下进行多条件筛选车辆信息。</w:t>
      </w:r>
    </w:p>
    <w:p>
      <w:pPr>
        <w:pStyle w:val="2"/>
        <w:ind w:left="0" w:leftChars="0" w:firstLine="0" w:firstLineChars="0"/>
        <w:jc w:val="center"/>
      </w:pPr>
      <w:r>
        <w:drawing>
          <wp:inline distT="0" distB="0" distL="114300" distR="114300">
            <wp:extent cx="3126740" cy="2780030"/>
            <wp:effectExtent l="0" t="0" r="22860" b="13970"/>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35"/>
                    <a:stretch>
                      <a:fillRect/>
                    </a:stretch>
                  </pic:blipFill>
                  <pic:spPr>
                    <a:xfrm>
                      <a:off x="0" y="0"/>
                      <a:ext cx="3126740" cy="278003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点击“下一步”完成证件信息录入</w:t>
      </w:r>
    </w:p>
    <w:p>
      <w:pPr>
        <w:pStyle w:val="2"/>
        <w:ind w:left="0" w:leftChars="0" w:firstLine="0" w:firstLineChars="0"/>
        <w:jc w:val="center"/>
      </w:pPr>
      <w:r>
        <w:drawing>
          <wp:inline distT="0" distB="0" distL="114300" distR="114300">
            <wp:extent cx="3862070" cy="3041015"/>
            <wp:effectExtent l="0" t="0" r="24130" b="6985"/>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pic:cNvPicPr>
                      <a:picLocks noChangeAspect="1"/>
                    </pic:cNvPicPr>
                  </pic:nvPicPr>
                  <pic:blipFill>
                    <a:blip r:embed="rId36"/>
                    <a:stretch>
                      <a:fillRect/>
                    </a:stretch>
                  </pic:blipFill>
                  <pic:spPr>
                    <a:xfrm>
                      <a:off x="0" y="0"/>
                      <a:ext cx="3862070" cy="3041015"/>
                    </a:xfrm>
                    <a:prstGeom prst="rect">
                      <a:avLst/>
                    </a:prstGeom>
                    <a:noFill/>
                    <a:ln>
                      <a:noFill/>
                    </a:ln>
                  </pic:spPr>
                </pic:pic>
              </a:graphicData>
            </a:graphic>
          </wp:inline>
        </w:drawing>
      </w:r>
    </w:p>
    <w:p>
      <w:pPr>
        <w:pStyle w:val="2"/>
        <w:ind w:left="0" w:leftChars="0" w:firstLine="0" w:firstLineChars="0"/>
        <w:rPr>
          <w:rFonts w:hint="eastAsia"/>
          <w:lang w:val="en-US" w:eastAsia="zh-Hans"/>
        </w:rPr>
      </w:pPr>
      <w:r>
        <w:rPr>
          <w:rFonts w:hint="eastAsia" w:ascii="Calibri" w:hAnsi="Calibri" w:eastAsia="宋体" w:cs="Times New Roman"/>
          <w:kern w:val="2"/>
          <w:sz w:val="21"/>
          <w:szCs w:val="22"/>
          <w:lang w:val="en-US" w:eastAsia="zh-CN" w:bidi="ar-SA"/>
        </w:rPr>
        <w:t>最后完成车辆绑定信息后，完成一个完整车辆的信心录入，根据车型不同，绑定终端一般有终端设备绑定、从业人员、新路绑定以及区域绑定。</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车辆保险</w:t>
      </w:r>
    </w:p>
    <w:p>
      <w:pPr>
        <w:jc w:val="center"/>
      </w:pPr>
      <w:r>
        <w:drawing>
          <wp:inline distT="0" distB="0" distL="114300" distR="114300">
            <wp:extent cx="5267960" cy="1078230"/>
            <wp:effectExtent l="0" t="0" r="15240" b="13970"/>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37"/>
                    <a:stretch>
                      <a:fillRect/>
                    </a:stretch>
                  </pic:blipFill>
                  <pic:spPr>
                    <a:xfrm>
                      <a:off x="0" y="0"/>
                      <a:ext cx="5267960" cy="107823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提供车辆基本信息的管理功能，包括车牌号、营运类型、所属企业、所属地区、运营商、设备终端安装情况等。支持多条件组合查询。支持从运政业务系统直接同步数据和人工录入数据两种模式。</w:t>
      </w:r>
    </w:p>
    <w:p>
      <w:pPr>
        <w:pStyle w:val="2"/>
        <w:ind w:left="0" w:leftChars="0" w:firstLine="0" w:firstLineChars="0"/>
        <w:rPr>
          <w:rFonts w:hint="default"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横向可选营运类型，每种营运类型下进行多条件筛选车辆信息。</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企业基本信息</w:t>
      </w:r>
    </w:p>
    <w:p>
      <w:pPr>
        <w:jc w:val="center"/>
      </w:pPr>
      <w:r>
        <w:drawing>
          <wp:inline distT="0" distB="0" distL="114300" distR="114300">
            <wp:extent cx="5259070" cy="1169670"/>
            <wp:effectExtent l="0" t="0" r="24130" b="2413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38"/>
                    <a:stretch>
                      <a:fillRect/>
                    </a:stretch>
                  </pic:blipFill>
                  <pic:spPr>
                    <a:xfrm>
                      <a:off x="0" y="0"/>
                      <a:ext cx="5259070" cy="116967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支持管理运输企业的基本信息，包括营业执照、组织机构代码证、企业法人、联系电话、企业所属地区、企业类别等。支持多条件组合查询。支持从运政业务系统直接同步数据和人工录入数据两种模式。支持添加录入企业静态信息：</w:t>
      </w:r>
    </w:p>
    <w:p>
      <w:pPr>
        <w:pStyle w:val="2"/>
        <w:ind w:left="0" w:leftChars="0" w:firstLine="0" w:firstLineChars="0"/>
        <w:jc w:val="center"/>
      </w:pPr>
      <w:bookmarkStart w:id="0" w:name="_GoBack"/>
      <w:bookmarkEnd w:id="0"/>
      <w:r>
        <w:drawing>
          <wp:inline distT="0" distB="0" distL="114300" distR="114300">
            <wp:extent cx="3844925" cy="3288030"/>
            <wp:effectExtent l="0" t="0" r="15875" b="13970"/>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39"/>
                    <a:stretch>
                      <a:fillRect/>
                    </a:stretch>
                  </pic:blipFill>
                  <pic:spPr>
                    <a:xfrm>
                      <a:off x="0" y="0"/>
                      <a:ext cx="3844925" cy="3288030"/>
                    </a:xfrm>
                    <a:prstGeom prst="rect">
                      <a:avLst/>
                    </a:prstGeom>
                    <a:noFill/>
                    <a:ln>
                      <a:noFill/>
                    </a:ln>
                  </pic:spPr>
                </pic:pic>
              </a:graphicData>
            </a:graphic>
          </wp:inline>
        </w:drawing>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证件信息</w:t>
      </w:r>
    </w:p>
    <w:p>
      <w:pPr>
        <w:pStyle w:val="2"/>
        <w:ind w:left="0" w:leftChars="0" w:firstLine="0" w:firstLineChars="0"/>
        <w:rPr>
          <w:rFonts w:hint="default"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满足默认静态信息与自定义字段信息的录入，点击下一步，完成证件信息录入，包含营业执照、道路运输许可证、以及自定义证件绑定等，完成企业信息录入</w:t>
      </w:r>
    </w:p>
    <w:p>
      <w:pPr>
        <w:pStyle w:val="2"/>
        <w:ind w:left="0" w:leftChars="0" w:firstLine="0" w:firstLineChars="0"/>
        <w:jc w:val="center"/>
        <w:rPr>
          <w:rFonts w:hint="default" w:ascii="Calibri" w:hAnsi="Calibri" w:eastAsia="宋体" w:cs="Times New Roman"/>
          <w:kern w:val="2"/>
          <w:sz w:val="21"/>
          <w:szCs w:val="22"/>
          <w:lang w:val="en-US" w:eastAsia="zh-CN" w:bidi="ar-SA"/>
        </w:rPr>
      </w:pPr>
      <w:r>
        <w:drawing>
          <wp:inline distT="0" distB="0" distL="114300" distR="114300">
            <wp:extent cx="3455670" cy="2624455"/>
            <wp:effectExtent l="0" t="0" r="24130" b="17145"/>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40"/>
                    <a:stretch>
                      <a:fillRect/>
                    </a:stretch>
                  </pic:blipFill>
                  <pic:spPr>
                    <a:xfrm>
                      <a:off x="0" y="0"/>
                      <a:ext cx="3455670" cy="2624455"/>
                    </a:xfrm>
                    <a:prstGeom prst="rect">
                      <a:avLst/>
                    </a:prstGeom>
                    <a:noFill/>
                    <a:ln>
                      <a:noFill/>
                    </a:ln>
                  </pic:spPr>
                </pic:pic>
              </a:graphicData>
            </a:graphic>
          </wp:inline>
        </w:drawing>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线路基本信息</w:t>
      </w:r>
    </w:p>
    <w:p>
      <w:pPr>
        <w:jc w:val="center"/>
      </w:pPr>
      <w:r>
        <w:drawing>
          <wp:inline distT="0" distB="0" distL="114300" distR="114300">
            <wp:extent cx="5269865" cy="828040"/>
            <wp:effectExtent l="0" t="0" r="13335" b="10160"/>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41"/>
                    <a:stretch>
                      <a:fillRect/>
                    </a:stretch>
                  </pic:blipFill>
                  <pic:spPr>
                    <a:xfrm>
                      <a:off x="0" y="0"/>
                      <a:ext cx="5269865" cy="82804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实现车辆线路的管理，用于绑定固定线路的车辆，线路信息包括：线路名称、有效期起、有效期止。支持在地图上绘制线路，并能标注线路距离。支持多条件组合查询，支持报表导出功能。各个运输企业可绘制自己的自定义线路，线路绘制方式包括轨迹自动生成和手工划定两种模式，允许添加新路基本信息：</w:t>
      </w:r>
    </w:p>
    <w:p>
      <w:pPr>
        <w:pStyle w:val="2"/>
        <w:ind w:left="0" w:leftChars="0" w:firstLine="0" w:firstLineChars="0"/>
        <w:jc w:val="center"/>
        <w:rPr>
          <w:rFonts w:hint="eastAsia"/>
          <w:lang w:val="en-US" w:eastAsia="zh-Hans"/>
        </w:rPr>
      </w:pPr>
      <w:r>
        <w:drawing>
          <wp:inline distT="0" distB="0" distL="114300" distR="114300">
            <wp:extent cx="5272405" cy="1223645"/>
            <wp:effectExtent l="0" t="0" r="10795" b="20955"/>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42"/>
                    <a:stretch>
                      <a:fillRect/>
                    </a:stretch>
                  </pic:blipFill>
                  <pic:spPr>
                    <a:xfrm>
                      <a:off x="0" y="0"/>
                      <a:ext cx="5272405" cy="1223645"/>
                    </a:xfrm>
                    <a:prstGeom prst="rect">
                      <a:avLst/>
                    </a:prstGeom>
                    <a:noFill/>
                    <a:ln>
                      <a:noFill/>
                    </a:ln>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线路划定</w:t>
      </w:r>
    </w:p>
    <w:p>
      <w:pPr>
        <w:pStyle w:val="2"/>
        <w:ind w:left="0" w:leftChars="0" w:firstLine="0" w:firstLineChars="0"/>
        <w:jc w:val="center"/>
      </w:pPr>
      <w:r>
        <w:drawing>
          <wp:inline distT="0" distB="0" distL="114300" distR="114300">
            <wp:extent cx="4883150" cy="2108835"/>
            <wp:effectExtent l="0" t="0" r="19050" b="24765"/>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43"/>
                    <a:stretch>
                      <a:fillRect/>
                    </a:stretch>
                  </pic:blipFill>
                  <pic:spPr>
                    <a:xfrm>
                      <a:off x="0" y="0"/>
                      <a:ext cx="4883150" cy="2108835"/>
                    </a:xfrm>
                    <a:prstGeom prst="rect">
                      <a:avLst/>
                    </a:prstGeom>
                    <a:noFill/>
                    <a:ln>
                      <a:noFill/>
                    </a:ln>
                  </pic:spPr>
                </pic:pic>
              </a:graphicData>
            </a:graphic>
          </wp:inline>
        </w:drawing>
      </w:r>
    </w:p>
    <w:p>
      <w:pPr>
        <w:pStyle w:val="2"/>
        <w:ind w:left="0" w:leftChars="0" w:firstLine="0" w:firstLineChars="0"/>
        <w:rPr>
          <w:rFonts w:hint="default"/>
          <w:lang w:eastAsia="zh-Hans"/>
        </w:rPr>
      </w:pPr>
      <w:r>
        <w:rPr>
          <w:rFonts w:hint="eastAsia" w:ascii="Calibri" w:hAnsi="Calibri" w:eastAsia="宋体" w:cs="Times New Roman"/>
          <w:kern w:val="2"/>
          <w:sz w:val="21"/>
          <w:szCs w:val="22"/>
          <w:lang w:val="en-US" w:eastAsia="zh-CN" w:bidi="ar-SA"/>
        </w:rPr>
        <w:t>根据需要，提供轨迹、导航、自定义线路的维护，对名称，起始时间、车牌号与里程等基础信息进行录入。</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线路绑定</w:t>
      </w:r>
    </w:p>
    <w:p>
      <w:pPr>
        <w:jc w:val="center"/>
      </w:pPr>
      <w:r>
        <w:drawing>
          <wp:inline distT="0" distB="0" distL="114300" distR="114300">
            <wp:extent cx="4351655" cy="1842770"/>
            <wp:effectExtent l="0" t="0" r="17145" b="1143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44"/>
                    <a:stretch>
                      <a:fillRect/>
                    </a:stretch>
                  </pic:blipFill>
                  <pic:spPr>
                    <a:xfrm>
                      <a:off x="0" y="0"/>
                      <a:ext cx="4351655" cy="1842770"/>
                    </a:xfrm>
                    <a:prstGeom prst="rect">
                      <a:avLst/>
                    </a:prstGeom>
                    <a:noFill/>
                    <a:ln>
                      <a:noFill/>
                    </a:ln>
                  </pic:spPr>
                </pic:pic>
              </a:graphicData>
            </a:graphic>
          </wp:inline>
        </w:drawing>
      </w:r>
    </w:p>
    <w:p>
      <w:pPr>
        <w:pStyle w:val="2"/>
        <w:ind w:left="0" w:leftChars="0" w:firstLine="0" w:firstLineChars="0"/>
        <w:rPr>
          <w:rFonts w:hint="default"/>
          <w:lang w:eastAsia="zh-Hans"/>
        </w:rPr>
      </w:pPr>
      <w:r>
        <w:rPr>
          <w:rFonts w:hint="eastAsia" w:ascii="Calibri" w:hAnsi="Calibri" w:eastAsia="宋体" w:cs="Times New Roman"/>
          <w:kern w:val="2"/>
          <w:sz w:val="21"/>
          <w:szCs w:val="22"/>
          <w:lang w:val="en-US" w:eastAsia="zh-CN" w:bidi="ar-SA"/>
        </w:rPr>
        <w:t>最后对线路车辆的绑定关系进行维护，保存后即完成线路的基本信息</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区域基本信息</w:t>
      </w:r>
    </w:p>
    <w:p>
      <w:pPr>
        <w:jc w:val="center"/>
      </w:pPr>
      <w:r>
        <w:drawing>
          <wp:inline distT="0" distB="0" distL="114300" distR="114300">
            <wp:extent cx="5258435" cy="807720"/>
            <wp:effectExtent l="0" t="0" r="24765" b="508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45"/>
                    <a:stretch>
                      <a:fillRect/>
                    </a:stretch>
                  </pic:blipFill>
                  <pic:spPr>
                    <a:xfrm>
                      <a:off x="0" y="0"/>
                      <a:ext cx="5258435" cy="80772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该模块时限对车辆区域的管理，用于绑定区域和车辆的关系，区域信息包括：区域名称、有效期起、有效期止。支持在地图上绘制区域范围，提供区域内报警、进入区域报警、出区域报警等业务。支持多条件组合查询。点击“添加”完成对区域的信息录入:</w:t>
      </w:r>
    </w:p>
    <w:p>
      <w:pPr>
        <w:pStyle w:val="2"/>
        <w:ind w:left="0" w:leftChars="0" w:firstLine="0" w:firstLineChars="0"/>
        <w:jc w:val="center"/>
      </w:pPr>
      <w:r>
        <w:drawing>
          <wp:inline distT="0" distB="0" distL="114300" distR="114300">
            <wp:extent cx="5267960" cy="1388110"/>
            <wp:effectExtent l="0" t="0" r="15240" b="8890"/>
            <wp:docPr id="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0"/>
                    <pic:cNvPicPr>
                      <a:picLocks noChangeAspect="1"/>
                    </pic:cNvPicPr>
                  </pic:nvPicPr>
                  <pic:blipFill>
                    <a:blip r:embed="rId46"/>
                    <a:stretch>
                      <a:fillRect/>
                    </a:stretch>
                  </pic:blipFill>
                  <pic:spPr>
                    <a:xfrm>
                      <a:off x="0" y="0"/>
                      <a:ext cx="5267960" cy="1388110"/>
                    </a:xfrm>
                    <a:prstGeom prst="rect">
                      <a:avLst/>
                    </a:prstGeom>
                    <a:noFill/>
                    <a:ln>
                      <a:noFill/>
                    </a:ln>
                  </pic:spPr>
                </pic:pic>
              </a:graphicData>
            </a:graphic>
          </wp:inline>
        </w:drawing>
      </w:r>
    </w:p>
    <w:p>
      <w:pPr>
        <w:pStyle w:val="2"/>
        <w:ind w:left="0" w:leftChars="0" w:firstLine="0" w:firstLineChars="0"/>
        <w:rPr>
          <w:rFonts w:hint="default" w:eastAsia="仿宋_GB2312"/>
          <w:lang w:val="en-US" w:eastAsia="zh-CN"/>
        </w:rPr>
      </w:pPr>
      <w:r>
        <w:rPr>
          <w:rFonts w:hint="eastAsia" w:ascii="Calibri" w:hAnsi="Calibri" w:eastAsia="宋体" w:cs="Times New Roman"/>
          <w:kern w:val="2"/>
          <w:sz w:val="21"/>
          <w:szCs w:val="22"/>
          <w:lang w:val="en-US" w:eastAsia="zh-CN" w:bidi="ar-SA"/>
        </w:rPr>
        <w:t>选择区域类型、区域名称、所属企业、有效期等完成对区域的基础信息维护，点击“下一步”完成对区域的划定。</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区域划定</w:t>
      </w:r>
    </w:p>
    <w:p>
      <w:r>
        <w:drawing>
          <wp:inline distT="0" distB="0" distL="114300" distR="114300">
            <wp:extent cx="5268595" cy="1358900"/>
            <wp:effectExtent l="0" t="0" r="14605" b="12700"/>
            <wp:docPr id="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pic:cNvPicPr>
                  </pic:nvPicPr>
                  <pic:blipFill>
                    <a:blip r:embed="rId47"/>
                    <a:stretch>
                      <a:fillRect/>
                    </a:stretch>
                  </pic:blipFill>
                  <pic:spPr>
                    <a:xfrm>
                      <a:off x="0" y="0"/>
                      <a:ext cx="5268595" cy="135890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区域划定方式提供两种方案：</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行政区域——生成区域，需要维护区域名称、与行政区域查询</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自定义区域——自定义在区域中划定区域</w:t>
      </w:r>
    </w:p>
    <w:p>
      <w:pPr>
        <w:jc w:val="center"/>
      </w:pPr>
      <w:r>
        <w:drawing>
          <wp:inline distT="0" distB="0" distL="114300" distR="114300">
            <wp:extent cx="4627880" cy="1962785"/>
            <wp:effectExtent l="0" t="0" r="20320" b="18415"/>
            <wp:docPr id="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2"/>
                    <pic:cNvPicPr>
                      <a:picLocks noChangeAspect="1"/>
                    </pic:cNvPicPr>
                  </pic:nvPicPr>
                  <pic:blipFill>
                    <a:blip r:embed="rId48"/>
                    <a:stretch>
                      <a:fillRect/>
                    </a:stretch>
                  </pic:blipFill>
                  <pic:spPr>
                    <a:xfrm>
                      <a:off x="0" y="0"/>
                      <a:ext cx="4627880" cy="1962785"/>
                    </a:xfrm>
                    <a:prstGeom prst="rect">
                      <a:avLst/>
                    </a:prstGeom>
                    <a:noFill/>
                    <a:ln>
                      <a:noFill/>
                    </a:ln>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区域绑定</w:t>
      </w:r>
    </w:p>
    <w:p>
      <w:pPr>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完成区域划定后，对该区域生效的车辆绑定，确认该区域生效的车辆，保存即完成对车辆的维护</w:t>
      </w:r>
    </w:p>
    <w:p>
      <w:pPr>
        <w:pStyle w:val="2"/>
        <w:ind w:left="0" w:leftChars="0" w:firstLine="0" w:firstLineChars="0"/>
        <w:jc w:val="center"/>
        <w:rPr>
          <w:rFonts w:hint="default"/>
          <w:lang w:val="en-US" w:eastAsia="zh-Hans"/>
        </w:rPr>
      </w:pPr>
      <w:r>
        <w:drawing>
          <wp:inline distT="0" distB="0" distL="114300" distR="114300">
            <wp:extent cx="4671060" cy="1756410"/>
            <wp:effectExtent l="0" t="0" r="2540" b="21590"/>
            <wp:docPr id="4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3"/>
                    <pic:cNvPicPr>
                      <a:picLocks noChangeAspect="1"/>
                    </pic:cNvPicPr>
                  </pic:nvPicPr>
                  <pic:blipFill>
                    <a:blip r:embed="rId49"/>
                    <a:stretch>
                      <a:fillRect/>
                    </a:stretch>
                  </pic:blipFill>
                  <pic:spPr>
                    <a:xfrm>
                      <a:off x="0" y="0"/>
                      <a:ext cx="4671060" cy="1756410"/>
                    </a:xfrm>
                    <a:prstGeom prst="rect">
                      <a:avLst/>
                    </a:prstGeom>
                    <a:noFill/>
                    <a:ln>
                      <a:noFill/>
                    </a:ln>
                  </pic:spPr>
                </pic:pic>
              </a:graphicData>
            </a:graphic>
          </wp:inline>
        </w:drawing>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运营商基本信息</w:t>
      </w:r>
    </w:p>
    <w:p>
      <w:pPr>
        <w:jc w:val="center"/>
      </w:pPr>
      <w:r>
        <w:drawing>
          <wp:inline distT="0" distB="0" distL="114300" distR="114300">
            <wp:extent cx="5261610" cy="1219835"/>
            <wp:effectExtent l="0" t="0" r="21590" b="24765"/>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50"/>
                    <a:stretch>
                      <a:fillRect/>
                    </a:stretch>
                  </pic:blipFill>
                  <pic:spPr>
                    <a:xfrm>
                      <a:off x="0" y="0"/>
                      <a:ext cx="5261610" cy="121983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该模块运营商的基本信息进行管理，包括运营商名称，联系人，联系电话等信息。可对运营商基本信息进行增删查改操作，删除运营商之前，需要判断是否有接入平台绑定此运营商，若有关联，系统将不允许删除，对于成功删除的运营商，数据库进行删除标识。</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点击“添加”完成对运营商的信息维护：</w:t>
      </w:r>
    </w:p>
    <w:p>
      <w:pPr>
        <w:pStyle w:val="2"/>
        <w:ind w:left="0" w:leftChars="0" w:firstLine="0" w:firstLineChars="0"/>
        <w:jc w:val="center"/>
      </w:pPr>
      <w:r>
        <w:drawing>
          <wp:inline distT="0" distB="0" distL="114300" distR="114300">
            <wp:extent cx="3833495" cy="3658235"/>
            <wp:effectExtent l="0" t="0" r="1905" b="24765"/>
            <wp:docPr id="4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5"/>
                    <pic:cNvPicPr>
                      <a:picLocks noChangeAspect="1"/>
                    </pic:cNvPicPr>
                  </pic:nvPicPr>
                  <pic:blipFill>
                    <a:blip r:embed="rId51"/>
                    <a:stretch>
                      <a:fillRect/>
                    </a:stretch>
                  </pic:blipFill>
                  <pic:spPr>
                    <a:xfrm>
                      <a:off x="0" y="0"/>
                      <a:ext cx="3833495" cy="3658235"/>
                    </a:xfrm>
                    <a:prstGeom prst="rect">
                      <a:avLst/>
                    </a:prstGeom>
                    <a:noFill/>
                    <a:ln>
                      <a:noFill/>
                    </a:ln>
                  </pic:spPr>
                </pic:pic>
              </a:graphicData>
            </a:graphic>
          </wp:inline>
        </w:drawing>
      </w:r>
    </w:p>
    <w:p>
      <w:pPr>
        <w:pStyle w:val="2"/>
        <w:ind w:left="0" w:leftChars="0" w:firstLine="0" w:firstLineChars="0"/>
        <w:rPr>
          <w:rFonts w:hint="default"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录入对名称、联系人、联系电话与详细地址，保存后完成对运营商的基本信息录入。</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平台信息</w:t>
      </w:r>
    </w:p>
    <w:p>
      <w:pPr>
        <w:jc w:val="center"/>
      </w:pPr>
      <w:r>
        <w:drawing>
          <wp:inline distT="0" distB="0" distL="114300" distR="114300">
            <wp:extent cx="5265420" cy="1167130"/>
            <wp:effectExtent l="0" t="0" r="17780" b="1270"/>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52"/>
                    <a:stretch>
                      <a:fillRect/>
                    </a:stretch>
                  </pic:blipFill>
                  <pic:spPr>
                    <a:xfrm>
                      <a:off x="0" y="0"/>
                      <a:ext cx="5265420" cy="116713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平台信息提供了企业所使用的联网联控企业平台对应的备案运营商技术平台基本信息，包含接入平台名称，接入码，是否在当地运管局备案等。企业可通过接入平台名称、接入码、运营商名称的等字段进行查询。</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“添加”提供平台基本信息的录入：</w:t>
      </w:r>
    </w:p>
    <w:p>
      <w:pPr>
        <w:pStyle w:val="2"/>
        <w:ind w:left="0" w:leftChars="0" w:firstLine="0" w:firstLineChars="0"/>
        <w:jc w:val="center"/>
      </w:pPr>
      <w:r>
        <w:drawing>
          <wp:inline distT="0" distB="0" distL="114300" distR="114300">
            <wp:extent cx="4022725" cy="3865880"/>
            <wp:effectExtent l="0" t="0" r="15875" b="20320"/>
            <wp:docPr id="5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7"/>
                    <pic:cNvPicPr>
                      <a:picLocks noChangeAspect="1"/>
                    </pic:cNvPicPr>
                  </pic:nvPicPr>
                  <pic:blipFill>
                    <a:blip r:embed="rId53"/>
                    <a:stretch>
                      <a:fillRect/>
                    </a:stretch>
                  </pic:blipFill>
                  <pic:spPr>
                    <a:xfrm>
                      <a:off x="0" y="0"/>
                      <a:ext cx="4022725" cy="3865880"/>
                    </a:xfrm>
                    <a:prstGeom prst="rect">
                      <a:avLst/>
                    </a:prstGeom>
                    <a:noFill/>
                    <a:ln>
                      <a:noFill/>
                    </a:ln>
                  </pic:spPr>
                </pic:pic>
              </a:graphicData>
            </a:graphic>
          </wp:inline>
        </w:drawing>
      </w:r>
    </w:p>
    <w:p>
      <w:pPr>
        <w:pStyle w:val="2"/>
        <w:ind w:left="0" w:leftChars="0" w:firstLine="0" w:firstLineChars="0"/>
        <w:rPr>
          <w:rFonts w:hint="default"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包括平台名称、运营商名称、密码、以及是否限定IP进行维护完善，保存后完成对运营商平台的基本信息维护</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设备基本信息</w:t>
      </w:r>
    </w:p>
    <w:p>
      <w:pPr>
        <w:jc w:val="center"/>
      </w:pPr>
      <w:r>
        <w:drawing>
          <wp:inline distT="0" distB="0" distL="114300" distR="114300">
            <wp:extent cx="5268595" cy="1411605"/>
            <wp:effectExtent l="0" t="0" r="14605" b="10795"/>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54"/>
                    <a:stretch>
                      <a:fillRect/>
                    </a:stretch>
                  </pic:blipFill>
                  <pic:spPr>
                    <a:xfrm>
                      <a:off x="0" y="0"/>
                      <a:ext cx="5268595" cy="141160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设备终端提供了企业所使用的联网联控企业平台对应的各类设备终端的基本信息，包含终端类别，设备终端名称，终端型号，对接协议名称，生产厂家，是否在当地运管局备案等。企业可通过接入设备分类、设备型号的等字段进行查询。</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点击“添加”完成对设备的信息新增录入：</w:t>
      </w:r>
    </w:p>
    <w:p>
      <w:pPr>
        <w:pStyle w:val="2"/>
        <w:ind w:left="0" w:leftChars="0" w:firstLine="0" w:firstLineChars="0"/>
        <w:jc w:val="center"/>
      </w:pPr>
      <w:r>
        <w:drawing>
          <wp:inline distT="0" distB="0" distL="114300" distR="114300">
            <wp:extent cx="3949700" cy="3903345"/>
            <wp:effectExtent l="0" t="0" r="12700" b="8255"/>
            <wp:docPr id="5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9"/>
                    <pic:cNvPicPr>
                      <a:picLocks noChangeAspect="1"/>
                    </pic:cNvPicPr>
                  </pic:nvPicPr>
                  <pic:blipFill>
                    <a:blip r:embed="rId55"/>
                    <a:stretch>
                      <a:fillRect/>
                    </a:stretch>
                  </pic:blipFill>
                  <pic:spPr>
                    <a:xfrm>
                      <a:off x="0" y="0"/>
                      <a:ext cx="3949700" cy="3903345"/>
                    </a:xfrm>
                    <a:prstGeom prst="rect">
                      <a:avLst/>
                    </a:prstGeom>
                    <a:noFill/>
                    <a:ln>
                      <a:noFill/>
                    </a:ln>
                  </pic:spPr>
                </pic:pic>
              </a:graphicData>
            </a:graphic>
          </wp:inline>
        </w:drawing>
      </w:r>
    </w:p>
    <w:p>
      <w:pPr>
        <w:pStyle w:val="2"/>
        <w:ind w:left="0" w:leftChars="0" w:firstLine="0" w:firstLineChars="0"/>
        <w:jc w:val="both"/>
        <w:rPr>
          <w:rFonts w:hint="default"/>
          <w:lang w:val="en-US" w:eastAsia="zh-CN"/>
        </w:rPr>
      </w:pP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终端分类涉及：GPS定位、视频、DSM、ADAS、DSM+ADAS、视频+DSM+ADAS</w:t>
      </w:r>
    </w:p>
    <w:p>
      <w:pPr>
        <w:pStyle w:val="2"/>
        <w:ind w:left="0" w:leftChars="0" w:firstLine="0" w:firstLineChars="0"/>
        <w:rPr>
          <w:rFonts w:hint="default"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保存后完成对设备完成信息维护。</w:t>
      </w:r>
    </w:p>
    <w:p>
      <w:pPr>
        <w:rPr>
          <w:rFonts w:hint="eastAsia"/>
          <w:lang w:val="en-US" w:eastAsia="zh-Hans"/>
        </w:rPr>
      </w:pPr>
    </w:p>
    <w:p>
      <w:pPr>
        <w:pStyle w:val="4"/>
        <w:numPr>
          <w:ilvl w:val="1"/>
          <w:numId w:val="1"/>
        </w:numPr>
        <w:bidi w:val="0"/>
        <w:ind w:left="567" w:leftChars="0" w:hanging="567" w:firstLineChars="0"/>
        <w:outlineLvl w:val="1"/>
        <w:rPr>
          <w:rFonts w:hint="eastAsia"/>
          <w:b/>
          <w:bCs w:val="0"/>
          <w:sz w:val="21"/>
          <w:szCs w:val="21"/>
          <w:lang w:val="en-US" w:eastAsia="zh-Hans"/>
        </w:rPr>
      </w:pPr>
      <w:r>
        <w:rPr>
          <w:rFonts w:hint="eastAsia"/>
          <w:b/>
          <w:bCs w:val="0"/>
          <w:sz w:val="21"/>
          <w:szCs w:val="21"/>
          <w:lang w:val="en-US" w:eastAsia="zh-Hans"/>
        </w:rPr>
        <w:t>综合监控</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动态监控</w:t>
      </w:r>
    </w:p>
    <w:p>
      <w:pPr>
        <w:jc w:val="center"/>
        <w:rPr>
          <w:rFonts w:hint="default"/>
          <w:lang w:eastAsia="zh-Hans"/>
        </w:rPr>
      </w:pPr>
      <w:r>
        <w:drawing>
          <wp:inline distT="0" distB="0" distL="114300" distR="114300">
            <wp:extent cx="4775200" cy="2249170"/>
            <wp:effectExtent l="0" t="0" r="0" b="11430"/>
            <wp:docPr id="7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8"/>
                    <pic:cNvPicPr>
                      <a:picLocks noChangeAspect="1"/>
                    </pic:cNvPicPr>
                  </pic:nvPicPr>
                  <pic:blipFill>
                    <a:blip r:embed="rId56"/>
                    <a:stretch>
                      <a:fillRect/>
                    </a:stretch>
                  </pic:blipFill>
                  <pic:spPr>
                    <a:xfrm>
                      <a:off x="0" y="0"/>
                      <a:ext cx="4775200" cy="224917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动态监控可按照单车、企业、地区设置需要定位到地图的车辆，定位的详细信息应包含车牌号、车牌颜色、车辆类型、卫星定位时间、卫星定位速度、仪表速度、限速、所属企业、所属接入平台、所属地区、详细地址等关键信息。车辆的定位状态包括上线、定位、离线等，能准确、及时的展示在界面醒目的地方。</w:t>
      </w:r>
    </w:p>
    <w:p>
      <w:pPr>
        <w:pStyle w:val="2"/>
        <w:ind w:left="0" w:leftChars="0" w:firstLine="0" w:firstLineChars="0"/>
      </w:pPr>
      <w:r>
        <w:drawing>
          <wp:inline distT="0" distB="0" distL="114300" distR="114300">
            <wp:extent cx="2479040" cy="1624965"/>
            <wp:effectExtent l="0" t="0" r="10160" b="635"/>
            <wp:docPr id="7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9"/>
                    <pic:cNvPicPr>
                      <a:picLocks noChangeAspect="1"/>
                    </pic:cNvPicPr>
                  </pic:nvPicPr>
                  <pic:blipFill>
                    <a:blip r:embed="rId57"/>
                    <a:stretch>
                      <a:fillRect/>
                    </a:stretch>
                  </pic:blipFill>
                  <pic:spPr>
                    <a:xfrm>
                      <a:off x="0" y="0"/>
                      <a:ext cx="2479040" cy="1624965"/>
                    </a:xfrm>
                    <a:prstGeom prst="rect">
                      <a:avLst/>
                    </a:prstGeom>
                    <a:noFill/>
                    <a:ln>
                      <a:noFill/>
                    </a:ln>
                  </pic:spPr>
                </pic:pic>
              </a:graphicData>
            </a:graphic>
          </wp:inline>
        </w:drawing>
      </w:r>
      <w:r>
        <w:drawing>
          <wp:inline distT="0" distB="0" distL="114300" distR="114300">
            <wp:extent cx="2652395" cy="1628140"/>
            <wp:effectExtent l="0" t="0" r="14605" b="22860"/>
            <wp:docPr id="7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0"/>
                    <pic:cNvPicPr>
                      <a:picLocks noChangeAspect="1"/>
                    </pic:cNvPicPr>
                  </pic:nvPicPr>
                  <pic:blipFill>
                    <a:blip r:embed="rId58"/>
                    <a:stretch>
                      <a:fillRect/>
                    </a:stretch>
                  </pic:blipFill>
                  <pic:spPr>
                    <a:xfrm>
                      <a:off x="0" y="0"/>
                      <a:ext cx="2652395" cy="162814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通过点击车辆详情按钮展现车辆详细信息卡片。车辆详细信息卡片中，分别呈现了车辆相关的终端信息、绑定从业人员信息、绑定线路信息、绑定区域信息和资质证照到期提醒信息等。</w:t>
      </w:r>
    </w:p>
    <w:p>
      <w:pPr>
        <w:pStyle w:val="2"/>
        <w:ind w:left="0" w:leftChars="0" w:firstLine="0" w:firstLineChars="0"/>
        <w:jc w:val="center"/>
      </w:pPr>
      <w:r>
        <w:drawing>
          <wp:inline distT="0" distB="0" distL="114300" distR="114300">
            <wp:extent cx="3255010" cy="2424430"/>
            <wp:effectExtent l="0" t="0" r="21590" b="13970"/>
            <wp:docPr id="7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1"/>
                    <pic:cNvPicPr>
                      <a:picLocks noChangeAspect="1"/>
                    </pic:cNvPicPr>
                  </pic:nvPicPr>
                  <pic:blipFill>
                    <a:blip r:embed="rId59"/>
                    <a:stretch>
                      <a:fillRect/>
                    </a:stretch>
                  </pic:blipFill>
                  <pic:spPr>
                    <a:xfrm>
                      <a:off x="0" y="0"/>
                      <a:ext cx="3255010" cy="2424430"/>
                    </a:xfrm>
                    <a:prstGeom prst="rect">
                      <a:avLst/>
                    </a:prstGeom>
                    <a:noFill/>
                    <a:ln>
                      <a:noFill/>
                    </a:ln>
                  </pic:spPr>
                </pic:pic>
              </a:graphicData>
            </a:graphic>
          </wp:inline>
        </w:drawing>
      </w:r>
    </w:p>
    <w:p>
      <w:pPr>
        <w:pStyle w:val="2"/>
        <w:ind w:left="0" w:leftChars="0" w:firstLine="0" w:firstLineChars="0"/>
        <w:jc w:val="both"/>
        <w:rPr>
          <w:rFonts w:hint="eastAsia" w:asciiTheme="minorAscii" w:hAnsiTheme="minorAscii" w:eastAsiaTheme="minorEastAsia" w:cstheme="minorBidi"/>
          <w:kern w:val="2"/>
          <w:sz w:val="21"/>
          <w:szCs w:val="22"/>
          <w:lang w:val="en-US" w:eastAsia="zh-CN" w:bidi="ar-SA"/>
        </w:rPr>
      </w:pPr>
      <w:r>
        <w:rPr>
          <w:rFonts w:hint="eastAsia" w:asciiTheme="minorAscii" w:hAnsiTheme="minorAscii" w:eastAsiaTheme="minorEastAsia" w:cstheme="minorBidi"/>
          <w:kern w:val="2"/>
          <w:sz w:val="21"/>
          <w:szCs w:val="22"/>
          <w:lang w:val="en-US" w:eastAsia="zh-CN" w:bidi="ar-SA"/>
        </w:rPr>
        <w:t>通过点击拍照按钮展现图片抓拍卡片。可根据摄像头编号一次性勾选多个摄像头，点击拍照后，系统下发拍照指令。完成拍照后，将显示所有返回的抓拍照片信息，其中包含拍摄成功的或失败的照片。点击拍摄成功的照片，可在页面中显示抓拍的车辆照片。</w:t>
      </w:r>
    </w:p>
    <w:p>
      <w:pPr>
        <w:pStyle w:val="2"/>
        <w:ind w:left="0" w:leftChars="0" w:firstLine="0" w:firstLineChars="0"/>
        <w:jc w:val="center"/>
      </w:pPr>
      <w:r>
        <w:drawing>
          <wp:inline distT="0" distB="0" distL="114300" distR="114300">
            <wp:extent cx="2959735" cy="2238375"/>
            <wp:effectExtent l="0" t="0" r="12065" b="22225"/>
            <wp:docPr id="7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2"/>
                    <pic:cNvPicPr>
                      <a:picLocks noChangeAspect="1"/>
                    </pic:cNvPicPr>
                  </pic:nvPicPr>
                  <pic:blipFill>
                    <a:blip r:embed="rId60"/>
                    <a:stretch>
                      <a:fillRect/>
                    </a:stretch>
                  </pic:blipFill>
                  <pic:spPr>
                    <a:xfrm>
                      <a:off x="0" y="0"/>
                      <a:ext cx="2959735" cy="223837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通过点击语音消息按钮展现语音消息卡片。可以从消息模板中快速选择要发送的语音消息内容，选择后对应文字将自动添加到消息内容对话框中；还可直接在消息内容对话框中输入文字。点击发送后，对应文字的内容将自动下发到设备并转换成语音播报，及时与车辆产生交互。</w:t>
      </w:r>
    </w:p>
    <w:p>
      <w:pPr>
        <w:pStyle w:val="2"/>
        <w:ind w:left="0" w:leftChars="0" w:firstLine="0" w:firstLineChars="0"/>
        <w:jc w:val="center"/>
      </w:pPr>
      <w:r>
        <w:drawing>
          <wp:inline distT="0" distB="0" distL="114300" distR="114300">
            <wp:extent cx="4112895" cy="2035175"/>
            <wp:effectExtent l="0" t="0" r="1905" b="22225"/>
            <wp:docPr id="7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3"/>
                    <pic:cNvPicPr>
                      <a:picLocks noChangeAspect="1"/>
                    </pic:cNvPicPr>
                  </pic:nvPicPr>
                  <pic:blipFill>
                    <a:blip r:embed="rId61"/>
                    <a:stretch>
                      <a:fillRect/>
                    </a:stretch>
                  </pic:blipFill>
                  <pic:spPr>
                    <a:xfrm>
                      <a:off x="0" y="0"/>
                      <a:ext cx="4112895" cy="203517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在弹出的车辆信息卡片中，可通过点击实时视频按钮展现实时视频卡片。在实时视频卡片中可根据车载设备摄像头位置，选择要查看实时视频的摄像头，点击后将在右侧区域展现摄像头拍摄的实时视频内容。</w:t>
      </w:r>
    </w:p>
    <w:p>
      <w:pPr>
        <w:pStyle w:val="2"/>
        <w:ind w:left="0" w:leftChars="0" w:firstLine="0" w:firstLineChars="0"/>
        <w:jc w:val="center"/>
      </w:pPr>
      <w:r>
        <w:drawing>
          <wp:inline distT="0" distB="0" distL="114300" distR="114300">
            <wp:extent cx="4046220" cy="1058545"/>
            <wp:effectExtent l="0" t="0" r="17780" b="8255"/>
            <wp:docPr id="7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5"/>
                    <pic:cNvPicPr>
                      <a:picLocks noChangeAspect="1"/>
                    </pic:cNvPicPr>
                  </pic:nvPicPr>
                  <pic:blipFill>
                    <a:blip r:embed="rId62"/>
                    <a:stretch>
                      <a:fillRect/>
                    </a:stretch>
                  </pic:blipFill>
                  <pic:spPr>
                    <a:xfrm>
                      <a:off x="0" y="0"/>
                      <a:ext cx="4046220" cy="1058545"/>
                    </a:xfrm>
                    <a:prstGeom prst="rect">
                      <a:avLst/>
                    </a:prstGeom>
                    <a:noFill/>
                    <a:ln>
                      <a:noFill/>
                    </a:ln>
                  </pic:spPr>
                </pic:pic>
              </a:graphicData>
            </a:graphic>
          </wp:inline>
        </w:drawing>
      </w:r>
    </w:p>
    <w:p>
      <w:pPr>
        <w:jc w:val="center"/>
        <w:rPr>
          <w:rFonts w:hint="eastAsia"/>
          <w:lang w:val="en-US" w:eastAsia="zh-Hans"/>
        </w:rPr>
      </w:pPr>
      <w:r>
        <w:rPr>
          <w:rFonts w:hint="eastAsia" w:ascii="Calibri" w:hAnsi="Calibri" w:eastAsia="宋体" w:cs="Times New Roman"/>
          <w:kern w:val="2"/>
          <w:sz w:val="21"/>
          <w:szCs w:val="22"/>
          <w:lang w:val="en-US" w:eastAsia="zh-CN" w:bidi="ar-SA"/>
        </w:rPr>
        <w:t>提供在地图上使用围栏实时查询功能，查询对应区域的车辆的实时位置等相关信息。在地图上找到围栏实时查询按钮，点击后在弹出的查询范围选择器上根据实际需要选择圆形或举行范围查询，之后定义查询范围边界后，在地图上选择对应地点中心。之后系统将根据选择范围内实时框取的车辆呈现出相应信息列表在页面底部。还可在车辆信息列表中进行进一步的筛选、查询、导出和定位等交互动作，实现基于地图快速定位车辆的需要。</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警情跟踪</w:t>
      </w:r>
    </w:p>
    <w:p>
      <w:pPr>
        <w:pStyle w:val="2"/>
        <w:ind w:left="0" w:leftChars="0" w:firstLine="0" w:firstLineChars="0"/>
        <w:jc w:val="center"/>
        <w:rPr>
          <w:rFonts w:hint="eastAsia" w:ascii="Calibri" w:hAnsi="Calibri" w:eastAsia="宋体" w:cs="Times New Roman"/>
          <w:kern w:val="2"/>
          <w:sz w:val="21"/>
          <w:szCs w:val="22"/>
          <w:lang w:val="en-US" w:eastAsia="zh-CN" w:bidi="ar-SA"/>
        </w:rPr>
      </w:pPr>
      <w:r>
        <w:drawing>
          <wp:inline distT="0" distB="0" distL="114300" distR="114300">
            <wp:extent cx="5261610" cy="1471295"/>
            <wp:effectExtent l="0" t="0" r="21590" b="1905"/>
            <wp:docPr id="6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4"/>
                    <pic:cNvPicPr>
                      <a:picLocks noChangeAspect="1"/>
                    </pic:cNvPicPr>
                  </pic:nvPicPr>
                  <pic:blipFill>
                    <a:blip r:embed="rId63"/>
                    <a:stretch>
                      <a:fillRect/>
                    </a:stretch>
                  </pic:blipFill>
                  <pic:spPr>
                    <a:xfrm>
                      <a:off x="0" y="0"/>
                      <a:ext cx="5261610" cy="147129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警情跟踪针对各类道路运输车辆发生的违规行为，把违规行为分成了五个等级，在违规行为被系统自动辨识出后，建立一套从TTS语音信息连通设备进行语音提示开始，到微信模板和短信息模板进行提醒，电话提醒等分级预警方式。</w:t>
      </w:r>
    </w:p>
    <w:p>
      <w:pPr>
        <w:jc w:val="both"/>
        <w:rPr>
          <w:rFonts w:hint="eastAsia"/>
          <w:lang w:val="en-US" w:eastAsia="zh-CN"/>
        </w:rPr>
      </w:pPr>
      <w:r>
        <w:rPr>
          <w:rFonts w:hint="eastAsia"/>
          <w:lang w:val="en-US" w:eastAsia="zh-CN"/>
        </w:rPr>
        <w:t>支持综合条件筛选查询，列表字段支持配置：</w:t>
      </w:r>
    </w:p>
    <w:p>
      <w:pPr>
        <w:pStyle w:val="2"/>
        <w:ind w:left="0" w:leftChars="0" w:firstLine="0" w:firstLineChars="0"/>
        <w:jc w:val="center"/>
      </w:pPr>
      <w:r>
        <w:drawing>
          <wp:inline distT="0" distB="0" distL="114300" distR="114300">
            <wp:extent cx="4392295" cy="2750185"/>
            <wp:effectExtent l="0" t="0" r="1905" b="18415"/>
            <wp:docPr id="6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5"/>
                    <pic:cNvPicPr>
                      <a:picLocks noChangeAspect="1"/>
                    </pic:cNvPicPr>
                  </pic:nvPicPr>
                  <pic:blipFill>
                    <a:blip r:embed="rId64"/>
                    <a:stretch>
                      <a:fillRect/>
                    </a:stretch>
                  </pic:blipFill>
                  <pic:spPr>
                    <a:xfrm>
                      <a:off x="0" y="0"/>
                      <a:ext cx="4392295" cy="275018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对车辆的报警轨迹进行汇总，地图展示报警轨迹点以及轨迹动态路线，呈现报警轨迹记录情况，同事针对各点轨迹速度呈现折线图示，展示变化情况。对于轨迹路线中的停车时长也做出了详细记录，满足对停车时长的持续与停车起始点的观测。</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针对列表报警详情可以对该条报警的警情详情、人工处理、视频与日志进行预览判断：</w:t>
      </w:r>
    </w:p>
    <w:p>
      <w:pPr>
        <w:pStyle w:val="2"/>
        <w:ind w:left="0" w:leftChars="0" w:firstLine="0" w:firstLineChars="0"/>
        <w:jc w:val="center"/>
      </w:pPr>
      <w:r>
        <w:drawing>
          <wp:inline distT="0" distB="0" distL="114300" distR="114300">
            <wp:extent cx="4459605" cy="3164205"/>
            <wp:effectExtent l="0" t="0" r="10795" b="10795"/>
            <wp:docPr id="7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6"/>
                    <pic:cNvPicPr>
                      <a:picLocks noChangeAspect="1"/>
                    </pic:cNvPicPr>
                  </pic:nvPicPr>
                  <pic:blipFill>
                    <a:blip r:embed="rId65"/>
                    <a:stretch>
                      <a:fillRect/>
                    </a:stretch>
                  </pic:blipFill>
                  <pic:spPr>
                    <a:xfrm>
                      <a:off x="0" y="0"/>
                      <a:ext cx="4459605" cy="3164205"/>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根据报警详情，进行人工处理干预报警：</w:t>
      </w:r>
    </w:p>
    <w:p>
      <w:pPr>
        <w:pStyle w:val="2"/>
        <w:ind w:left="0" w:leftChars="0" w:firstLine="0" w:firstLineChars="0"/>
        <w:jc w:val="center"/>
      </w:pPr>
      <w:r>
        <w:drawing>
          <wp:inline distT="0" distB="0" distL="114300" distR="114300">
            <wp:extent cx="3174365" cy="1645920"/>
            <wp:effectExtent l="0" t="0" r="635" b="5080"/>
            <wp:docPr id="7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7"/>
                    <pic:cNvPicPr>
                      <a:picLocks noChangeAspect="1"/>
                    </pic:cNvPicPr>
                  </pic:nvPicPr>
                  <pic:blipFill>
                    <a:blip r:embed="rId66"/>
                    <a:stretch>
                      <a:fillRect/>
                    </a:stretch>
                  </pic:blipFill>
                  <pic:spPr>
                    <a:xfrm>
                      <a:off x="0" y="0"/>
                      <a:ext cx="3174365" cy="1645920"/>
                    </a:xfrm>
                    <a:prstGeom prst="rect">
                      <a:avLst/>
                    </a:prstGeom>
                    <a:noFill/>
                    <a:ln>
                      <a:noFill/>
                    </a:ln>
                  </pic:spPr>
                </pic:pic>
              </a:graphicData>
            </a:graphic>
          </wp:inline>
        </w:drawing>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针对警情类型，与业务诉求，进行人工操作的干预，依据有效警情与无效警情的类型进行处理，处理方式采用语音播报、发送短信、公众号推送、电话记录等方式，对消息内容可以进行自定义编辑，同时对消息模板可以进行自定义选择，模板由系统自定义进行配置，模板类型包括：设备故障、堵车、特殊情况等。</w:t>
      </w:r>
    </w:p>
    <w:p>
      <w:pPr>
        <w:pStyle w:val="2"/>
        <w:ind w:left="0" w:leftChars="0" w:firstLine="0" w:firstLineChars="0"/>
        <w:rPr>
          <w:rFonts w:hint="eastAsia"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允许查看警情车辆的车载终端视频，对于实时视频允许播放，拍照，便于人工更精确判断警情内容明细，方便做出更合理的处理方式选择。</w:t>
      </w:r>
    </w:p>
    <w:p>
      <w:pPr>
        <w:pStyle w:val="2"/>
        <w:ind w:left="0" w:leftChars="0" w:firstLine="0" w:firstLineChars="0"/>
        <w:rPr>
          <w:rFonts w:hint="default" w:ascii="Calibri" w:hAnsi="Calibri" w:eastAsia="宋体" w:cs="Times New Roman"/>
          <w:kern w:val="2"/>
          <w:sz w:val="21"/>
          <w:szCs w:val="22"/>
          <w:lang w:val="en-US" w:eastAsia="zh-CN" w:bidi="ar-SA"/>
        </w:rPr>
      </w:pPr>
      <w:r>
        <w:rPr>
          <w:rFonts w:hint="eastAsia" w:ascii="Calibri" w:hAnsi="Calibri" w:eastAsia="宋体" w:cs="Times New Roman"/>
          <w:kern w:val="2"/>
          <w:sz w:val="21"/>
          <w:szCs w:val="22"/>
          <w:lang w:val="en-US" w:eastAsia="zh-CN" w:bidi="ar-SA"/>
        </w:rPr>
        <w:t>经过对报警的监测、处理等一系列操作，系统将记录处理情况于处理日志部分，处理日志详细写出了每个节点的处理人与处理内容以及处理方式，完善整个警情处理闭环。</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历史轨迹</w:t>
      </w:r>
    </w:p>
    <w:p>
      <w:pPr>
        <w:jc w:val="center"/>
      </w:pPr>
      <w:r>
        <w:drawing>
          <wp:inline distT="0" distB="0" distL="114300" distR="114300">
            <wp:extent cx="4781550" cy="2242185"/>
            <wp:effectExtent l="0" t="0" r="19050" b="18415"/>
            <wp:docPr id="8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1"/>
                    <pic:cNvPicPr>
                      <a:picLocks noChangeAspect="1"/>
                    </pic:cNvPicPr>
                  </pic:nvPicPr>
                  <pic:blipFill>
                    <a:blip r:embed="rId67"/>
                    <a:stretch>
                      <a:fillRect/>
                    </a:stretch>
                  </pic:blipFill>
                  <pic:spPr>
                    <a:xfrm>
                      <a:off x="0" y="0"/>
                      <a:ext cx="4781550" cy="2242185"/>
                    </a:xfrm>
                    <a:prstGeom prst="rect">
                      <a:avLst/>
                    </a:prstGeom>
                    <a:noFill/>
                    <a:ln>
                      <a:noFill/>
                    </a:ln>
                  </pic:spPr>
                </pic:pic>
              </a:graphicData>
            </a:graphic>
          </wp:inline>
        </w:drawing>
      </w:r>
    </w:p>
    <w:p>
      <w:pPr>
        <w:pStyle w:val="3"/>
        <w:bidi w:val="0"/>
        <w:ind w:left="0" w:leftChars="0" w:firstLine="0" w:firstLineChars="0"/>
        <w:rPr>
          <w:rFonts w:hint="eastAsia"/>
          <w:lang w:val="en-US" w:eastAsia="zh-CN"/>
        </w:rPr>
      </w:pPr>
      <w:r>
        <w:rPr>
          <w:rFonts w:hint="eastAsia"/>
          <w:lang w:val="en-US" w:eastAsia="zh-CN"/>
        </w:rPr>
        <w:t>历史轨迹查询具备回放开始时间、回放结束时间、播放速度、重播设置，支持时间轴拖动播放；支持轨迹图与定位数据表格的切换显示。历史轨迹定位点可以区分无效数据、报警数据、正常数据等。历史轨迹数据的详细信息应包含卫星定位时间、定位接收时间、卫星定位速度、仪表速度、限速、运行线路、报警状态、定位状态、数据有效性、所属企业、所属接入平台、详细地址、经纬度等关键信息。</w:t>
      </w:r>
    </w:p>
    <w:p>
      <w:pPr>
        <w:pStyle w:val="3"/>
        <w:bidi w:val="0"/>
        <w:ind w:left="0" w:leftChars="0" w:firstLine="0" w:firstLineChars="0"/>
        <w:jc w:val="center"/>
      </w:pPr>
      <w:r>
        <w:drawing>
          <wp:inline distT="0" distB="0" distL="114300" distR="114300">
            <wp:extent cx="5264785" cy="462915"/>
            <wp:effectExtent l="0" t="0" r="18415" b="19685"/>
            <wp:docPr id="8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2"/>
                    <pic:cNvPicPr>
                      <a:picLocks noChangeAspect="1"/>
                    </pic:cNvPicPr>
                  </pic:nvPicPr>
                  <pic:blipFill>
                    <a:blip r:embed="rId68"/>
                    <a:stretch>
                      <a:fillRect/>
                    </a:stretch>
                  </pic:blipFill>
                  <pic:spPr>
                    <a:xfrm>
                      <a:off x="0" y="0"/>
                      <a:ext cx="5264785" cy="462915"/>
                    </a:xfrm>
                    <a:prstGeom prst="rect">
                      <a:avLst/>
                    </a:prstGeom>
                    <a:noFill/>
                    <a:ln>
                      <a:noFill/>
                    </a:ln>
                  </pic:spPr>
                </pic:pic>
              </a:graphicData>
            </a:graphic>
          </wp:inline>
        </w:drawing>
      </w:r>
    </w:p>
    <w:p>
      <w:pPr>
        <w:pStyle w:val="3"/>
        <w:bidi w:val="0"/>
        <w:ind w:left="0" w:leftChars="0" w:firstLine="0" w:firstLineChars="0"/>
        <w:rPr>
          <w:rFonts w:hint="eastAsia"/>
          <w:lang w:val="en-US" w:eastAsia="zh-CN"/>
        </w:rPr>
      </w:pPr>
      <w:r>
        <w:rPr>
          <w:rFonts w:hint="eastAsia"/>
          <w:lang w:val="en-US" w:eastAsia="zh-CN"/>
        </w:rPr>
        <w:t>在历史轨迹地图上输入车牌号和查询时间以后，底部列表将显示对应的车辆轨迹数据。其中不仅包含车辆基本的车牌号、颜色等信息以外，还包含了定位信息种常见的相关时间、速度、经纬度等相关指标。系统还支持导出相关数据到excel中的功能，实现对应数据的快速查询、导出和分析决策。</w:t>
      </w:r>
    </w:p>
    <w:p>
      <w:pPr>
        <w:pStyle w:val="3"/>
        <w:bidi w:val="0"/>
        <w:ind w:left="0" w:leftChars="0" w:firstLine="0" w:firstLineChars="0"/>
        <w:jc w:val="center"/>
        <w:rPr>
          <w:rFonts w:hint="eastAsia"/>
          <w:lang w:val="en-US" w:eastAsia="zh-CN"/>
        </w:rPr>
      </w:pPr>
      <w:r>
        <w:drawing>
          <wp:inline distT="0" distB="0" distL="114300" distR="114300">
            <wp:extent cx="5272405" cy="375920"/>
            <wp:effectExtent l="0" t="0" r="10795" b="5080"/>
            <wp:docPr id="8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4"/>
                    <pic:cNvPicPr>
                      <a:picLocks noChangeAspect="1"/>
                    </pic:cNvPicPr>
                  </pic:nvPicPr>
                  <pic:blipFill>
                    <a:blip r:embed="rId69"/>
                    <a:stretch>
                      <a:fillRect/>
                    </a:stretch>
                  </pic:blipFill>
                  <pic:spPr>
                    <a:xfrm>
                      <a:off x="0" y="0"/>
                      <a:ext cx="5272405" cy="375920"/>
                    </a:xfrm>
                    <a:prstGeom prst="rect">
                      <a:avLst/>
                    </a:prstGeom>
                    <a:noFill/>
                    <a:ln>
                      <a:noFill/>
                    </a:ln>
                  </pic:spPr>
                </pic:pic>
              </a:graphicData>
            </a:graphic>
          </wp:inline>
        </w:drawing>
      </w:r>
    </w:p>
    <w:p>
      <w:pPr>
        <w:pStyle w:val="3"/>
        <w:bidi w:val="0"/>
        <w:ind w:left="0" w:leftChars="0" w:firstLine="0" w:firstLineChars="0"/>
        <w:rPr>
          <w:rFonts w:hint="eastAsia"/>
          <w:lang w:val="en-US" w:eastAsia="zh-Hans"/>
        </w:rPr>
      </w:pPr>
      <w:r>
        <w:rPr>
          <w:rFonts w:hint="eastAsia"/>
          <w:lang w:val="en-US" w:eastAsia="zh-Hans"/>
        </w:rPr>
        <w:t>切换到停车时长列表。停车时长列表是系统根据车辆运行轨迹进行判断其停车行为的数据列表，其中包含了车牌号、车牌颜色和相应的停车时间和位置等信息。</w:t>
      </w:r>
    </w:p>
    <w:p>
      <w:pPr>
        <w:pStyle w:val="3"/>
        <w:bidi w:val="0"/>
        <w:ind w:left="0" w:leftChars="0" w:firstLine="0" w:firstLineChars="0"/>
        <w:jc w:val="center"/>
        <w:rPr>
          <w:rFonts w:hint="eastAsia"/>
          <w:lang w:val="en-US" w:eastAsia="zh-Hans"/>
        </w:rPr>
      </w:pPr>
      <w:r>
        <w:drawing>
          <wp:inline distT="0" distB="0" distL="114300" distR="114300">
            <wp:extent cx="5267960" cy="801370"/>
            <wp:effectExtent l="0" t="0" r="15240" b="11430"/>
            <wp:docPr id="8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5"/>
                    <pic:cNvPicPr>
                      <a:picLocks noChangeAspect="1"/>
                    </pic:cNvPicPr>
                  </pic:nvPicPr>
                  <pic:blipFill>
                    <a:blip r:embed="rId70"/>
                    <a:stretch>
                      <a:fillRect/>
                    </a:stretch>
                  </pic:blipFill>
                  <pic:spPr>
                    <a:xfrm>
                      <a:off x="0" y="0"/>
                      <a:ext cx="5267960" cy="801370"/>
                    </a:xfrm>
                    <a:prstGeom prst="rect">
                      <a:avLst/>
                    </a:prstGeom>
                    <a:noFill/>
                    <a:ln>
                      <a:noFill/>
                    </a:ln>
                  </pic:spPr>
                </pic:pic>
              </a:graphicData>
            </a:graphic>
          </wp:inline>
        </w:drawing>
      </w:r>
    </w:p>
    <w:p>
      <w:pPr>
        <w:pStyle w:val="3"/>
        <w:bidi w:val="0"/>
        <w:ind w:left="0" w:leftChars="0" w:firstLine="0" w:firstLineChars="0"/>
        <w:rPr>
          <w:rFonts w:hint="eastAsia"/>
          <w:lang w:val="en-US" w:eastAsia="zh-CN"/>
        </w:rPr>
      </w:pPr>
      <w:r>
        <w:rPr>
          <w:rFonts w:hint="eastAsia"/>
          <w:lang w:val="en-US" w:eastAsia="zh-Hans"/>
        </w:rPr>
        <w:t>速度趋势图是历史轨迹中最后一块底部数据呈现。速度趋势图展示了在查询时段内，对应车牌的运行速度的连续趋势状况。可根据该趋势图了解车辆的连续驾驶速度习惯，找到促使车辆安全驾驶的数据分析支撑内容。</w:t>
      </w:r>
    </w:p>
    <w:p>
      <w:pPr>
        <w:rPr>
          <w:rFonts w:hint="eastAsia"/>
          <w:lang w:val="en-US"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实时视频</w:t>
      </w:r>
    </w:p>
    <w:p>
      <w:pPr>
        <w:jc w:val="center"/>
        <w:rPr>
          <w:rFonts w:hint="default"/>
          <w:lang w:eastAsia="zh-Hans"/>
        </w:rPr>
      </w:pPr>
      <w:r>
        <w:drawing>
          <wp:inline distT="0" distB="0" distL="114300" distR="114300">
            <wp:extent cx="4321810" cy="1898650"/>
            <wp:effectExtent l="0" t="0" r="21590" b="6350"/>
            <wp:docPr id="8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3"/>
                    <pic:cNvPicPr>
                      <a:picLocks noChangeAspect="1"/>
                    </pic:cNvPicPr>
                  </pic:nvPicPr>
                  <pic:blipFill>
                    <a:blip r:embed="rId71"/>
                    <a:stretch>
                      <a:fillRect/>
                    </a:stretch>
                  </pic:blipFill>
                  <pic:spPr>
                    <a:xfrm>
                      <a:off x="0" y="0"/>
                      <a:ext cx="4321810" cy="1898650"/>
                    </a:xfrm>
                    <a:prstGeom prst="rect">
                      <a:avLst/>
                    </a:prstGeom>
                    <a:noFill/>
                    <a:ln>
                      <a:noFill/>
                    </a:ln>
                  </pic:spPr>
                </pic:pic>
              </a:graphicData>
            </a:graphic>
          </wp:inline>
        </w:drawing>
      </w:r>
    </w:p>
    <w:p>
      <w:pPr>
        <w:pStyle w:val="3"/>
        <w:bidi w:val="0"/>
        <w:ind w:left="0" w:leftChars="0" w:firstLine="0" w:firstLineChars="0"/>
        <w:rPr>
          <w:rFonts w:hint="eastAsia"/>
          <w:lang w:val="en-US" w:eastAsia="zh-Hans"/>
        </w:rPr>
      </w:pPr>
      <w:r>
        <w:rPr>
          <w:rFonts w:hint="eastAsia"/>
          <w:lang w:val="en-US" w:eastAsia="zh-CN"/>
        </w:rPr>
        <w:t>实时视频模块可以实时调用安装了视频设备的各类运营车辆内部的实时视频数据，能够通过地图查看区域内所有车辆的内部实时视频，支持对选定的某车辆进行实时跟踪，支持对当前车辆视频中的不良驾驶行为自动辨识及预警。支持实时监控调度、录像回放取证、资源快速搜索、视频抓拍抓录等。</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驾驶员日常学习</w:t>
      </w:r>
    </w:p>
    <w:p>
      <w:pPr>
        <w:ind w:left="420"/>
      </w:pPr>
      <w:r>
        <w:rPr>
          <w:rFonts w:hint="eastAsia"/>
        </w:rPr>
        <w:t>在日常学习页面中，企业人员可查看发布的所有日常学习课程，流程如下：</w:t>
      </w:r>
    </w:p>
    <w:p>
      <w:pPr>
        <w:ind w:left="420"/>
        <w:rPr>
          <w:rFonts w:hint="eastAsia"/>
          <w:lang w:eastAsia="zh-Hans"/>
        </w:rPr>
      </w:pPr>
      <w:r>
        <w:rPr>
          <w:rFonts w:hint="eastAsia"/>
          <w:lang w:eastAsia="zh-Hans"/>
        </w:rPr>
        <w:t>点击“</w:t>
      </w:r>
      <w:r>
        <w:rPr>
          <w:rFonts w:hint="eastAsia"/>
        </w:rPr>
        <w:t>课程”标签</w:t>
      </w:r>
      <w:r>
        <w:rPr>
          <w:rFonts w:hint="eastAsia"/>
          <w:lang w:eastAsia="zh-Hans"/>
        </w:rPr>
        <w:t>，进入</w:t>
      </w:r>
      <w:r>
        <w:rPr>
          <w:rFonts w:hint="eastAsia"/>
        </w:rPr>
        <w:t>日常学习课程菜单</w:t>
      </w:r>
      <w:r>
        <w:rPr>
          <w:rFonts w:hint="eastAsia"/>
          <w:lang w:eastAsia="zh-Hans"/>
        </w:rPr>
        <w:t>；</w:t>
      </w:r>
    </w:p>
    <w:p>
      <w:pPr>
        <w:ind w:left="420"/>
        <w:rPr>
          <w:rFonts w:hint="eastAsia"/>
          <w:lang w:eastAsia="zh-Hans"/>
        </w:rPr>
      </w:pPr>
      <w:r>
        <w:rPr>
          <w:rFonts w:hint="eastAsia"/>
        </w:rPr>
        <w:t>输入课程编号</w:t>
      </w:r>
      <w:r>
        <w:rPr>
          <w:rFonts w:hint="eastAsia"/>
          <w:lang w:eastAsia="zh-Hans"/>
        </w:rPr>
        <w:t>，</w:t>
      </w:r>
      <w:r>
        <w:rPr>
          <w:rFonts w:hint="eastAsia"/>
        </w:rPr>
        <w:t>输入课程名称，输入平台名，</w:t>
      </w:r>
      <w:r>
        <w:rPr>
          <w:rFonts w:hint="eastAsia"/>
          <w:lang w:eastAsia="zh-Hans"/>
        </w:rPr>
        <w:t>选择要查询的</w:t>
      </w:r>
      <w:r>
        <w:rPr>
          <w:rFonts w:hint="eastAsia"/>
        </w:rPr>
        <w:t>课程</w:t>
      </w:r>
      <w:r>
        <w:rPr>
          <w:rFonts w:hint="eastAsia"/>
          <w:lang w:eastAsia="zh-Hans"/>
        </w:rPr>
        <w:t>类型，选择</w:t>
      </w:r>
      <w:r>
        <w:rPr>
          <w:rFonts w:hint="eastAsia"/>
        </w:rPr>
        <w:t>课程有效期，</w:t>
      </w:r>
      <w:r>
        <w:rPr>
          <w:rFonts w:hint="eastAsia"/>
          <w:lang w:eastAsia="zh-Hans"/>
        </w:rPr>
        <w:t>点击查询按钮。</w:t>
      </w:r>
    </w:p>
    <w:p>
      <w:pPr>
        <w:pStyle w:val="2"/>
        <w:ind w:left="0" w:leftChars="0" w:firstLine="0" w:firstLineChars="0"/>
        <w:rPr>
          <w:rFonts w:hint="eastAsia"/>
          <w:lang w:eastAsia="zh-Hans"/>
        </w:rPr>
      </w:pPr>
      <w:r>
        <w:rPr>
          <w:lang w:eastAsia="zh-Hans"/>
        </w:rPr>
        <w:drawing>
          <wp:inline distT="0" distB="0" distL="0" distR="0">
            <wp:extent cx="5274310" cy="2651125"/>
            <wp:effectExtent l="0" t="0" r="8890" b="15875"/>
            <wp:docPr id="53" name="图片 5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形用户界面, 文本, 应用程序&#10;&#10;描述已自动生成"/>
                    <pic:cNvPicPr>
                      <a:picLocks noChangeAspect="1"/>
                    </pic:cNvPicPr>
                  </pic:nvPicPr>
                  <pic:blipFill>
                    <a:blip r:embed="rId72"/>
                    <a:stretch>
                      <a:fillRect/>
                    </a:stretch>
                  </pic:blipFill>
                  <pic:spPr>
                    <a:xfrm>
                      <a:off x="0" y="0"/>
                      <a:ext cx="5274310" cy="2651125"/>
                    </a:xfrm>
                    <a:prstGeom prst="rect">
                      <a:avLst/>
                    </a:prstGeom>
                  </pic:spPr>
                </pic:pic>
              </a:graphicData>
            </a:graphic>
          </wp:inline>
        </w:drawing>
      </w:r>
    </w:p>
    <w:p>
      <w:pPr>
        <w:ind w:left="420"/>
        <w:rPr>
          <w:rFonts w:hint="eastAsia"/>
        </w:rPr>
      </w:pPr>
      <w:r>
        <w:rPr>
          <w:rFonts w:hint="eastAsia"/>
        </w:rPr>
        <w:t>列表中会显示所有满足筛选条件的条目，同时可通过操作案件查看详情或删除日常学习课程。</w:t>
      </w:r>
    </w:p>
    <w:p>
      <w:pPr>
        <w:ind w:left="420"/>
        <w:rPr>
          <w:rFonts w:hint="eastAsia"/>
        </w:rPr>
      </w:pPr>
      <w:r>
        <w:rPr>
          <w:rFonts w:hint="eastAsia"/>
        </w:rPr>
        <w:t>此外，用户可通过</w:t>
      </w:r>
      <w:r>
        <w:rPr>
          <w:rFonts w:hint="eastAsia"/>
        </w:rPr>
        <w:drawing>
          <wp:inline distT="0" distB="0" distL="0" distR="0">
            <wp:extent cx="482600" cy="165100"/>
            <wp:effectExtent l="0" t="0" r="0" b="1270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3"/>
                    <a:stretch>
                      <a:fillRect/>
                    </a:stretch>
                  </pic:blipFill>
                  <pic:spPr>
                    <a:xfrm>
                      <a:off x="0" y="0"/>
                      <a:ext cx="482600" cy="165100"/>
                    </a:xfrm>
                    <a:prstGeom prst="rect">
                      <a:avLst/>
                    </a:prstGeom>
                  </pic:spPr>
                </pic:pic>
              </a:graphicData>
            </a:graphic>
          </wp:inline>
        </w:drawing>
      </w:r>
      <w:r>
        <w:rPr>
          <w:rFonts w:hint="eastAsia"/>
        </w:rPr>
        <w:t>发布新的日常学习课程。在弹窗中，用户把所有必填项填写完整后，发布课程即可，需要学习课程的学员手机中会接收到对应推送。</w:t>
      </w:r>
    </w:p>
    <w:p>
      <w:pPr>
        <w:pStyle w:val="2"/>
        <w:ind w:left="0" w:leftChars="0" w:firstLine="0" w:firstLineChars="0"/>
        <w:rPr>
          <w:rFonts w:hint="eastAsia"/>
          <w:lang w:eastAsia="zh-Hans"/>
        </w:rPr>
      </w:pPr>
      <w:r>
        <w:rPr>
          <w:lang w:eastAsia="zh-Hans"/>
        </w:rPr>
        <w:drawing>
          <wp:inline distT="0" distB="0" distL="0" distR="0">
            <wp:extent cx="5274310" cy="2659380"/>
            <wp:effectExtent l="0" t="0" r="8890" b="7620"/>
            <wp:docPr id="55" name="图片 5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形用户界面, 应用程序&#10;&#10;描述已自动生成"/>
                    <pic:cNvPicPr>
                      <a:picLocks noChangeAspect="1"/>
                    </pic:cNvPicPr>
                  </pic:nvPicPr>
                  <pic:blipFill>
                    <a:blip r:embed="rId74"/>
                    <a:stretch>
                      <a:fillRect/>
                    </a:stretch>
                  </pic:blipFill>
                  <pic:spPr>
                    <a:xfrm>
                      <a:off x="0" y="0"/>
                      <a:ext cx="5274310" cy="265938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驾驶员违规教育</w:t>
      </w:r>
    </w:p>
    <w:p>
      <w:pPr>
        <w:ind w:left="420"/>
      </w:pPr>
      <w:r>
        <w:rPr>
          <w:rFonts w:hint="eastAsia"/>
        </w:rPr>
        <w:t>在违规教育页面中，企业人员可查看发布的所有违规教育课程，流程如下：</w:t>
      </w:r>
    </w:p>
    <w:p>
      <w:pPr>
        <w:ind w:left="420"/>
        <w:rPr>
          <w:rFonts w:hint="eastAsia"/>
          <w:lang w:eastAsia="zh-Hans"/>
        </w:rPr>
      </w:pPr>
      <w:r>
        <w:rPr>
          <w:rFonts w:hint="eastAsia"/>
          <w:lang w:eastAsia="zh-Hans"/>
        </w:rPr>
        <w:t>点击“</w:t>
      </w:r>
      <w:r>
        <w:rPr>
          <w:rFonts w:hint="eastAsia"/>
        </w:rPr>
        <w:t>课程”标签</w:t>
      </w:r>
      <w:r>
        <w:rPr>
          <w:rFonts w:hint="eastAsia"/>
          <w:lang w:eastAsia="zh-Hans"/>
        </w:rPr>
        <w:t>，进入</w:t>
      </w:r>
      <w:r>
        <w:rPr>
          <w:rFonts w:hint="eastAsia"/>
        </w:rPr>
        <w:t>违规教育课程菜单</w:t>
      </w:r>
      <w:r>
        <w:rPr>
          <w:rFonts w:hint="eastAsia"/>
          <w:lang w:eastAsia="zh-Hans"/>
        </w:rPr>
        <w:t>；</w:t>
      </w:r>
    </w:p>
    <w:p>
      <w:pPr>
        <w:ind w:left="420"/>
        <w:rPr>
          <w:lang w:eastAsia="zh-Hans"/>
        </w:rPr>
      </w:pPr>
      <w:r>
        <w:rPr>
          <w:rFonts w:hint="eastAsia"/>
        </w:rPr>
        <w:t>输入课程编号</w:t>
      </w:r>
      <w:r>
        <w:rPr>
          <w:rFonts w:hint="eastAsia"/>
          <w:lang w:eastAsia="zh-Hans"/>
        </w:rPr>
        <w:t>，</w:t>
      </w:r>
      <w:r>
        <w:rPr>
          <w:rFonts w:hint="eastAsia"/>
        </w:rPr>
        <w:t>输入课程名称，输入平台名，</w:t>
      </w:r>
      <w:r>
        <w:rPr>
          <w:lang w:eastAsia="zh-Hans"/>
        </w:rPr>
        <w:t>选择要查询的</w:t>
      </w:r>
      <w:r>
        <w:rPr>
          <w:rFonts w:hint="eastAsia"/>
        </w:rPr>
        <w:t>课程</w:t>
      </w:r>
      <w:r>
        <w:rPr>
          <w:lang w:eastAsia="zh-Hans"/>
        </w:rPr>
        <w:t>类型，选择</w:t>
      </w:r>
      <w:r>
        <w:rPr>
          <w:rFonts w:hint="eastAsia"/>
        </w:rPr>
        <w:t>课程有效期，</w:t>
      </w:r>
      <w:r>
        <w:rPr>
          <w:lang w:eastAsia="zh-Hans"/>
        </w:rPr>
        <w:t>点击查询按钮</w:t>
      </w:r>
      <w:r>
        <w:rPr>
          <w:rFonts w:hint="eastAsia"/>
          <w:lang w:eastAsia="zh-Hans"/>
        </w:rPr>
        <w:t>。</w:t>
      </w:r>
    </w:p>
    <w:p>
      <w:pPr>
        <w:pStyle w:val="2"/>
        <w:ind w:left="0" w:leftChars="0" w:firstLine="0" w:firstLineChars="0"/>
        <w:rPr>
          <w:rFonts w:hint="eastAsia"/>
          <w:lang w:eastAsia="zh-Hans"/>
        </w:rPr>
      </w:pPr>
      <w:r>
        <w:rPr>
          <w:lang w:eastAsia="zh-Hans"/>
        </w:rPr>
        <w:drawing>
          <wp:inline distT="0" distB="0" distL="0" distR="0">
            <wp:extent cx="5274310" cy="2651125"/>
            <wp:effectExtent l="0" t="0" r="8890" b="15875"/>
            <wp:docPr id="56" name="图片 5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形用户界面, 文本, 应用程序&#10;&#10;描述已自动生成"/>
                    <pic:cNvPicPr>
                      <a:picLocks noChangeAspect="1"/>
                    </pic:cNvPicPr>
                  </pic:nvPicPr>
                  <pic:blipFill>
                    <a:blip r:embed="rId72"/>
                    <a:stretch>
                      <a:fillRect/>
                    </a:stretch>
                  </pic:blipFill>
                  <pic:spPr>
                    <a:xfrm>
                      <a:off x="0" y="0"/>
                      <a:ext cx="5274310" cy="2651125"/>
                    </a:xfrm>
                    <a:prstGeom prst="rect">
                      <a:avLst/>
                    </a:prstGeom>
                  </pic:spPr>
                </pic:pic>
              </a:graphicData>
            </a:graphic>
          </wp:inline>
        </w:drawing>
      </w:r>
    </w:p>
    <w:p>
      <w:pPr>
        <w:ind w:left="420"/>
        <w:rPr>
          <w:rFonts w:hint="eastAsia"/>
        </w:rPr>
      </w:pPr>
      <w:r>
        <w:rPr>
          <w:rFonts w:hint="eastAsia"/>
        </w:rPr>
        <w:t>列表中会显示所有满足筛选条件的条目，同时可通过操作案件查看详情或删除日常学习课程。</w:t>
      </w:r>
    </w:p>
    <w:p>
      <w:pPr>
        <w:ind w:left="420"/>
        <w:rPr>
          <w:rFonts w:hint="eastAsia"/>
        </w:rPr>
      </w:pPr>
      <w:r>
        <w:rPr>
          <w:rFonts w:hint="eastAsia"/>
        </w:rPr>
        <w:t>此外，用户可通过</w:t>
      </w:r>
      <w:r>
        <w:rPr>
          <w:rFonts w:hint="eastAsia"/>
        </w:rPr>
        <w:drawing>
          <wp:inline distT="0" distB="0" distL="0" distR="0">
            <wp:extent cx="482600" cy="165100"/>
            <wp:effectExtent l="0" t="0" r="0" b="1270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3"/>
                    <a:stretch>
                      <a:fillRect/>
                    </a:stretch>
                  </pic:blipFill>
                  <pic:spPr>
                    <a:xfrm>
                      <a:off x="0" y="0"/>
                      <a:ext cx="482600" cy="165100"/>
                    </a:xfrm>
                    <a:prstGeom prst="rect">
                      <a:avLst/>
                    </a:prstGeom>
                  </pic:spPr>
                </pic:pic>
              </a:graphicData>
            </a:graphic>
          </wp:inline>
        </w:drawing>
      </w:r>
      <w:r>
        <w:rPr>
          <w:rFonts w:hint="eastAsia"/>
        </w:rPr>
        <w:t>发布新的日常学习课程。在弹窗中，用户把所有必填项填写完整后，发布课程即可，需要学习课程的学员手机中会接收到对应推送。</w:t>
      </w:r>
    </w:p>
    <w:p>
      <w:pPr>
        <w:rPr>
          <w:rFonts w:hint="eastAsia"/>
          <w:b w:val="0"/>
          <w:bCs/>
          <w:sz w:val="21"/>
          <w:szCs w:val="21"/>
          <w:lang w:val="en-US" w:eastAsia="zh-Hans"/>
        </w:rPr>
      </w:pPr>
      <w:r>
        <w:rPr>
          <w:lang w:eastAsia="zh-Hans"/>
        </w:rPr>
        <w:drawing>
          <wp:inline distT="0" distB="0" distL="0" distR="0">
            <wp:extent cx="5274310" cy="2659380"/>
            <wp:effectExtent l="0" t="0" r="8890" b="7620"/>
            <wp:docPr id="58" name="图片 5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形用户界面, 应用程序&#10;&#10;描述已自动生成"/>
                    <pic:cNvPicPr>
                      <a:picLocks noChangeAspect="1"/>
                    </pic:cNvPicPr>
                  </pic:nvPicPr>
                  <pic:blipFill>
                    <a:blip r:embed="rId74"/>
                    <a:stretch>
                      <a:fillRect/>
                    </a:stretch>
                  </pic:blipFill>
                  <pic:spPr>
                    <a:xfrm>
                      <a:off x="0" y="0"/>
                      <a:ext cx="5274310" cy="2659380"/>
                    </a:xfrm>
                    <a:prstGeom prst="rect">
                      <a:avLst/>
                    </a:prstGeom>
                  </pic:spPr>
                </pic:pic>
              </a:graphicData>
            </a:graphic>
          </wp:inline>
        </w:drawing>
      </w:r>
    </w:p>
    <w:p>
      <w:pPr>
        <w:pStyle w:val="4"/>
        <w:numPr>
          <w:ilvl w:val="1"/>
          <w:numId w:val="1"/>
        </w:numPr>
        <w:bidi w:val="0"/>
        <w:ind w:left="567" w:leftChars="0" w:hanging="567" w:firstLineChars="0"/>
        <w:outlineLvl w:val="1"/>
        <w:rPr>
          <w:rFonts w:hint="eastAsia"/>
          <w:b/>
          <w:bCs w:val="0"/>
          <w:sz w:val="21"/>
          <w:szCs w:val="21"/>
          <w:lang w:val="en-US" w:eastAsia="zh-Hans"/>
        </w:rPr>
      </w:pPr>
      <w:r>
        <w:rPr>
          <w:rFonts w:hint="eastAsia"/>
          <w:b/>
          <w:bCs w:val="0"/>
          <w:sz w:val="21"/>
          <w:szCs w:val="21"/>
          <w:lang w:val="en-US" w:eastAsia="zh-Hans"/>
        </w:rPr>
        <w:t>问题监测</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平台监测</w:t>
      </w:r>
    </w:p>
    <w:p>
      <w:pPr>
        <w:pStyle w:val="2"/>
        <w:numPr>
          <w:ilvl w:val="0"/>
          <w:numId w:val="2"/>
        </w:numPr>
        <w:ind w:leftChars="0" w:firstLineChars="0"/>
        <w:rPr>
          <w:rFonts w:asciiTheme="minorEastAsia" w:hAnsiTheme="minorEastAsia" w:eastAsiaTheme="minorEastAsia"/>
        </w:rPr>
      </w:pPr>
      <w:r>
        <w:rPr>
          <w:rFonts w:hint="eastAsia" w:asciiTheme="minorEastAsia" w:hAnsiTheme="minorEastAsia" w:eastAsiaTheme="minorEastAsia"/>
        </w:rPr>
        <w:t>车辆问题</w:t>
      </w:r>
    </w:p>
    <w:p>
      <w:pPr>
        <w:ind w:firstLine="420"/>
      </w:pPr>
      <w:r>
        <w:rPr>
          <w:rFonts w:hint="eastAsia"/>
        </w:rPr>
        <w:t>车辆问题菜单下</w:t>
      </w:r>
      <w:r>
        <w:rPr>
          <w:rFonts w:hint="eastAsia"/>
          <w:lang w:eastAsia="zh-Hans"/>
        </w:rPr>
        <w:t>包含</w:t>
      </w:r>
      <w:r>
        <w:rPr>
          <w:rFonts w:hint="eastAsia"/>
        </w:rPr>
        <w:t>全部汇总表</w:t>
      </w:r>
      <w:r>
        <w:rPr>
          <w:rFonts w:hint="eastAsia"/>
          <w:lang w:eastAsia="zh-Hans"/>
        </w:rPr>
        <w:t>，</w:t>
      </w:r>
      <w:r>
        <w:rPr>
          <w:rFonts w:hint="eastAsia"/>
        </w:rPr>
        <w:t>同时按营运类型分为班线、旅游、包车、危货、农科、重货、普货、出租、公交、教练1</w:t>
      </w:r>
      <w:r>
        <w:t>0</w:t>
      </w:r>
      <w:r>
        <w:rPr>
          <w:rFonts w:hint="eastAsia"/>
        </w:rPr>
        <w:t>个详情表，以</w:t>
      </w:r>
      <w:r>
        <w:rPr>
          <w:rFonts w:hint="eastAsia"/>
          <w:lang w:eastAsia="zh-Hans"/>
        </w:rPr>
        <w:t>查询</w:t>
      </w:r>
      <w:r>
        <w:rPr>
          <w:rFonts w:hint="eastAsia"/>
        </w:rPr>
        <w:t>车辆问题-班线表</w:t>
      </w:r>
      <w:r>
        <w:rPr>
          <w:rFonts w:hint="eastAsia"/>
          <w:lang w:eastAsia="zh-Hans"/>
        </w:rPr>
        <w:t>为例，流程如下：</w:t>
      </w:r>
    </w:p>
    <w:p>
      <w:pPr>
        <w:ind w:firstLine="420"/>
        <w:rPr>
          <w:rFonts w:hint="eastAsia"/>
          <w:lang w:eastAsia="zh-Hans"/>
        </w:rPr>
      </w:pPr>
      <w:r>
        <w:rPr>
          <w:rFonts w:hint="eastAsia"/>
          <w:lang w:eastAsia="zh-Hans"/>
        </w:rPr>
        <w:t>点击“</w:t>
      </w:r>
      <w:r>
        <w:rPr>
          <w:rFonts w:hint="eastAsia"/>
        </w:rPr>
        <w:t>车辆问题”标签</w:t>
      </w:r>
      <w:r>
        <w:rPr>
          <w:rFonts w:hint="eastAsia"/>
          <w:lang w:eastAsia="zh-Hans"/>
        </w:rPr>
        <w:t>，</w:t>
      </w:r>
      <w:r>
        <w:rPr>
          <w:rFonts w:hint="eastAsia"/>
        </w:rPr>
        <w:t>点击“班线”标签，</w:t>
      </w:r>
      <w:r>
        <w:rPr>
          <w:rFonts w:hint="eastAsia"/>
          <w:lang w:eastAsia="zh-Hans"/>
        </w:rPr>
        <w:t>进入</w:t>
      </w:r>
      <w:r>
        <w:rPr>
          <w:rFonts w:hint="eastAsia"/>
        </w:rPr>
        <w:t>车辆问题-班线表</w:t>
      </w:r>
      <w:r>
        <w:rPr>
          <w:rFonts w:hint="eastAsia"/>
          <w:lang w:eastAsia="zh-Hans"/>
        </w:rPr>
        <w:t>；</w:t>
      </w:r>
    </w:p>
    <w:p>
      <w:pPr>
        <w:ind w:firstLine="420"/>
        <w:rPr>
          <w:rFonts w:hint="eastAsia"/>
          <w:lang w:eastAsia="zh-Hans"/>
        </w:rPr>
      </w:pPr>
      <w:r>
        <w:rPr>
          <w:rFonts w:hint="eastAsia"/>
          <w:lang w:eastAsia="zh-Hans"/>
        </w:rPr>
        <w:t>地区搜索框中输入要查询的地区，</w:t>
      </w:r>
      <w:r>
        <w:rPr>
          <w:rFonts w:hint="eastAsia"/>
        </w:rPr>
        <w:t>企业</w:t>
      </w:r>
      <w:r>
        <w:rPr>
          <w:rFonts w:hint="eastAsia"/>
          <w:lang w:eastAsia="zh-Hans"/>
        </w:rPr>
        <w:t>搜索框中输入要查询的</w:t>
      </w:r>
      <w:r>
        <w:rPr>
          <w:rFonts w:hint="eastAsia"/>
        </w:rPr>
        <w:t>企业，输入车牌号，输入平台名，多选违章类型，</w:t>
      </w:r>
      <w:r>
        <w:rPr>
          <w:rFonts w:hint="eastAsia"/>
          <w:lang w:eastAsia="zh-Hans"/>
        </w:rPr>
        <w:t>选择要查询的</w:t>
      </w:r>
      <w:r>
        <w:rPr>
          <w:rFonts w:hint="eastAsia"/>
        </w:rPr>
        <w:t>营运</w:t>
      </w:r>
      <w:r>
        <w:rPr>
          <w:rFonts w:hint="eastAsia"/>
          <w:lang w:eastAsia="zh-Hans"/>
        </w:rPr>
        <w:t>类型，选择</w:t>
      </w:r>
      <w:r>
        <w:rPr>
          <w:rFonts w:hint="eastAsia"/>
        </w:rPr>
        <w:t>违章</w:t>
      </w:r>
      <w:r>
        <w:rPr>
          <w:rFonts w:hint="eastAsia"/>
          <w:lang w:eastAsia="zh-Hans"/>
        </w:rPr>
        <w:t>日期，</w:t>
      </w:r>
      <w:r>
        <w:rPr>
          <w:rFonts w:hint="eastAsia"/>
        </w:rPr>
        <w:t>选择持续时长，</w:t>
      </w:r>
      <w:r>
        <w:rPr>
          <w:rFonts w:hint="eastAsia"/>
          <w:lang w:eastAsia="zh-Hans"/>
        </w:rPr>
        <w:t>点击查询按钮。</w:t>
      </w:r>
    </w:p>
    <w:p>
      <w:pPr>
        <w:ind w:firstLine="420"/>
        <w:rPr>
          <w:rFonts w:hint="eastAsia"/>
        </w:rPr>
      </w:pPr>
      <w:r>
        <w:rPr>
          <w:rFonts w:hint="eastAsia"/>
        </w:rPr>
        <w:t>列表中会显示所有满足筛选条件的条目，用户可通过“导出”将当前筛选条件下的列表全部导出为EXCEL文件。另外，用户可通过</w:t>
      </w:r>
      <w:r>
        <w:rPr>
          <w:rFonts w:hint="eastAsia"/>
        </w:rPr>
        <w:drawing>
          <wp:inline distT="0" distB="0" distL="0" distR="0">
            <wp:extent cx="711200" cy="2032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5"/>
                    <a:stretch>
                      <a:fillRect/>
                    </a:stretch>
                  </pic:blipFill>
                  <pic:spPr>
                    <a:xfrm>
                      <a:off x="0" y="0"/>
                      <a:ext cx="711200" cy="203200"/>
                    </a:xfrm>
                    <a:prstGeom prst="rect">
                      <a:avLst/>
                    </a:prstGeom>
                  </pic:spPr>
                </pic:pic>
              </a:graphicData>
            </a:graphic>
          </wp:inline>
        </w:drawing>
      </w:r>
      <w:r>
        <w:rPr>
          <w:rFonts w:hint="eastAsia"/>
        </w:rPr>
        <w:t>显示/隐藏表头字段。</w:t>
      </w:r>
    </w:p>
    <w:p>
      <w:pPr>
        <w:ind w:firstLine="420"/>
        <w:rPr>
          <w:rFonts w:hint="eastAsia"/>
        </w:rPr>
      </w:pPr>
      <w:r>
        <w:rPr>
          <w:rFonts w:hint="eastAsia"/>
        </w:rPr>
        <w:t>在列表的“查看详情”中，分违章类型会有以下三类弹窗，操作、图示如下：</w:t>
      </w:r>
    </w:p>
    <w:p>
      <w:pPr>
        <w:ind w:firstLine="420"/>
        <w:rPr>
          <w:rFonts w:hint="eastAsia"/>
        </w:rPr>
      </w:pPr>
      <w:r>
        <w:rPr>
          <w:rFonts w:hint="eastAsia"/>
        </w:rPr>
        <w:t>平台分析类：在此类弹窗中，用户可在“违章轨迹记录”中查看车辆的违章路径，并可调整路径播放的速率；</w:t>
      </w:r>
    </w:p>
    <w:p>
      <w:pPr>
        <w:ind w:firstLine="420"/>
        <w:rPr>
          <w:rFonts w:hint="eastAsia"/>
        </w:rPr>
      </w:pPr>
      <w:r>
        <w:rPr>
          <w:rFonts w:hint="eastAsia"/>
        </w:rPr>
        <w:t>在“轨迹速度记录”中，用户可查看车辆违章时的速度记录，并通过下方滑块筛选速度区间；</w:t>
      </w:r>
    </w:p>
    <w:p>
      <w:pPr>
        <w:ind w:firstLine="420"/>
        <w:rPr>
          <w:rFonts w:hint="eastAsia"/>
        </w:rPr>
      </w:pPr>
      <w:r>
        <w:rPr>
          <w:rFonts w:hint="eastAsia"/>
        </w:rPr>
        <w:t>在“停车时长”中，用户可查看停车的起讫点位置及时间。</w:t>
      </w:r>
    </w:p>
    <w:p>
      <w:pPr>
        <w:pStyle w:val="2"/>
        <w:ind w:left="0" w:leftChars="0" w:firstLine="0" w:firstLineChars="0"/>
        <w:rPr>
          <w:rFonts w:hint="eastAsia"/>
        </w:rPr>
      </w:pPr>
      <w:r>
        <w:drawing>
          <wp:inline distT="0" distB="0" distL="0" distR="0">
            <wp:extent cx="5274310" cy="3268980"/>
            <wp:effectExtent l="0" t="0" r="8890" b="7620"/>
            <wp:docPr id="60" name="图片 60"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形用户界面&#10;&#10;描述已自动生成"/>
                    <pic:cNvPicPr>
                      <a:picLocks noChangeAspect="1"/>
                    </pic:cNvPicPr>
                  </pic:nvPicPr>
                  <pic:blipFill>
                    <a:blip r:embed="rId76"/>
                    <a:stretch>
                      <a:fillRect/>
                    </a:stretch>
                  </pic:blipFill>
                  <pic:spPr>
                    <a:xfrm>
                      <a:off x="0" y="0"/>
                      <a:ext cx="5274310" cy="3268980"/>
                    </a:xfrm>
                    <a:prstGeom prst="rect">
                      <a:avLst/>
                    </a:prstGeom>
                  </pic:spPr>
                </pic:pic>
              </a:graphicData>
            </a:graphic>
          </wp:inline>
        </w:drawing>
      </w:r>
    </w:p>
    <w:p>
      <w:pPr>
        <w:ind w:firstLine="420"/>
        <w:rPr>
          <w:rFonts w:hint="eastAsia"/>
        </w:rPr>
      </w:pPr>
      <w:r>
        <w:rPr>
          <w:rFonts w:hint="eastAsia"/>
        </w:rPr>
        <w:t>视频巡检类：在此类弹窗中，用户可在“违章轨迹记录”中查看车辆的违章路径，并可调整路径播放的速率；同时可查看违章时录制的视频。</w:t>
      </w:r>
    </w:p>
    <w:p>
      <w:pPr>
        <w:pStyle w:val="2"/>
        <w:ind w:left="0" w:leftChars="0" w:firstLine="0" w:firstLineChars="0"/>
        <w:rPr>
          <w:rFonts w:hint="eastAsia"/>
        </w:rPr>
      </w:pPr>
      <w:r>
        <w:drawing>
          <wp:inline distT="0" distB="0" distL="0" distR="0">
            <wp:extent cx="5274310" cy="2972435"/>
            <wp:effectExtent l="0" t="0" r="8890" b="24765"/>
            <wp:docPr id="61" name="图片 6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形用户界面, 应用程序&#10;&#10;描述已自动生成"/>
                    <pic:cNvPicPr>
                      <a:picLocks noChangeAspect="1"/>
                    </pic:cNvPicPr>
                  </pic:nvPicPr>
                  <pic:blipFill>
                    <a:blip r:embed="rId77"/>
                    <a:stretch>
                      <a:fillRect/>
                    </a:stretch>
                  </pic:blipFill>
                  <pic:spPr>
                    <a:xfrm>
                      <a:off x="0" y="0"/>
                      <a:ext cx="5274310" cy="2972435"/>
                    </a:xfrm>
                    <a:prstGeom prst="rect">
                      <a:avLst/>
                    </a:prstGeom>
                  </pic:spPr>
                </pic:pic>
              </a:graphicData>
            </a:graphic>
          </wp:inline>
        </w:drawing>
      </w:r>
    </w:p>
    <w:p>
      <w:pPr>
        <w:ind w:firstLine="420"/>
        <w:rPr>
          <w:rFonts w:hint="eastAsia"/>
        </w:rPr>
      </w:pPr>
      <w:r>
        <w:rPr>
          <w:rFonts w:hint="eastAsia"/>
        </w:rPr>
        <w:t>智能设备类：在此类弹窗中，用户可在“违章轨迹记录”中查看车辆的报警地点、报警项目、报警时间等详细信息。</w:t>
      </w:r>
    </w:p>
    <w:p>
      <w:pPr>
        <w:pStyle w:val="2"/>
        <w:ind w:left="0" w:leftChars="0" w:firstLine="0" w:firstLineChars="0"/>
        <w:rPr>
          <w:rFonts w:hint="eastAsia"/>
        </w:rPr>
      </w:pPr>
      <w:r>
        <w:drawing>
          <wp:inline distT="0" distB="0" distL="0" distR="0">
            <wp:extent cx="5274310" cy="2969895"/>
            <wp:effectExtent l="0" t="0" r="8890" b="1905"/>
            <wp:docPr id="62" name="图片 62"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形用户界面, 应用程序, 表格&#10;&#10;描述已自动生成"/>
                    <pic:cNvPicPr>
                      <a:picLocks noChangeAspect="1"/>
                    </pic:cNvPicPr>
                  </pic:nvPicPr>
                  <pic:blipFill>
                    <a:blip r:embed="rId78"/>
                    <a:stretch>
                      <a:fillRect/>
                    </a:stretch>
                  </pic:blipFill>
                  <pic:spPr>
                    <a:xfrm>
                      <a:off x="0" y="0"/>
                      <a:ext cx="5274310" cy="2969895"/>
                    </a:xfrm>
                    <a:prstGeom prst="rect">
                      <a:avLst/>
                    </a:prstGeom>
                  </pic:spPr>
                </pic:pic>
              </a:graphicData>
            </a:graphic>
          </wp:inline>
        </w:drawing>
      </w:r>
    </w:p>
    <w:p>
      <w:pPr>
        <w:pStyle w:val="2"/>
        <w:numPr>
          <w:ilvl w:val="0"/>
          <w:numId w:val="2"/>
        </w:numPr>
        <w:ind w:leftChars="0" w:firstLineChars="0"/>
        <w:rPr>
          <w:rFonts w:asciiTheme="minorEastAsia" w:hAnsiTheme="minorEastAsia" w:eastAsiaTheme="minorEastAsia"/>
        </w:rPr>
      </w:pPr>
      <w:r>
        <w:rPr>
          <w:rFonts w:hint="eastAsia" w:asciiTheme="minorEastAsia" w:hAnsiTheme="minorEastAsia" w:eastAsiaTheme="minorEastAsia"/>
        </w:rPr>
        <w:t>企业问题</w:t>
      </w:r>
    </w:p>
    <w:p>
      <w:pPr>
        <w:ind w:firstLine="420"/>
      </w:pPr>
      <w:r>
        <w:rPr>
          <w:rFonts w:hint="eastAsia"/>
        </w:rPr>
        <w:t>企业问题菜单下展示企业资质超期的具体信息，操作</w:t>
      </w:r>
      <w:r>
        <w:rPr>
          <w:rFonts w:hint="eastAsia"/>
          <w:lang w:eastAsia="zh-Hans"/>
        </w:rPr>
        <w:t>流程如下：</w:t>
      </w:r>
    </w:p>
    <w:p>
      <w:pPr>
        <w:ind w:firstLine="420"/>
        <w:rPr>
          <w:rFonts w:hint="eastAsia"/>
          <w:lang w:eastAsia="zh-Hans"/>
        </w:rPr>
      </w:pPr>
      <w:r>
        <w:rPr>
          <w:rFonts w:hint="eastAsia"/>
          <w:lang w:eastAsia="zh-Hans"/>
        </w:rPr>
        <w:t>点击“</w:t>
      </w:r>
      <w:r>
        <w:rPr>
          <w:rFonts w:hint="eastAsia"/>
        </w:rPr>
        <w:t>企业问题”标签</w:t>
      </w:r>
      <w:r>
        <w:rPr>
          <w:rFonts w:hint="eastAsia"/>
          <w:lang w:eastAsia="zh-Hans"/>
        </w:rPr>
        <w:t>，进入</w:t>
      </w:r>
      <w:r>
        <w:rPr>
          <w:rFonts w:hint="eastAsia"/>
        </w:rPr>
        <w:t>企业问题表</w:t>
      </w:r>
      <w:r>
        <w:rPr>
          <w:rFonts w:hint="eastAsia"/>
          <w:lang w:eastAsia="zh-Hans"/>
        </w:rPr>
        <w:t>；</w:t>
      </w:r>
    </w:p>
    <w:p>
      <w:pPr>
        <w:ind w:firstLine="420"/>
        <w:rPr>
          <w:rFonts w:hint="eastAsia"/>
          <w:lang w:eastAsia="zh-Hans"/>
        </w:rPr>
      </w:pPr>
      <w:r>
        <w:rPr>
          <w:rFonts w:hint="eastAsia"/>
          <w:lang w:eastAsia="zh-Hans"/>
        </w:rPr>
        <w:t>地区搜索框中输入要查询的地区，</w:t>
      </w:r>
      <w:r>
        <w:rPr>
          <w:rFonts w:hint="eastAsia"/>
        </w:rPr>
        <w:t>企业</w:t>
      </w:r>
      <w:r>
        <w:rPr>
          <w:rFonts w:hint="eastAsia"/>
          <w:lang w:eastAsia="zh-Hans"/>
        </w:rPr>
        <w:t>搜索框中输入要查询的</w:t>
      </w:r>
      <w:r>
        <w:rPr>
          <w:rFonts w:hint="eastAsia"/>
        </w:rPr>
        <w:t>企业，输入企业所属的行业类别，多选违章类型，</w:t>
      </w:r>
      <w:r>
        <w:rPr>
          <w:rFonts w:hint="eastAsia"/>
          <w:lang w:eastAsia="zh-Hans"/>
        </w:rPr>
        <w:t>选择</w:t>
      </w:r>
      <w:r>
        <w:rPr>
          <w:rFonts w:hint="eastAsia"/>
        </w:rPr>
        <w:t>违章</w:t>
      </w:r>
      <w:r>
        <w:rPr>
          <w:rFonts w:hint="eastAsia"/>
          <w:lang w:eastAsia="zh-Hans"/>
        </w:rPr>
        <w:t>日期，点击查询按钮。</w:t>
      </w:r>
    </w:p>
    <w:p>
      <w:pPr>
        <w:ind w:firstLine="420"/>
        <w:rPr>
          <w:rFonts w:hint="eastAsia"/>
        </w:rPr>
      </w:pPr>
      <w:r>
        <w:rPr>
          <w:rFonts w:hint="eastAsia"/>
        </w:rPr>
        <w:t>列表中会显示所有满足筛选条件的条目，用户可通过“导出”将当前筛选条件下的列表全部导出为EXCEL文件。另外，用户可通过</w:t>
      </w:r>
      <w:r>
        <w:rPr>
          <w:rFonts w:hint="eastAsia"/>
        </w:rPr>
        <w:drawing>
          <wp:inline distT="0" distB="0" distL="0" distR="0">
            <wp:extent cx="711200" cy="2032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5"/>
                    <a:stretch>
                      <a:fillRect/>
                    </a:stretch>
                  </pic:blipFill>
                  <pic:spPr>
                    <a:xfrm>
                      <a:off x="0" y="0"/>
                      <a:ext cx="711200" cy="203200"/>
                    </a:xfrm>
                    <a:prstGeom prst="rect">
                      <a:avLst/>
                    </a:prstGeom>
                  </pic:spPr>
                </pic:pic>
              </a:graphicData>
            </a:graphic>
          </wp:inline>
        </w:drawing>
      </w:r>
      <w:r>
        <w:rPr>
          <w:rFonts w:hint="eastAsia"/>
        </w:rPr>
        <w:t>显示/隐藏表头字段。</w:t>
      </w:r>
    </w:p>
    <w:p>
      <w:pPr>
        <w:pStyle w:val="2"/>
        <w:ind w:left="0" w:leftChars="0" w:firstLine="0" w:firstLineChars="0"/>
        <w:rPr>
          <w:rFonts w:hint="eastAsia"/>
        </w:rPr>
      </w:pPr>
      <w:r>
        <w:drawing>
          <wp:inline distT="0" distB="0" distL="0" distR="0">
            <wp:extent cx="5274310" cy="2667635"/>
            <wp:effectExtent l="0" t="0" r="8890" b="24765"/>
            <wp:docPr id="19456" name="图片 1945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 name="图片 19456" descr="图形用户界面, 应用程序&#10;&#10;描述已自动生成"/>
                    <pic:cNvPicPr>
                      <a:picLocks noChangeAspect="1"/>
                    </pic:cNvPicPr>
                  </pic:nvPicPr>
                  <pic:blipFill>
                    <a:blip r:embed="rId79"/>
                    <a:stretch>
                      <a:fillRect/>
                    </a:stretch>
                  </pic:blipFill>
                  <pic:spPr>
                    <a:xfrm>
                      <a:off x="0" y="0"/>
                      <a:ext cx="5274310" cy="2667635"/>
                    </a:xfrm>
                    <a:prstGeom prst="rect">
                      <a:avLst/>
                    </a:prstGeom>
                  </pic:spPr>
                </pic:pic>
              </a:graphicData>
            </a:graphic>
          </wp:inline>
        </w:drawing>
      </w:r>
    </w:p>
    <w:p>
      <w:pPr>
        <w:pStyle w:val="2"/>
        <w:numPr>
          <w:ilvl w:val="0"/>
          <w:numId w:val="2"/>
        </w:numPr>
        <w:ind w:leftChars="0" w:firstLineChars="0"/>
        <w:rPr>
          <w:rFonts w:asciiTheme="minorEastAsia" w:hAnsiTheme="minorEastAsia" w:eastAsiaTheme="minorEastAsia"/>
        </w:rPr>
      </w:pPr>
      <w:r>
        <w:rPr>
          <w:rFonts w:hint="eastAsia" w:asciiTheme="minorEastAsia" w:hAnsiTheme="minorEastAsia" w:eastAsiaTheme="minorEastAsia"/>
        </w:rPr>
        <w:t>从业人员问题</w:t>
      </w:r>
    </w:p>
    <w:p>
      <w:pPr>
        <w:ind w:firstLine="420"/>
      </w:pPr>
      <w:r>
        <w:rPr>
          <w:rFonts w:hint="eastAsia"/>
        </w:rPr>
        <w:t>从业人员问题菜单下</w:t>
      </w:r>
      <w:r>
        <w:rPr>
          <w:rFonts w:hint="eastAsia"/>
          <w:lang w:eastAsia="zh-Hans"/>
        </w:rPr>
        <w:t>包含</w:t>
      </w:r>
      <w:r>
        <w:rPr>
          <w:rFonts w:hint="eastAsia"/>
        </w:rPr>
        <w:t>全部汇总表</w:t>
      </w:r>
      <w:r>
        <w:rPr>
          <w:rFonts w:hint="eastAsia"/>
          <w:lang w:eastAsia="zh-Hans"/>
        </w:rPr>
        <w:t>，</w:t>
      </w:r>
      <w:r>
        <w:rPr>
          <w:rFonts w:hint="eastAsia"/>
        </w:rPr>
        <w:t>同时按从业人员类型分为驾驶员、押运员、装卸员、教练员</w:t>
      </w:r>
      <w:r>
        <w:t>4</w:t>
      </w:r>
      <w:r>
        <w:rPr>
          <w:rFonts w:hint="eastAsia"/>
        </w:rPr>
        <w:t>个详情表，以</w:t>
      </w:r>
      <w:r>
        <w:rPr>
          <w:rFonts w:hint="eastAsia"/>
          <w:lang w:eastAsia="zh-Hans"/>
        </w:rPr>
        <w:t>查询</w:t>
      </w:r>
      <w:r>
        <w:rPr>
          <w:rFonts w:hint="eastAsia"/>
        </w:rPr>
        <w:t>从业人员-驾驶员表</w:t>
      </w:r>
      <w:r>
        <w:rPr>
          <w:rFonts w:hint="eastAsia"/>
          <w:lang w:eastAsia="zh-Hans"/>
        </w:rPr>
        <w:t>为例，流程如下：</w:t>
      </w:r>
    </w:p>
    <w:p>
      <w:pPr>
        <w:ind w:firstLine="420"/>
        <w:rPr>
          <w:rFonts w:hint="eastAsia"/>
          <w:lang w:eastAsia="zh-Hans"/>
        </w:rPr>
      </w:pPr>
      <w:r>
        <w:rPr>
          <w:rFonts w:hint="eastAsia"/>
          <w:lang w:eastAsia="zh-Hans"/>
        </w:rPr>
        <w:t>点击“</w:t>
      </w:r>
      <w:r>
        <w:rPr>
          <w:rFonts w:hint="eastAsia"/>
        </w:rPr>
        <w:t>从业人员问题”标签</w:t>
      </w:r>
      <w:r>
        <w:rPr>
          <w:rFonts w:hint="eastAsia"/>
          <w:lang w:eastAsia="zh-Hans"/>
        </w:rPr>
        <w:t>，</w:t>
      </w:r>
      <w:r>
        <w:rPr>
          <w:rFonts w:hint="eastAsia"/>
        </w:rPr>
        <w:t>点击“驾驶员”标签，</w:t>
      </w:r>
      <w:r>
        <w:rPr>
          <w:rFonts w:hint="eastAsia"/>
          <w:lang w:eastAsia="zh-Hans"/>
        </w:rPr>
        <w:t>进入</w:t>
      </w:r>
      <w:r>
        <w:rPr>
          <w:rFonts w:hint="eastAsia"/>
        </w:rPr>
        <w:t>从业人员问题-驾驶员表</w:t>
      </w:r>
      <w:r>
        <w:rPr>
          <w:rFonts w:hint="eastAsia"/>
          <w:lang w:eastAsia="zh-Hans"/>
        </w:rPr>
        <w:t>；</w:t>
      </w:r>
    </w:p>
    <w:p>
      <w:pPr>
        <w:ind w:firstLine="420"/>
        <w:rPr>
          <w:rFonts w:hint="eastAsia"/>
          <w:lang w:eastAsia="zh-Hans"/>
        </w:rPr>
      </w:pPr>
      <w:r>
        <w:rPr>
          <w:rFonts w:hint="eastAsia"/>
          <w:lang w:eastAsia="zh-Hans"/>
        </w:rPr>
        <w:t>地区搜索框中输入要查询的地区，</w:t>
      </w:r>
      <w:r>
        <w:rPr>
          <w:rFonts w:hint="eastAsia"/>
        </w:rPr>
        <w:t>企业</w:t>
      </w:r>
      <w:r>
        <w:rPr>
          <w:rFonts w:hint="eastAsia"/>
          <w:lang w:eastAsia="zh-Hans"/>
        </w:rPr>
        <w:t>搜索框中输入要查询的</w:t>
      </w:r>
      <w:r>
        <w:rPr>
          <w:rFonts w:hint="eastAsia"/>
        </w:rPr>
        <w:t>企业，输入姓名，，多选违章类型，</w:t>
      </w:r>
      <w:r>
        <w:rPr>
          <w:rFonts w:hint="eastAsia"/>
          <w:lang w:eastAsia="zh-Hans"/>
        </w:rPr>
        <w:t>选择</w:t>
      </w:r>
      <w:r>
        <w:rPr>
          <w:rFonts w:hint="eastAsia"/>
        </w:rPr>
        <w:t>违章</w:t>
      </w:r>
      <w:r>
        <w:rPr>
          <w:rFonts w:hint="eastAsia"/>
          <w:lang w:eastAsia="zh-Hans"/>
        </w:rPr>
        <w:t>日期，点击查询按钮。</w:t>
      </w:r>
    </w:p>
    <w:p>
      <w:pPr>
        <w:ind w:firstLine="420"/>
        <w:rPr>
          <w:rFonts w:hint="eastAsia"/>
        </w:rPr>
      </w:pPr>
      <w:r>
        <w:rPr>
          <w:rFonts w:hint="eastAsia"/>
        </w:rPr>
        <w:t>列表中会显示所有满足筛选条件的条目，用户可通过“导出”将当前筛选条件下的列表全部导出为EXCEL文件。另外，用户可通过</w:t>
      </w:r>
      <w:r>
        <w:rPr>
          <w:rFonts w:hint="eastAsia"/>
        </w:rPr>
        <w:drawing>
          <wp:inline distT="0" distB="0" distL="0" distR="0">
            <wp:extent cx="711200" cy="2032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75"/>
                    <a:stretch>
                      <a:fillRect/>
                    </a:stretch>
                  </pic:blipFill>
                  <pic:spPr>
                    <a:xfrm>
                      <a:off x="0" y="0"/>
                      <a:ext cx="711200" cy="203200"/>
                    </a:xfrm>
                    <a:prstGeom prst="rect">
                      <a:avLst/>
                    </a:prstGeom>
                  </pic:spPr>
                </pic:pic>
              </a:graphicData>
            </a:graphic>
          </wp:inline>
        </w:drawing>
      </w:r>
      <w:r>
        <w:rPr>
          <w:rFonts w:hint="eastAsia"/>
        </w:rPr>
        <w:t>显示/隐藏表头字段。</w:t>
      </w:r>
    </w:p>
    <w:p>
      <w:pPr>
        <w:pStyle w:val="2"/>
        <w:ind w:left="0" w:leftChars="0" w:firstLine="0" w:firstLineChars="0"/>
        <w:rPr>
          <w:rFonts w:hint="eastAsia" w:asciiTheme="minorEastAsia" w:hAnsiTheme="minorEastAsia" w:eastAsiaTheme="minorEastAsia"/>
        </w:rPr>
      </w:pPr>
      <w:r>
        <w:rPr>
          <w:rFonts w:asciiTheme="minorEastAsia" w:hAnsiTheme="minorEastAsia" w:eastAsiaTheme="minorEastAsia"/>
        </w:rPr>
        <w:drawing>
          <wp:inline distT="0" distB="0" distL="0" distR="0">
            <wp:extent cx="5274310" cy="2642870"/>
            <wp:effectExtent l="0" t="0" r="8890" b="24130"/>
            <wp:docPr id="65" name="图片 65"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形用户界面, 应用程序, Teams&#10;&#10;描述已自动生成"/>
                    <pic:cNvPicPr>
                      <a:picLocks noChangeAspect="1"/>
                    </pic:cNvPicPr>
                  </pic:nvPicPr>
                  <pic:blipFill>
                    <a:blip r:embed="rId80"/>
                    <a:stretch>
                      <a:fillRect/>
                    </a:stretch>
                  </pic:blipFill>
                  <pic:spPr>
                    <a:xfrm>
                      <a:off x="0" y="0"/>
                      <a:ext cx="5274310" cy="264287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投诉评价</w:t>
      </w:r>
    </w:p>
    <w:p>
      <w:pPr>
        <w:pStyle w:val="10"/>
        <w:numPr>
          <w:ilvl w:val="0"/>
          <w:numId w:val="3"/>
        </w:numPr>
        <w:ind w:firstLineChars="0"/>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投诉管理</w:t>
      </w:r>
    </w:p>
    <w:p>
      <w:pPr>
        <w:ind w:firstLine="420"/>
      </w:pPr>
      <w:r>
        <w:rPr>
          <w:rFonts w:hint="eastAsia"/>
        </w:rPr>
        <w:t>投诉管理菜单下可查看公众端用户对企业的投诉情况</w:t>
      </w:r>
      <w:r>
        <w:rPr>
          <w:rFonts w:hint="eastAsia"/>
          <w:lang w:eastAsia="zh-Hans"/>
        </w:rPr>
        <w:t>，流程如下：</w:t>
      </w:r>
    </w:p>
    <w:p>
      <w:pPr>
        <w:ind w:firstLine="420"/>
        <w:rPr>
          <w:rFonts w:hint="eastAsia"/>
          <w:lang w:eastAsia="zh-Hans"/>
        </w:rPr>
      </w:pPr>
      <w:r>
        <w:rPr>
          <w:rFonts w:hint="eastAsia"/>
          <w:lang w:eastAsia="zh-Hans"/>
        </w:rPr>
        <w:t>点击“</w:t>
      </w:r>
      <w:r>
        <w:rPr>
          <w:rFonts w:hint="eastAsia"/>
        </w:rPr>
        <w:t>投诉管理”标签</w:t>
      </w:r>
      <w:r>
        <w:rPr>
          <w:rFonts w:hint="eastAsia"/>
          <w:lang w:eastAsia="zh-Hans"/>
        </w:rPr>
        <w:t>，进入</w:t>
      </w:r>
      <w:r>
        <w:rPr>
          <w:rFonts w:hint="eastAsia"/>
        </w:rPr>
        <w:t>投诉案管理页</w:t>
      </w:r>
      <w:r>
        <w:rPr>
          <w:rFonts w:hint="eastAsia"/>
          <w:lang w:eastAsia="zh-Hans"/>
        </w:rPr>
        <w:t>；</w:t>
      </w:r>
    </w:p>
    <w:p>
      <w:pPr>
        <w:ind w:firstLine="420"/>
        <w:rPr>
          <w:rFonts w:hint="eastAsia"/>
          <w:lang w:eastAsia="zh-Hans"/>
        </w:rPr>
      </w:pPr>
      <w:r>
        <w:rPr>
          <w:rFonts w:hint="eastAsia"/>
        </w:rPr>
        <w:t>企业</w:t>
      </w:r>
      <w:r>
        <w:rPr>
          <w:rFonts w:hint="eastAsia"/>
          <w:lang w:eastAsia="zh-Hans"/>
        </w:rPr>
        <w:t>搜索框中输入要查询的</w:t>
      </w:r>
      <w:r>
        <w:rPr>
          <w:rFonts w:hint="eastAsia"/>
        </w:rPr>
        <w:t>企业，输入车牌号，输入平台名，选择投诉类型，</w:t>
      </w:r>
      <w:r>
        <w:rPr>
          <w:rFonts w:hint="eastAsia"/>
          <w:lang w:eastAsia="zh-Hans"/>
        </w:rPr>
        <w:t>选择</w:t>
      </w:r>
      <w:r>
        <w:rPr>
          <w:rFonts w:hint="eastAsia"/>
        </w:rPr>
        <w:t>处理状态</w:t>
      </w:r>
      <w:r>
        <w:rPr>
          <w:rFonts w:hint="eastAsia"/>
          <w:lang w:eastAsia="zh-Hans"/>
        </w:rPr>
        <w:t>，选择</w:t>
      </w:r>
      <w:r>
        <w:rPr>
          <w:rFonts w:hint="eastAsia"/>
        </w:rPr>
        <w:t>投诉</w:t>
      </w:r>
      <w:r>
        <w:rPr>
          <w:rFonts w:hint="eastAsia"/>
          <w:lang w:eastAsia="zh-Hans"/>
        </w:rPr>
        <w:t>日期，点击查询按钮。</w:t>
      </w:r>
    </w:p>
    <w:p>
      <w:pPr>
        <w:ind w:firstLine="420"/>
        <w:rPr>
          <w:rFonts w:hint="eastAsia"/>
        </w:rPr>
      </w:pPr>
      <w:r>
        <w:rPr>
          <w:rFonts w:hint="eastAsia"/>
        </w:rPr>
        <w:t>列表中会显示所有满足筛选条件的条目，用户可通过“导出”将当前筛选条件下的列表全部导出为EXCEL文件。另外，用户可通过</w:t>
      </w:r>
      <w:r>
        <w:rPr>
          <w:rFonts w:hint="eastAsia"/>
        </w:rPr>
        <w:drawing>
          <wp:inline distT="0" distB="0" distL="0" distR="0">
            <wp:extent cx="711200" cy="203200"/>
            <wp:effectExtent l="0" t="0" r="0" b="0"/>
            <wp:docPr id="19457" name="图片 1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 name="图片 19457"/>
                    <pic:cNvPicPr>
                      <a:picLocks noChangeAspect="1"/>
                    </pic:cNvPicPr>
                  </pic:nvPicPr>
                  <pic:blipFill>
                    <a:blip r:embed="rId75"/>
                    <a:stretch>
                      <a:fillRect/>
                    </a:stretch>
                  </pic:blipFill>
                  <pic:spPr>
                    <a:xfrm>
                      <a:off x="0" y="0"/>
                      <a:ext cx="711200" cy="203200"/>
                    </a:xfrm>
                    <a:prstGeom prst="rect">
                      <a:avLst/>
                    </a:prstGeom>
                  </pic:spPr>
                </pic:pic>
              </a:graphicData>
            </a:graphic>
          </wp:inline>
        </w:drawing>
      </w:r>
      <w:r>
        <w:rPr>
          <w:rFonts w:hint="eastAsia"/>
        </w:rPr>
        <w:t>显示/隐藏表头字段。</w:t>
      </w:r>
    </w:p>
    <w:p>
      <w:pPr>
        <w:ind w:firstLine="420"/>
        <w:rPr>
          <w:rFonts w:hint="eastAsia"/>
        </w:rPr>
      </w:pPr>
      <w:r>
        <w:rPr>
          <w:rFonts w:hint="eastAsia"/>
        </w:rPr>
        <w:t>在列表的“操作”中，企业人员</w:t>
      </w:r>
      <w:r>
        <w:rPr>
          <w:rFonts w:hint="eastAsia"/>
          <w:lang w:eastAsia="zh-Hans"/>
        </w:rPr>
        <w:t>可在</w:t>
      </w:r>
      <w:r>
        <w:rPr>
          <w:rFonts w:hint="eastAsia"/>
        </w:rPr>
        <w:t>弹窗</w:t>
      </w:r>
      <w:r>
        <w:rPr>
          <w:rFonts w:hint="eastAsia"/>
          <w:lang w:eastAsia="zh-Hans"/>
        </w:rPr>
        <w:t>中查看</w:t>
      </w:r>
      <w:r>
        <w:rPr>
          <w:rFonts w:hint="eastAsia"/>
        </w:rPr>
        <w:t>投诉</w:t>
      </w:r>
      <w:r>
        <w:rPr>
          <w:rFonts w:hint="eastAsia"/>
          <w:lang w:eastAsia="zh-Hans"/>
        </w:rPr>
        <w:t>的</w:t>
      </w:r>
      <w:r>
        <w:rPr>
          <w:rFonts w:hint="eastAsia"/>
        </w:rPr>
        <w:t>具体信息及处理进度</w:t>
      </w:r>
      <w:r>
        <w:rPr>
          <w:rFonts w:hint="eastAsia"/>
          <w:lang w:eastAsia="zh-Hans"/>
        </w:rPr>
        <w:t>；</w:t>
      </w:r>
    </w:p>
    <w:p>
      <w:pPr>
        <w:pStyle w:val="10"/>
        <w:numPr>
          <w:ilvl w:val="0"/>
          <w:numId w:val="3"/>
        </w:numPr>
        <w:ind w:firstLineChars="0"/>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评价管理</w:t>
      </w:r>
    </w:p>
    <w:p>
      <w:pPr>
        <w:ind w:firstLine="420"/>
      </w:pPr>
      <w:r>
        <w:rPr>
          <w:rFonts w:hint="eastAsia"/>
        </w:rPr>
        <w:t>评价管理菜单下可查看公众端用户对所有企业的评价情况</w:t>
      </w:r>
      <w:r>
        <w:rPr>
          <w:rFonts w:hint="eastAsia"/>
          <w:lang w:eastAsia="zh-Hans"/>
        </w:rPr>
        <w:t>，流程如下：</w:t>
      </w:r>
    </w:p>
    <w:p>
      <w:pPr>
        <w:ind w:firstLine="420"/>
        <w:rPr>
          <w:rFonts w:hint="eastAsia"/>
          <w:lang w:eastAsia="zh-Hans"/>
        </w:rPr>
      </w:pPr>
      <w:r>
        <w:rPr>
          <w:rFonts w:hint="eastAsia"/>
          <w:lang w:eastAsia="zh-Hans"/>
        </w:rPr>
        <w:t>点击“</w:t>
      </w:r>
      <w:r>
        <w:rPr>
          <w:rFonts w:hint="eastAsia"/>
        </w:rPr>
        <w:t>评价管理”标签</w:t>
      </w:r>
      <w:r>
        <w:rPr>
          <w:rFonts w:hint="eastAsia"/>
          <w:lang w:eastAsia="zh-Hans"/>
        </w:rPr>
        <w:t>，进入</w:t>
      </w:r>
      <w:r>
        <w:rPr>
          <w:rFonts w:hint="eastAsia"/>
        </w:rPr>
        <w:t>评价管理页</w:t>
      </w:r>
      <w:r>
        <w:rPr>
          <w:rFonts w:hint="eastAsia"/>
          <w:lang w:eastAsia="zh-Hans"/>
        </w:rPr>
        <w:t>；</w:t>
      </w:r>
    </w:p>
    <w:p>
      <w:pPr>
        <w:ind w:firstLine="420"/>
        <w:rPr>
          <w:rFonts w:hint="eastAsia"/>
          <w:lang w:eastAsia="zh-Hans"/>
        </w:rPr>
      </w:pPr>
      <w:r>
        <w:rPr>
          <w:rFonts w:hint="eastAsia"/>
        </w:rPr>
        <w:t>企业</w:t>
      </w:r>
      <w:r>
        <w:rPr>
          <w:rFonts w:hint="eastAsia"/>
          <w:lang w:eastAsia="zh-Hans"/>
        </w:rPr>
        <w:t>搜索框中输入要查询的</w:t>
      </w:r>
      <w:r>
        <w:rPr>
          <w:rFonts w:hint="eastAsia"/>
        </w:rPr>
        <w:t>企业，输入车牌号，</w:t>
      </w:r>
      <w:r>
        <w:rPr>
          <w:rFonts w:hint="eastAsia"/>
          <w:lang w:eastAsia="zh-Hans"/>
        </w:rPr>
        <w:t>选择</w:t>
      </w:r>
      <w:r>
        <w:rPr>
          <w:rFonts w:hint="eastAsia"/>
        </w:rPr>
        <w:t>评价</w:t>
      </w:r>
      <w:r>
        <w:rPr>
          <w:rFonts w:hint="eastAsia"/>
          <w:lang w:eastAsia="zh-Hans"/>
        </w:rPr>
        <w:t>日期，点击查询按钮。</w:t>
      </w:r>
    </w:p>
    <w:p>
      <w:pPr>
        <w:ind w:firstLine="420"/>
        <w:rPr>
          <w:rFonts w:hint="eastAsia"/>
        </w:rPr>
      </w:pPr>
      <w:r>
        <w:rPr>
          <w:rFonts w:hint="eastAsia"/>
        </w:rPr>
        <w:t>列表中会显示所有满足筛选条件的条目，用户可通过“导出”将当前筛选条件下的列表全部导出为EXCEL文件。另外，用户可通过</w:t>
      </w:r>
      <w:r>
        <w:rPr>
          <w:rFonts w:hint="eastAsia"/>
        </w:rPr>
        <w:drawing>
          <wp:inline distT="0" distB="0" distL="0" distR="0">
            <wp:extent cx="711200" cy="203200"/>
            <wp:effectExtent l="0" t="0" r="0" b="0"/>
            <wp:docPr id="19489" name="图片 1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 name="图片 19489"/>
                    <pic:cNvPicPr>
                      <a:picLocks noChangeAspect="1"/>
                    </pic:cNvPicPr>
                  </pic:nvPicPr>
                  <pic:blipFill>
                    <a:blip r:embed="rId75"/>
                    <a:stretch>
                      <a:fillRect/>
                    </a:stretch>
                  </pic:blipFill>
                  <pic:spPr>
                    <a:xfrm>
                      <a:off x="0" y="0"/>
                      <a:ext cx="711200" cy="203200"/>
                    </a:xfrm>
                    <a:prstGeom prst="rect">
                      <a:avLst/>
                    </a:prstGeom>
                  </pic:spPr>
                </pic:pic>
              </a:graphicData>
            </a:graphic>
          </wp:inline>
        </w:drawing>
      </w:r>
      <w:r>
        <w:rPr>
          <w:rFonts w:hint="eastAsia"/>
        </w:rPr>
        <w:t>显示/隐藏表头字段。</w:t>
      </w:r>
    </w:p>
    <w:p>
      <w:pPr>
        <w:ind w:firstLine="420"/>
        <w:rPr>
          <w:rFonts w:hint="eastAsia"/>
        </w:rPr>
      </w:pPr>
      <w:r>
        <w:rPr>
          <w:rFonts w:hint="eastAsia"/>
        </w:rPr>
        <w:t>在列表的“操作”中，行业用户可查看评价的具体内容。</w:t>
      </w:r>
    </w:p>
    <w:p>
      <w:pPr>
        <w:pStyle w:val="2"/>
        <w:ind w:left="0" w:leftChars="0" w:firstLine="0" w:firstLineChars="0"/>
        <w:rPr>
          <w:rFonts w:hint="eastAsia"/>
        </w:rPr>
      </w:pPr>
      <w:r>
        <w:drawing>
          <wp:inline distT="0" distB="0" distL="0" distR="0">
            <wp:extent cx="5274310" cy="2656205"/>
            <wp:effectExtent l="0" t="0" r="8890" b="10795"/>
            <wp:docPr id="19494" name="图片 19494"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 name="图片 19494" descr="图形用户界面, 表格&#10;&#10;描述已自动生成"/>
                    <pic:cNvPicPr>
                      <a:picLocks noChangeAspect="1"/>
                    </pic:cNvPicPr>
                  </pic:nvPicPr>
                  <pic:blipFill>
                    <a:blip r:embed="rId81"/>
                    <a:stretch>
                      <a:fillRect/>
                    </a:stretch>
                  </pic:blipFill>
                  <pic:spPr>
                    <a:xfrm>
                      <a:off x="0" y="0"/>
                      <a:ext cx="5274310" cy="265620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问题概述</w:t>
      </w:r>
    </w:p>
    <w:p>
      <w:pPr>
        <w:jc w:val="left"/>
        <w:rPr>
          <w:rFonts w:hint="eastAsia"/>
          <w:lang w:val="en-US" w:eastAsia="zh-CN"/>
        </w:rPr>
      </w:pPr>
      <w:r>
        <w:drawing>
          <wp:inline distT="0" distB="0" distL="114300" distR="114300">
            <wp:extent cx="5264150" cy="1496060"/>
            <wp:effectExtent l="0" t="0" r="19050" b="25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82"/>
                    <a:stretch>
                      <a:fillRect/>
                    </a:stretch>
                  </pic:blipFill>
                  <pic:spPr>
                    <a:xfrm>
                      <a:off x="0" y="0"/>
                      <a:ext cx="5264150" cy="1496060"/>
                    </a:xfrm>
                    <a:prstGeom prst="rect">
                      <a:avLst/>
                    </a:prstGeom>
                    <a:noFill/>
                    <a:ln>
                      <a:noFill/>
                    </a:ln>
                  </pic:spPr>
                </pic:pic>
              </a:graphicData>
            </a:graphic>
          </wp:inline>
        </w:drawing>
      </w:r>
      <w:r>
        <w:rPr>
          <w:rFonts w:hint="eastAsia"/>
          <w:lang w:val="en-US" w:eastAsia="zh-CN"/>
        </w:rPr>
        <w:t>问题概述</w:t>
      </w:r>
      <w:r>
        <w:rPr>
          <w:rFonts w:hint="eastAsia"/>
          <w:lang w:val="en-US" w:eastAsia="zh-Hans"/>
        </w:rPr>
        <w:t>列表的方式展示行业通报问题或运输企业安管人员手工录入问题，能够分区域，分行业，分违规类型进行展示</w:t>
      </w:r>
      <w:r>
        <w:rPr>
          <w:rFonts w:hint="eastAsia"/>
          <w:lang w:val="en-US" w:eastAsia="zh-CN"/>
        </w:rPr>
        <w:t>，可对违章类型进行筛选，允许多选：</w:t>
      </w:r>
    </w:p>
    <w:p>
      <w:pPr>
        <w:pStyle w:val="2"/>
        <w:ind w:left="0" w:leftChars="0" w:firstLine="0" w:firstLineChars="0"/>
        <w:jc w:val="center"/>
      </w:pPr>
      <w:r>
        <w:drawing>
          <wp:inline distT="0" distB="0" distL="114300" distR="114300">
            <wp:extent cx="4154170" cy="2178685"/>
            <wp:effectExtent l="0" t="0" r="11430" b="571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83"/>
                    <a:stretch>
                      <a:fillRect/>
                    </a:stretch>
                  </pic:blipFill>
                  <pic:spPr>
                    <a:xfrm>
                      <a:off x="0" y="0"/>
                      <a:ext cx="4154170" cy="2178685"/>
                    </a:xfrm>
                    <a:prstGeom prst="rect">
                      <a:avLst/>
                    </a:prstGeom>
                    <a:noFill/>
                    <a:ln>
                      <a:noFill/>
                    </a:ln>
                  </pic:spPr>
                </pic:pic>
              </a:graphicData>
            </a:graphic>
          </wp:inline>
        </w:drawing>
      </w:r>
    </w:p>
    <w:p>
      <w:pPr>
        <w:pStyle w:val="2"/>
        <w:ind w:left="0" w:leftChars="0" w:firstLine="0" w:firstLineChars="0"/>
        <w:jc w:val="both"/>
        <w:rPr>
          <w:rFonts w:hint="eastAsia" w:asciiTheme="minorAscii" w:hAnsiTheme="minorAscii" w:eastAsiaTheme="minorEastAsia" w:cstheme="minorBidi"/>
          <w:kern w:val="2"/>
          <w:sz w:val="21"/>
          <w:szCs w:val="22"/>
          <w:lang w:val="en-US" w:eastAsia="zh-CN" w:bidi="ar-SA"/>
        </w:rPr>
      </w:pPr>
      <w:r>
        <w:rPr>
          <w:rFonts w:hint="eastAsia" w:asciiTheme="minorAscii" w:hAnsiTheme="minorAscii" w:eastAsiaTheme="minorEastAsia" w:cstheme="minorBidi"/>
          <w:kern w:val="2"/>
          <w:sz w:val="21"/>
          <w:szCs w:val="22"/>
          <w:lang w:val="en-US" w:eastAsia="zh-CN" w:bidi="ar-SA"/>
        </w:rPr>
        <w:t>筛选相关违章后，可进一步对工单号、工单状态、违章转态以及违章时间段进行组合筛选得到符合条件的违章列表信息。</w:t>
      </w:r>
    </w:p>
    <w:p>
      <w:pPr>
        <w:pStyle w:val="2"/>
        <w:ind w:left="0" w:leftChars="0" w:firstLine="0" w:firstLineChars="0"/>
        <w:jc w:val="both"/>
        <w:rPr>
          <w:rFonts w:hint="eastAsia" w:asciiTheme="minorAscii" w:hAnsiTheme="minorAscii" w:eastAsiaTheme="minorEastAsia" w:cstheme="minorBidi"/>
          <w:kern w:val="2"/>
          <w:sz w:val="21"/>
          <w:szCs w:val="22"/>
          <w:lang w:val="en-US" w:eastAsia="zh-CN" w:bidi="ar-SA"/>
        </w:rPr>
      </w:pPr>
      <w:r>
        <w:rPr>
          <w:rFonts w:hint="eastAsia" w:asciiTheme="minorAscii" w:hAnsiTheme="minorAscii" w:eastAsiaTheme="minorEastAsia" w:cstheme="minorBidi"/>
          <w:kern w:val="2"/>
          <w:sz w:val="21"/>
          <w:szCs w:val="22"/>
          <w:lang w:val="en-US" w:eastAsia="zh-CN" w:bidi="ar-SA"/>
        </w:rPr>
        <w:t>列表中展示了：</w:t>
      </w:r>
    </w:p>
    <w:p>
      <w:pPr>
        <w:pStyle w:val="2"/>
        <w:ind w:left="0" w:leftChars="0" w:firstLine="0" w:firstLineChars="0"/>
        <w:jc w:val="both"/>
      </w:pPr>
      <w:r>
        <w:drawing>
          <wp:inline distT="0" distB="0" distL="114300" distR="114300">
            <wp:extent cx="5271770" cy="671195"/>
            <wp:effectExtent l="0" t="0" r="11430" b="146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84"/>
                    <a:stretch>
                      <a:fillRect/>
                    </a:stretch>
                  </pic:blipFill>
                  <pic:spPr>
                    <a:xfrm>
                      <a:off x="0" y="0"/>
                      <a:ext cx="5271770" cy="671195"/>
                    </a:xfrm>
                    <a:prstGeom prst="rect">
                      <a:avLst/>
                    </a:prstGeom>
                    <a:noFill/>
                    <a:ln>
                      <a:noFill/>
                    </a:ln>
                  </pic:spPr>
                </pic:pic>
              </a:graphicData>
            </a:graphic>
          </wp:inline>
        </w:drawing>
      </w:r>
    </w:p>
    <w:p>
      <w:pPr>
        <w:pStyle w:val="2"/>
        <w:ind w:left="0" w:leftChars="0" w:firstLine="0" w:firstLineChars="0"/>
        <w:jc w:val="both"/>
        <w:rPr>
          <w:rFonts w:hint="eastAsia" w:asciiTheme="minorAscii" w:hAnsiTheme="minorAscii" w:eastAsiaTheme="minorEastAsia" w:cstheme="minorBidi"/>
          <w:kern w:val="2"/>
          <w:sz w:val="21"/>
          <w:szCs w:val="22"/>
          <w:lang w:val="en-US" w:eastAsia="zh-CN" w:bidi="ar-SA"/>
        </w:rPr>
      </w:pPr>
      <w:r>
        <w:rPr>
          <w:rFonts w:hint="eastAsia" w:asciiTheme="minorAscii" w:hAnsiTheme="minorAscii" w:eastAsiaTheme="minorEastAsia" w:cstheme="minorBidi"/>
          <w:kern w:val="2"/>
          <w:sz w:val="21"/>
          <w:szCs w:val="22"/>
          <w:lang w:val="en-US" w:eastAsia="zh-CN" w:bidi="ar-SA"/>
        </w:rPr>
        <w:t>列表中以违章单个展示为例一条，同一辆车可能会展示多条违章，“申诉/治理工单号”表示该条违章是都存在于现有的工单中（治理/申诉），工单状态依据工单类型展示流程状态</w:t>
      </w:r>
    </w:p>
    <w:p>
      <w:pPr>
        <w:pStyle w:val="2"/>
        <w:ind w:left="0" w:leftChars="0" w:firstLine="0" w:firstLineChars="0"/>
        <w:jc w:val="both"/>
        <w:rPr>
          <w:rFonts w:hint="eastAsia" w:asciiTheme="minorAscii" w:hAnsiTheme="minorAscii" w:eastAsiaTheme="minorEastAsia" w:cstheme="minorBidi"/>
          <w:kern w:val="2"/>
          <w:sz w:val="21"/>
          <w:szCs w:val="22"/>
          <w:lang w:val="en-US" w:eastAsia="zh-CN" w:bidi="ar-SA"/>
        </w:rPr>
      </w:pPr>
      <w:r>
        <w:rPr>
          <w:rFonts w:hint="eastAsia" w:asciiTheme="minorAscii" w:hAnsiTheme="minorAscii" w:eastAsiaTheme="minorEastAsia" w:cstheme="minorBidi"/>
          <w:kern w:val="2"/>
          <w:sz w:val="21"/>
          <w:szCs w:val="22"/>
          <w:lang w:val="en-US" w:eastAsia="zh-CN" w:bidi="ar-SA"/>
        </w:rPr>
        <w:t>点击查看，显示该车辆在限定时间内的所有违章详情：</w:t>
      </w:r>
    </w:p>
    <w:p>
      <w:pPr>
        <w:pStyle w:val="2"/>
        <w:ind w:left="0" w:leftChars="0" w:firstLine="0" w:firstLineChars="0"/>
        <w:jc w:val="center"/>
      </w:pPr>
      <w:r>
        <w:drawing>
          <wp:inline distT="0" distB="0" distL="114300" distR="114300">
            <wp:extent cx="5264150" cy="1498600"/>
            <wp:effectExtent l="0" t="0" r="1905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5"/>
                    <a:stretch>
                      <a:fillRect/>
                    </a:stretch>
                  </pic:blipFill>
                  <pic:spPr>
                    <a:xfrm>
                      <a:off x="0" y="0"/>
                      <a:ext cx="5264150" cy="1498600"/>
                    </a:xfrm>
                    <a:prstGeom prst="rect">
                      <a:avLst/>
                    </a:prstGeom>
                    <a:noFill/>
                    <a:ln>
                      <a:noFill/>
                    </a:ln>
                  </pic:spPr>
                </pic:pic>
              </a:graphicData>
            </a:graphic>
          </wp:inline>
        </w:drawing>
      </w:r>
    </w:p>
    <w:p>
      <w:pPr>
        <w:pStyle w:val="2"/>
        <w:ind w:left="0" w:leftChars="0" w:firstLine="0" w:firstLineChars="0"/>
        <w:jc w:val="both"/>
        <w:rPr>
          <w:rFonts w:hint="eastAsia" w:asciiTheme="minorAscii" w:hAnsiTheme="minorAscii" w:eastAsiaTheme="minorEastAsia" w:cstheme="minorBidi"/>
          <w:kern w:val="2"/>
          <w:sz w:val="21"/>
          <w:szCs w:val="22"/>
          <w:lang w:val="en-US" w:eastAsia="zh-CN" w:bidi="ar-SA"/>
        </w:rPr>
      </w:pPr>
      <w:r>
        <w:rPr>
          <w:rFonts w:hint="eastAsia" w:asciiTheme="minorAscii" w:hAnsiTheme="minorAscii" w:eastAsiaTheme="minorEastAsia" w:cstheme="minorBidi"/>
          <w:kern w:val="2"/>
          <w:sz w:val="21"/>
          <w:szCs w:val="22"/>
          <w:lang w:val="en-US" w:eastAsia="zh-CN" w:bidi="ar-SA"/>
        </w:rPr>
        <w:t>点击“查看”依据违章的具体详情，对该条违章进行治理或申诉行为，相应发起治理工单或者申诉工单：</w:t>
      </w:r>
    </w:p>
    <w:p>
      <w:pPr>
        <w:pStyle w:val="2"/>
        <w:ind w:left="0" w:leftChars="0" w:firstLine="0" w:firstLineChars="0"/>
        <w:jc w:val="center"/>
        <w:rPr>
          <w:rFonts w:hint="default"/>
          <w:lang w:val="en-US" w:eastAsia="zh-CN"/>
        </w:rPr>
      </w:pPr>
      <w:r>
        <w:drawing>
          <wp:inline distT="0" distB="0" distL="114300" distR="114300">
            <wp:extent cx="3551555" cy="2327275"/>
            <wp:effectExtent l="0" t="0" r="4445" b="9525"/>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86"/>
                    <a:stretch>
                      <a:fillRect/>
                    </a:stretch>
                  </pic:blipFill>
                  <pic:spPr>
                    <a:xfrm>
                      <a:off x="0" y="0"/>
                      <a:ext cx="3551555" cy="2327275"/>
                    </a:xfrm>
                    <a:prstGeom prst="rect">
                      <a:avLst/>
                    </a:prstGeom>
                    <a:noFill/>
                    <a:ln>
                      <a:noFill/>
                    </a:ln>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问题治理</w:t>
      </w:r>
    </w:p>
    <w:p>
      <w:pPr>
        <w:rPr>
          <w:rFonts w:hint="eastAsia"/>
          <w:b w:val="0"/>
          <w:bCs/>
          <w:sz w:val="21"/>
          <w:szCs w:val="21"/>
          <w:lang w:val="en-US" w:eastAsia="zh-CN"/>
        </w:rPr>
      </w:pPr>
      <w:r>
        <w:rPr>
          <w:rFonts w:hint="eastAsia"/>
          <w:b w:val="0"/>
          <w:bCs/>
          <w:sz w:val="21"/>
          <w:szCs w:val="21"/>
          <w:lang w:val="en-US" w:eastAsia="zh-CN"/>
        </w:rPr>
        <w:t>点击“治理”，发起针对该条违章，在所选时间范围内的工单治理：</w:t>
      </w:r>
    </w:p>
    <w:p>
      <w:pPr>
        <w:pStyle w:val="2"/>
        <w:ind w:left="0" w:leftChars="0" w:firstLine="0" w:firstLineChars="0"/>
        <w:jc w:val="center"/>
      </w:pPr>
      <w:r>
        <w:drawing>
          <wp:inline distT="0" distB="0" distL="114300" distR="114300">
            <wp:extent cx="5267325" cy="2283460"/>
            <wp:effectExtent l="0" t="0" r="15875" b="254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87"/>
                    <a:stretch>
                      <a:fillRect/>
                    </a:stretch>
                  </pic:blipFill>
                  <pic:spPr>
                    <a:xfrm>
                      <a:off x="0" y="0"/>
                      <a:ext cx="5267325" cy="2283460"/>
                    </a:xfrm>
                    <a:prstGeom prst="rect">
                      <a:avLst/>
                    </a:prstGeom>
                    <a:noFill/>
                    <a:ln>
                      <a:noFill/>
                    </a:ln>
                  </pic:spPr>
                </pic:pic>
              </a:graphicData>
            </a:graphic>
          </wp:inline>
        </w:drawing>
      </w:r>
    </w:p>
    <w:p>
      <w:pPr>
        <w:rPr>
          <w:rFonts w:hint="eastAsia"/>
          <w:b w:val="0"/>
          <w:bCs/>
          <w:sz w:val="21"/>
          <w:szCs w:val="21"/>
          <w:lang w:val="en-US" w:eastAsia="zh-CN"/>
        </w:rPr>
      </w:pPr>
      <w:r>
        <w:rPr>
          <w:rFonts w:hint="eastAsia"/>
          <w:b w:val="0"/>
          <w:bCs/>
          <w:sz w:val="21"/>
          <w:szCs w:val="21"/>
          <w:lang w:val="en-US" w:eastAsia="zh-CN"/>
        </w:rPr>
        <w:t>选择该辆车在选定时间范围内的违章，分为违章大类（平台违章、云巡检、ADAS等）以及下属的小类违章可以供选择，选定确认的治理对象，勾选后需要选择相应的治理方式：包括在线学习、通报批评、停班、罚款、停班等，输入治理描述后进行确认开据，此时罚单将会推送到驾驶员端，同时，一条治理工单生成成功，该工单记录将推送到问题治理模块：</w:t>
      </w:r>
    </w:p>
    <w:p>
      <w:pPr>
        <w:pStyle w:val="2"/>
        <w:ind w:left="0" w:leftChars="0" w:firstLine="0" w:firstLineChars="0"/>
        <w:jc w:val="left"/>
        <w:rPr>
          <w:rFonts w:hint="eastAsia" w:asciiTheme="minorAscii" w:hAnsiTheme="minorAscii" w:eastAsiaTheme="minorEastAsia" w:cstheme="minorBidi"/>
          <w:b w:val="0"/>
          <w:bCs/>
          <w:kern w:val="2"/>
          <w:sz w:val="21"/>
          <w:szCs w:val="21"/>
          <w:lang w:val="en-US" w:eastAsia="zh-CN" w:bidi="ar-SA"/>
        </w:rPr>
      </w:pPr>
      <w:r>
        <w:drawing>
          <wp:inline distT="0" distB="0" distL="114300" distR="114300">
            <wp:extent cx="5269865" cy="1056005"/>
            <wp:effectExtent l="0" t="0" r="13335" b="10795"/>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88"/>
                    <a:stretch>
                      <a:fillRect/>
                    </a:stretch>
                  </pic:blipFill>
                  <pic:spPr>
                    <a:xfrm>
                      <a:off x="0" y="0"/>
                      <a:ext cx="5269865" cy="1056005"/>
                    </a:xfrm>
                    <a:prstGeom prst="rect">
                      <a:avLst/>
                    </a:prstGeom>
                    <a:noFill/>
                    <a:ln>
                      <a:noFill/>
                    </a:ln>
                  </pic:spPr>
                </pic:pic>
              </a:graphicData>
            </a:graphic>
          </wp:inline>
        </w:drawing>
      </w:r>
      <w:r>
        <w:rPr>
          <w:rFonts w:hint="eastAsia" w:asciiTheme="minorAscii" w:hAnsiTheme="minorAscii" w:eastAsiaTheme="minorEastAsia" w:cstheme="minorBidi"/>
          <w:b w:val="0"/>
          <w:bCs/>
          <w:kern w:val="2"/>
          <w:sz w:val="21"/>
          <w:szCs w:val="21"/>
          <w:lang w:val="en-US" w:eastAsia="zh-CN" w:bidi="ar-SA"/>
        </w:rPr>
        <w:t>点击“查看”将会看到该条工单的工单详情：</w:t>
      </w:r>
    </w:p>
    <w:p>
      <w:pPr>
        <w:pStyle w:val="2"/>
        <w:ind w:left="0" w:leftChars="0" w:firstLine="0" w:firstLineChars="0"/>
        <w:jc w:val="center"/>
      </w:pPr>
      <w:r>
        <w:drawing>
          <wp:inline distT="0" distB="0" distL="114300" distR="114300">
            <wp:extent cx="5258435" cy="2131060"/>
            <wp:effectExtent l="0" t="0" r="24765" b="2540"/>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89"/>
                    <a:stretch>
                      <a:fillRect/>
                    </a:stretch>
                  </pic:blipFill>
                  <pic:spPr>
                    <a:xfrm>
                      <a:off x="0" y="0"/>
                      <a:ext cx="5258435" cy="2131060"/>
                    </a:xfrm>
                    <a:prstGeom prst="rect">
                      <a:avLst/>
                    </a:prstGeom>
                    <a:noFill/>
                    <a:ln>
                      <a:noFill/>
                    </a:ln>
                  </pic:spPr>
                </pic:pic>
              </a:graphicData>
            </a:graphic>
          </wp:inline>
        </w:drawing>
      </w:r>
    </w:p>
    <w:p>
      <w:pPr>
        <w:pStyle w:val="2"/>
        <w:ind w:left="0" w:leftChars="0" w:firstLine="0" w:firstLineChars="0"/>
        <w:jc w:val="both"/>
        <w:rPr>
          <w:rFonts w:hint="default"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此时，工单状态为“治理中”需要企业端上传治理证据附件，从而完成企业端的工单操作，提交后，工单将流转至行业端。</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问题申诉</w:t>
      </w:r>
    </w:p>
    <w:p>
      <w:pPr>
        <w:rPr>
          <w:rFonts w:hint="eastAsia"/>
          <w:b w:val="0"/>
          <w:bCs/>
          <w:sz w:val="21"/>
          <w:szCs w:val="21"/>
          <w:lang w:val="en-US" w:eastAsia="zh-CN"/>
        </w:rPr>
      </w:pPr>
      <w:r>
        <w:rPr>
          <w:rFonts w:hint="eastAsia"/>
          <w:b w:val="0"/>
          <w:bCs/>
          <w:sz w:val="21"/>
          <w:szCs w:val="21"/>
          <w:lang w:val="en-US" w:eastAsia="zh-CN"/>
        </w:rPr>
        <w:t>与治理同理，在问题概况，点击“申诉”，发起针对该条违章，在所选时间范围内的工单申诉：</w:t>
      </w:r>
    </w:p>
    <w:p>
      <w:pPr>
        <w:jc w:val="center"/>
      </w:pPr>
      <w:r>
        <w:drawing>
          <wp:inline distT="0" distB="0" distL="114300" distR="114300">
            <wp:extent cx="4788535" cy="2823210"/>
            <wp:effectExtent l="0" t="0" r="12065" b="21590"/>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90"/>
                    <a:stretch>
                      <a:fillRect/>
                    </a:stretch>
                  </pic:blipFill>
                  <pic:spPr>
                    <a:xfrm>
                      <a:off x="0" y="0"/>
                      <a:ext cx="4788535" cy="2823210"/>
                    </a:xfrm>
                    <a:prstGeom prst="rect">
                      <a:avLst/>
                    </a:prstGeom>
                    <a:noFill/>
                    <a:ln>
                      <a:noFill/>
                    </a:ln>
                  </pic:spPr>
                </pic:pic>
              </a:graphicData>
            </a:graphic>
          </wp:inline>
        </w:drawing>
      </w:r>
    </w:p>
    <w:p>
      <w:pPr>
        <w:pStyle w:val="2"/>
        <w:ind w:left="0" w:leftChars="0" w:firstLine="0" w:firstLineChars="0"/>
        <w:jc w:val="both"/>
        <w:rPr>
          <w:rFonts w:hint="eastAsia"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针对该辆车的违章明细，勾选需要添加进该申诉工单的违章，添加申诉备注后，即可完成对申诉的创建，创建的申诉工单，选定违章时间范围，添加申诉证据附件，完成该辆车的申诉提交，已生成的申诉单将会同步到问题申诉模块：</w:t>
      </w:r>
    </w:p>
    <w:p>
      <w:pPr>
        <w:pStyle w:val="2"/>
        <w:ind w:left="0" w:leftChars="0" w:firstLine="0" w:firstLineChars="0"/>
        <w:jc w:val="center"/>
      </w:pPr>
      <w:r>
        <w:drawing>
          <wp:inline distT="0" distB="0" distL="114300" distR="114300">
            <wp:extent cx="5259705" cy="1076960"/>
            <wp:effectExtent l="0" t="0" r="23495" b="15240"/>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91"/>
                    <a:stretch>
                      <a:fillRect/>
                    </a:stretch>
                  </pic:blipFill>
                  <pic:spPr>
                    <a:xfrm>
                      <a:off x="0" y="0"/>
                      <a:ext cx="5259705" cy="1076960"/>
                    </a:xfrm>
                    <a:prstGeom prst="rect">
                      <a:avLst/>
                    </a:prstGeom>
                    <a:noFill/>
                    <a:ln>
                      <a:noFill/>
                    </a:ln>
                  </pic:spPr>
                </pic:pic>
              </a:graphicData>
            </a:graphic>
          </wp:inline>
        </w:drawing>
      </w:r>
    </w:p>
    <w:p>
      <w:pPr>
        <w:pStyle w:val="2"/>
        <w:ind w:left="0" w:leftChars="0" w:firstLine="0" w:firstLineChars="0"/>
        <w:jc w:val="left"/>
        <w:rPr>
          <w:rFonts w:hint="eastAsia"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点击“查看”将会看到该条工单的工单详情：</w:t>
      </w:r>
    </w:p>
    <w:p>
      <w:pPr>
        <w:pStyle w:val="2"/>
        <w:ind w:left="0" w:leftChars="0" w:firstLine="0" w:firstLineChars="0"/>
        <w:jc w:val="center"/>
      </w:pPr>
      <w:r>
        <w:drawing>
          <wp:inline distT="0" distB="0" distL="114300" distR="114300">
            <wp:extent cx="4597400" cy="2362200"/>
            <wp:effectExtent l="0" t="0" r="0" b="0"/>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92"/>
                    <a:stretch>
                      <a:fillRect/>
                    </a:stretch>
                  </pic:blipFill>
                  <pic:spPr>
                    <a:xfrm>
                      <a:off x="0" y="0"/>
                      <a:ext cx="4597400" cy="2362200"/>
                    </a:xfrm>
                    <a:prstGeom prst="rect">
                      <a:avLst/>
                    </a:prstGeom>
                    <a:noFill/>
                    <a:ln>
                      <a:noFill/>
                    </a:ln>
                  </pic:spPr>
                </pic:pic>
              </a:graphicData>
            </a:graphic>
          </wp:inline>
        </w:drawing>
      </w:r>
    </w:p>
    <w:p>
      <w:pPr>
        <w:pStyle w:val="2"/>
        <w:ind w:left="0" w:leftChars="0" w:firstLine="0" w:firstLineChars="0"/>
        <w:jc w:val="both"/>
        <w:rPr>
          <w:rFonts w:hint="eastAsia" w:eastAsia="仿宋_GB2312"/>
          <w:lang w:val="en-US" w:eastAsia="zh-CN"/>
        </w:rPr>
      </w:pPr>
      <w:r>
        <w:rPr>
          <w:rFonts w:hint="eastAsia" w:asciiTheme="minorAscii" w:hAnsiTheme="minorAscii" w:eastAsiaTheme="minorEastAsia" w:cstheme="minorBidi"/>
          <w:b w:val="0"/>
          <w:bCs/>
          <w:kern w:val="2"/>
          <w:sz w:val="21"/>
          <w:szCs w:val="21"/>
          <w:lang w:val="en-US" w:eastAsia="zh-CN" w:bidi="ar-SA"/>
        </w:rPr>
        <w:t>此时，工单状态为“申诉审核中”需要企业端上传治理证据附件，从而完成企业端的工单操作，提交后，工单将流转至行业端。</w:t>
      </w:r>
    </w:p>
    <w:p>
      <w:pPr>
        <w:pStyle w:val="4"/>
        <w:numPr>
          <w:ilvl w:val="1"/>
          <w:numId w:val="1"/>
        </w:numPr>
        <w:bidi w:val="0"/>
        <w:ind w:left="567" w:leftChars="0" w:hanging="567" w:firstLineChars="0"/>
        <w:outlineLvl w:val="1"/>
        <w:rPr>
          <w:rFonts w:hint="eastAsia"/>
          <w:b/>
          <w:bCs w:val="0"/>
          <w:sz w:val="21"/>
          <w:szCs w:val="21"/>
          <w:lang w:val="en-US" w:eastAsia="zh-Hans"/>
        </w:rPr>
      </w:pPr>
      <w:r>
        <w:rPr>
          <w:rFonts w:hint="eastAsia"/>
          <w:b/>
          <w:bCs w:val="0"/>
          <w:sz w:val="21"/>
          <w:szCs w:val="21"/>
          <w:lang w:val="en-US" w:eastAsia="zh-Hans"/>
        </w:rPr>
        <w:t>日常工作</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通报管理</w:t>
      </w:r>
    </w:p>
    <w:p>
      <w:pPr>
        <w:jc w:val="center"/>
      </w:pPr>
      <w:r>
        <w:drawing>
          <wp:inline distT="0" distB="0" distL="114300" distR="114300">
            <wp:extent cx="5270500" cy="1329690"/>
            <wp:effectExtent l="0" t="0" r="6350" b="381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93"/>
                    <a:stretch>
                      <a:fillRect/>
                    </a:stretch>
                  </pic:blipFill>
                  <pic:spPr>
                    <a:xfrm>
                      <a:off x="0" y="0"/>
                      <a:ext cx="5270500" cy="1329690"/>
                    </a:xfrm>
                    <a:prstGeom prst="rect">
                      <a:avLst/>
                    </a:prstGeom>
                    <a:noFill/>
                    <a:ln>
                      <a:noFill/>
                    </a:ln>
                  </pic:spPr>
                </pic:pic>
              </a:graphicData>
            </a:graphic>
          </wp:inline>
        </w:drawing>
      </w:r>
    </w:p>
    <w:p>
      <w:pPr>
        <w:pStyle w:val="2"/>
        <w:ind w:left="0" w:leftChars="0" w:firstLine="0" w:firstLineChars="0"/>
        <w:jc w:val="both"/>
        <w:rPr>
          <w:rFonts w:hint="eastAsia"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企业端日常工作板块，针对行业编辑的通报，企业可以接收行业端下发的通报阅读，支持组合条件筛选查询，点击列表“查看”，可阅读该通报详情，通报完成进度分为附件已提交与附件未提交，针对下发的通报，企业端需要按照行业端所配置的上传验收附件要求完成上传后提交反馈，状态变为“附件已提交”：</w:t>
      </w:r>
    </w:p>
    <w:p>
      <w:pPr>
        <w:pStyle w:val="2"/>
        <w:ind w:left="0" w:leftChars="0" w:firstLine="0" w:firstLineChars="0"/>
        <w:jc w:val="center"/>
      </w:pPr>
      <w:r>
        <w:drawing>
          <wp:inline distT="0" distB="0" distL="114300" distR="114300">
            <wp:extent cx="4455160" cy="2642870"/>
            <wp:effectExtent l="0" t="0" r="2540" b="5080"/>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94"/>
                    <a:stretch>
                      <a:fillRect/>
                    </a:stretch>
                  </pic:blipFill>
                  <pic:spPr>
                    <a:xfrm>
                      <a:off x="0" y="0"/>
                      <a:ext cx="4455160" cy="2642870"/>
                    </a:xfrm>
                    <a:prstGeom prst="rect">
                      <a:avLst/>
                    </a:prstGeom>
                    <a:noFill/>
                    <a:ln>
                      <a:noFill/>
                    </a:ln>
                  </pic:spPr>
                </pic:pic>
              </a:graphicData>
            </a:graphic>
          </wp:inline>
        </w:drawing>
      </w:r>
    </w:p>
    <w:p>
      <w:pPr>
        <w:pStyle w:val="2"/>
        <w:ind w:left="0" w:leftChars="0" w:firstLine="0" w:firstLineChars="0"/>
        <w:jc w:val="both"/>
        <w:rPr>
          <w:rFonts w:hint="default"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行业端配置几个验收附件，企业端就需要完成几个验收附件的上传，企业端可以下载行业提供的通报验收模板便于填写，验收上传后可选暂存或提交两种操作，提交后行业端通报模块反馈企业阅读完成情况。</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通知</w:t>
      </w:r>
      <w:r>
        <w:rPr>
          <w:rFonts w:hint="eastAsia"/>
          <w:b w:val="0"/>
          <w:bCs/>
          <w:sz w:val="21"/>
          <w:szCs w:val="21"/>
          <w:lang w:val="en-US" w:eastAsia="zh-CN"/>
        </w:rPr>
        <w:t>管理</w:t>
      </w:r>
    </w:p>
    <w:p>
      <w:pPr>
        <w:jc w:val="center"/>
      </w:pPr>
      <w:r>
        <w:drawing>
          <wp:inline distT="0" distB="0" distL="114300" distR="114300">
            <wp:extent cx="5264785" cy="1131570"/>
            <wp:effectExtent l="0" t="0" r="12065" b="11430"/>
            <wp:docPr id="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
                    <pic:cNvPicPr>
                      <a:picLocks noChangeAspect="1"/>
                    </pic:cNvPicPr>
                  </pic:nvPicPr>
                  <pic:blipFill>
                    <a:blip r:embed="rId95"/>
                    <a:stretch>
                      <a:fillRect/>
                    </a:stretch>
                  </pic:blipFill>
                  <pic:spPr>
                    <a:xfrm>
                      <a:off x="0" y="0"/>
                      <a:ext cx="5264785" cy="1131570"/>
                    </a:xfrm>
                    <a:prstGeom prst="rect">
                      <a:avLst/>
                    </a:prstGeom>
                    <a:noFill/>
                    <a:ln>
                      <a:noFill/>
                    </a:ln>
                  </pic:spPr>
                </pic:pic>
              </a:graphicData>
            </a:graphic>
          </wp:inline>
        </w:drawing>
      </w:r>
    </w:p>
    <w:p>
      <w:pPr>
        <w:pStyle w:val="2"/>
        <w:ind w:left="0" w:leftChars="0" w:firstLine="0" w:firstLineChars="0"/>
        <w:rPr>
          <w:rFonts w:hint="eastAsia"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企业端日常工作板块，针对行业编辑的通知，企业可以接收行业端下发的通知阅读，支持组合条件筛选查询，点击列表“查看”，可阅读该通知详情，提供通知附件下载：</w:t>
      </w:r>
    </w:p>
    <w:p>
      <w:pPr>
        <w:pStyle w:val="2"/>
        <w:ind w:left="0" w:leftChars="0" w:firstLine="0" w:firstLineChars="0"/>
        <w:jc w:val="center"/>
      </w:pPr>
      <w:r>
        <w:drawing>
          <wp:inline distT="0" distB="0" distL="114300" distR="114300">
            <wp:extent cx="5265420" cy="1221740"/>
            <wp:effectExtent l="0" t="0" r="11430" b="16510"/>
            <wp:docPr id="9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5"/>
                    <pic:cNvPicPr>
                      <a:picLocks noChangeAspect="1"/>
                    </pic:cNvPicPr>
                  </pic:nvPicPr>
                  <pic:blipFill>
                    <a:blip r:embed="rId96"/>
                    <a:stretch>
                      <a:fillRect/>
                    </a:stretch>
                  </pic:blipFill>
                  <pic:spPr>
                    <a:xfrm>
                      <a:off x="0" y="0"/>
                      <a:ext cx="5265420" cy="1221740"/>
                    </a:xfrm>
                    <a:prstGeom prst="rect">
                      <a:avLst/>
                    </a:prstGeom>
                    <a:noFill/>
                    <a:ln>
                      <a:noFill/>
                    </a:ln>
                  </pic:spPr>
                </pic:pic>
              </a:graphicData>
            </a:graphic>
          </wp:inline>
        </w:drawing>
      </w:r>
    </w:p>
    <w:p>
      <w:pPr>
        <w:pStyle w:val="2"/>
        <w:ind w:left="0" w:leftChars="0" w:firstLine="0" w:firstLineChars="0"/>
        <w:rPr>
          <w:rFonts w:hint="eastAsia"/>
          <w:lang w:val="en-US" w:eastAsia="zh-Hans"/>
        </w:rPr>
      </w:pPr>
      <w:r>
        <w:rPr>
          <w:rFonts w:hint="eastAsia" w:asciiTheme="minorAscii" w:hAnsiTheme="minorAscii" w:eastAsiaTheme="minorEastAsia" w:cstheme="minorBidi"/>
          <w:b w:val="0"/>
          <w:bCs/>
          <w:kern w:val="2"/>
          <w:sz w:val="21"/>
          <w:szCs w:val="21"/>
          <w:lang w:val="en-US" w:eastAsia="zh-CN" w:bidi="ar-SA"/>
        </w:rPr>
        <w:t>查看后，阅读状态由“未读”变为“已读”。</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政策文件</w:t>
      </w:r>
    </w:p>
    <w:p>
      <w:pPr>
        <w:jc w:val="center"/>
      </w:pPr>
      <w:r>
        <w:drawing>
          <wp:inline distT="0" distB="0" distL="114300" distR="114300">
            <wp:extent cx="5264785" cy="1646555"/>
            <wp:effectExtent l="0" t="0" r="12065" b="10795"/>
            <wp:docPr id="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6"/>
                    <pic:cNvPicPr>
                      <a:picLocks noChangeAspect="1"/>
                    </pic:cNvPicPr>
                  </pic:nvPicPr>
                  <pic:blipFill>
                    <a:blip r:embed="rId97"/>
                    <a:stretch>
                      <a:fillRect/>
                    </a:stretch>
                  </pic:blipFill>
                  <pic:spPr>
                    <a:xfrm>
                      <a:off x="0" y="0"/>
                      <a:ext cx="5264785" cy="1646555"/>
                    </a:xfrm>
                    <a:prstGeom prst="rect">
                      <a:avLst/>
                    </a:prstGeom>
                    <a:noFill/>
                    <a:ln>
                      <a:noFill/>
                    </a:ln>
                  </pic:spPr>
                </pic:pic>
              </a:graphicData>
            </a:graphic>
          </wp:inline>
        </w:drawing>
      </w:r>
    </w:p>
    <w:p>
      <w:pPr>
        <w:pStyle w:val="2"/>
        <w:ind w:left="0" w:leftChars="0" w:firstLine="0" w:firstLineChars="0"/>
        <w:rPr>
          <w:rFonts w:hint="eastAsia"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企业端日常工作板块，针对行业编辑的政策文件，企业可以接收行业端下发的文件阅读，支持组合条件筛选查询，点击列表“查看”，可阅读该通知详情，提供通知附件下载：</w:t>
      </w:r>
    </w:p>
    <w:p>
      <w:pPr>
        <w:pStyle w:val="2"/>
        <w:ind w:left="0" w:leftChars="0" w:firstLine="0" w:firstLineChars="0"/>
        <w:jc w:val="center"/>
      </w:pPr>
      <w:r>
        <w:drawing>
          <wp:inline distT="0" distB="0" distL="114300" distR="114300">
            <wp:extent cx="5271135" cy="1302385"/>
            <wp:effectExtent l="0" t="0" r="5715" b="12065"/>
            <wp:docPr id="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7"/>
                    <pic:cNvPicPr>
                      <a:picLocks noChangeAspect="1"/>
                    </pic:cNvPicPr>
                  </pic:nvPicPr>
                  <pic:blipFill>
                    <a:blip r:embed="rId98"/>
                    <a:stretch>
                      <a:fillRect/>
                    </a:stretch>
                  </pic:blipFill>
                  <pic:spPr>
                    <a:xfrm>
                      <a:off x="0" y="0"/>
                      <a:ext cx="5271135" cy="1302385"/>
                    </a:xfrm>
                    <a:prstGeom prst="rect">
                      <a:avLst/>
                    </a:prstGeom>
                    <a:noFill/>
                    <a:ln>
                      <a:noFill/>
                    </a:ln>
                  </pic:spPr>
                </pic:pic>
              </a:graphicData>
            </a:graphic>
          </wp:inline>
        </w:drawing>
      </w:r>
    </w:p>
    <w:p>
      <w:pPr>
        <w:pStyle w:val="2"/>
        <w:ind w:left="0" w:leftChars="0" w:firstLine="0" w:firstLineChars="0"/>
        <w:rPr>
          <w:rFonts w:hint="default"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查看后，阅读状态由“未读”变为“已读”。</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白名单申报</w:t>
      </w:r>
    </w:p>
    <w:p>
      <w:pPr>
        <w:jc w:val="center"/>
      </w:pPr>
      <w:r>
        <w:drawing>
          <wp:inline distT="0" distB="0" distL="114300" distR="114300">
            <wp:extent cx="5271770" cy="674370"/>
            <wp:effectExtent l="0" t="0" r="5080" b="11430"/>
            <wp:docPr id="9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0"/>
                    <pic:cNvPicPr>
                      <a:picLocks noChangeAspect="1"/>
                    </pic:cNvPicPr>
                  </pic:nvPicPr>
                  <pic:blipFill>
                    <a:blip r:embed="rId99"/>
                    <a:stretch>
                      <a:fillRect/>
                    </a:stretch>
                  </pic:blipFill>
                  <pic:spPr>
                    <a:xfrm>
                      <a:off x="0" y="0"/>
                      <a:ext cx="5271770" cy="674370"/>
                    </a:xfrm>
                    <a:prstGeom prst="rect">
                      <a:avLst/>
                    </a:prstGeom>
                    <a:noFill/>
                    <a:ln>
                      <a:noFill/>
                    </a:ln>
                  </pic:spPr>
                </pic:pic>
              </a:graphicData>
            </a:graphic>
          </wp:inline>
        </w:drawing>
      </w:r>
    </w:p>
    <w:p>
      <w:pPr>
        <w:pStyle w:val="2"/>
        <w:ind w:left="0" w:leftChars="0" w:firstLine="0" w:firstLineChars="0"/>
        <w:jc w:val="both"/>
        <w:rPr>
          <w:rFonts w:hint="eastAsia" w:asciiTheme="minorAscii" w:hAnsiTheme="minorAscii" w:eastAsiaTheme="minorEastAsia" w:cstheme="minorBidi"/>
          <w:b w:val="0"/>
          <w:bCs/>
          <w:kern w:val="2"/>
          <w:sz w:val="21"/>
          <w:szCs w:val="21"/>
          <w:lang w:val="en-US" w:eastAsia="zh-CN" w:bidi="ar-SA"/>
        </w:rPr>
      </w:pPr>
      <w:r>
        <w:rPr>
          <w:rFonts w:hint="eastAsia" w:asciiTheme="minorAscii" w:hAnsiTheme="minorAscii" w:eastAsiaTheme="minorEastAsia" w:cstheme="minorBidi"/>
          <w:b w:val="0"/>
          <w:bCs/>
          <w:kern w:val="2"/>
          <w:sz w:val="21"/>
          <w:szCs w:val="21"/>
          <w:lang w:val="en-US" w:eastAsia="zh-CN" w:bidi="ar-SA"/>
        </w:rPr>
        <w:t>白名单申报模块主要对相关车辆在各种特殊条件下不进行相关违规自动监测的白名单功能，例如夜间禁行的白名单，双驾接驳运输的白名单等。平台能够以列表的方式展示企业申请加入白名单的所有车辆。</w:t>
      </w:r>
    </w:p>
    <w:p>
      <w:pPr>
        <w:pStyle w:val="2"/>
        <w:ind w:left="0" w:leftChars="0" w:firstLine="0" w:firstLineChars="0"/>
        <w:jc w:val="center"/>
      </w:pPr>
      <w:r>
        <w:drawing>
          <wp:inline distT="0" distB="0" distL="114300" distR="114300">
            <wp:extent cx="3204210" cy="3201035"/>
            <wp:effectExtent l="0" t="0" r="15240" b="18415"/>
            <wp:docPr id="10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1"/>
                    <pic:cNvPicPr>
                      <a:picLocks noChangeAspect="1"/>
                    </pic:cNvPicPr>
                  </pic:nvPicPr>
                  <pic:blipFill>
                    <a:blip r:embed="rId100"/>
                    <a:stretch>
                      <a:fillRect/>
                    </a:stretch>
                  </pic:blipFill>
                  <pic:spPr>
                    <a:xfrm>
                      <a:off x="0" y="0"/>
                      <a:ext cx="3204210" cy="3201035"/>
                    </a:xfrm>
                    <a:prstGeom prst="rect">
                      <a:avLst/>
                    </a:prstGeom>
                    <a:noFill/>
                    <a:ln>
                      <a:noFill/>
                    </a:ln>
                  </pic:spPr>
                </pic:pic>
              </a:graphicData>
            </a:graphic>
          </wp:inline>
        </w:drawing>
      </w:r>
    </w:p>
    <w:p>
      <w:pPr>
        <w:pStyle w:val="2"/>
        <w:ind w:left="0" w:leftChars="0" w:firstLine="0" w:firstLineChars="0"/>
        <w:jc w:val="both"/>
        <w:rPr>
          <w:rFonts w:hint="eastAsia"/>
          <w:b w:val="0"/>
          <w:bCs/>
          <w:sz w:val="21"/>
          <w:szCs w:val="21"/>
          <w:lang w:val="en-US" w:eastAsia="zh-Hans"/>
        </w:rPr>
      </w:pPr>
      <w:r>
        <w:rPr>
          <w:rFonts w:hint="eastAsia" w:asciiTheme="minorAscii" w:hAnsiTheme="minorAscii" w:eastAsiaTheme="minorEastAsia" w:cstheme="minorBidi"/>
          <w:b w:val="0"/>
          <w:bCs/>
          <w:kern w:val="2"/>
          <w:sz w:val="21"/>
          <w:szCs w:val="21"/>
          <w:lang w:val="en-US" w:eastAsia="zh-CN" w:bidi="ar-SA"/>
        </w:rPr>
        <w:t>点击“添加”，完成企业端白名单申报流程，申请类型分为：接站运输与配备双驾，添加附件后，保存完成白名单向行业端的提交。</w:t>
      </w:r>
    </w:p>
    <w:p>
      <w:pPr>
        <w:pStyle w:val="4"/>
        <w:numPr>
          <w:ilvl w:val="1"/>
          <w:numId w:val="1"/>
        </w:numPr>
        <w:bidi w:val="0"/>
        <w:ind w:left="567" w:leftChars="0" w:hanging="567" w:firstLineChars="0"/>
        <w:outlineLvl w:val="1"/>
        <w:rPr>
          <w:rFonts w:asciiTheme="minorEastAsia" w:hAnsiTheme="minorEastAsia"/>
          <w:sz w:val="21"/>
          <w:szCs w:val="21"/>
          <w:lang w:eastAsia="zh-Hans"/>
        </w:rPr>
      </w:pPr>
      <w:r>
        <w:rPr>
          <w:rFonts w:hint="eastAsia" w:asciiTheme="minorEastAsia" w:hAnsiTheme="minorEastAsia"/>
          <w:sz w:val="21"/>
          <w:szCs w:val="21"/>
          <w:lang w:eastAsia="zh-Hans"/>
        </w:rPr>
        <w:t>数据</w:t>
      </w:r>
    </w:p>
    <w:p>
      <w:pPr>
        <w:rPr>
          <w:rFonts w:asciiTheme="minorEastAsia" w:hAnsiTheme="minorEastAsia"/>
        </w:rPr>
      </w:pPr>
      <w:r>
        <w:rPr>
          <w:rFonts w:hint="eastAsia" w:asciiTheme="minorEastAsia" w:hAnsiTheme="minorEastAsia"/>
        </w:rPr>
        <w:t>全局说明：</w:t>
      </w:r>
    </w:p>
    <w:p>
      <w:pPr>
        <w:pStyle w:val="10"/>
        <w:numPr>
          <w:ilvl w:val="0"/>
          <w:numId w:val="4"/>
        </w:numPr>
        <w:ind w:firstLineChars="0"/>
        <w:rPr>
          <w:rFonts w:asciiTheme="minorEastAsia" w:hAnsiTheme="minorEastAsia"/>
          <w:color w:val="FF0000"/>
        </w:rPr>
      </w:pPr>
      <w:r>
        <w:rPr>
          <w:rFonts w:hint="eastAsia" w:asciiTheme="minorEastAsia" w:hAnsiTheme="minorEastAsia"/>
          <w:color w:val="000000" w:themeColor="text1"/>
          <w14:textFill>
            <w14:solidFill>
              <w14:schemeClr w14:val="tx1"/>
            </w14:solidFill>
          </w14:textFill>
        </w:rPr>
        <w:t>顶部标签</w:t>
      </w:r>
    </w:p>
    <w:p>
      <w:pPr>
        <w:pStyle w:val="10"/>
        <w:numPr>
          <w:ilvl w:val="1"/>
          <w:numId w:val="5"/>
        </w:numPr>
        <w:ind w:firstLineChars="0"/>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标签内数值</w:t>
      </w:r>
    </w:p>
    <w:p>
      <w:pPr>
        <w:ind w:firstLine="420"/>
        <w:rPr>
          <w:rFonts w:hint="eastAsia" w:asciiTheme="minorEastAsia" w:hAnsiTheme="minorEastAsia"/>
          <w:color w:val="000000" w:themeColor="text1"/>
          <w14:textFill>
            <w14:solidFill>
              <w14:schemeClr w14:val="tx1"/>
            </w14:solidFill>
          </w14:textFill>
        </w:rPr>
      </w:pPr>
      <w:r>
        <w:rPr>
          <w:rFonts w:asciiTheme="minorEastAsia" w:hAnsiTheme="minorEastAsia"/>
          <w:color w:val="FF0000"/>
        </w:rPr>
        <w:drawing>
          <wp:anchor distT="0" distB="0" distL="114300" distR="114300" simplePos="0" relativeHeight="251659264" behindDoc="0" locked="0" layoutInCell="1" allowOverlap="1">
            <wp:simplePos x="0" y="0"/>
            <wp:positionH relativeFrom="margin">
              <wp:posOffset>0</wp:posOffset>
            </wp:positionH>
            <wp:positionV relativeFrom="margin">
              <wp:posOffset>4993640</wp:posOffset>
            </wp:positionV>
            <wp:extent cx="5274310" cy="593090"/>
            <wp:effectExtent l="0" t="0" r="8890" b="16510"/>
            <wp:wrapSquare wrapText="bothSides"/>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74310" cy="593090"/>
                    </a:xfrm>
                    <a:prstGeom prst="rect">
                      <a:avLst/>
                    </a:prstGeom>
                  </pic:spPr>
                </pic:pic>
              </a:graphicData>
            </a:graphic>
          </wp:anchor>
        </w:drawing>
      </w:r>
      <w:r>
        <w:rPr>
          <w:rFonts w:hint="eastAsia" w:asciiTheme="minorEastAsia" w:hAnsiTheme="minorEastAsia"/>
          <w:color w:val="FF0000"/>
        </w:rPr>
        <w:t>如无特殊说明</w:t>
      </w:r>
      <w:r>
        <w:rPr>
          <w:rFonts w:hint="eastAsia" w:asciiTheme="minorEastAsia" w:hAnsiTheme="minorEastAsia"/>
          <w:color w:val="000000" w:themeColor="text1"/>
          <w14:textFill>
            <w14:solidFill>
              <w14:schemeClr w14:val="tx1"/>
            </w14:solidFill>
          </w14:textFill>
        </w:rPr>
        <w:t>，数据分析中所有页面顶部标签内数值均代表截至最近更新时间的指标总量。</w:t>
      </w:r>
    </w:p>
    <w:p>
      <w:pPr>
        <w:pStyle w:val="2"/>
        <w:numPr>
          <w:ilvl w:val="1"/>
          <w:numId w:val="5"/>
        </w:numPr>
        <w:ind w:leftChars="0" w:firstLineChars="0"/>
        <w:rPr>
          <w:rFonts w:asciiTheme="minorEastAsia" w:hAnsiTheme="minorEastAsia" w:eastAsiaTheme="minorEastAsia"/>
        </w:rPr>
      </w:pPr>
      <w:r>
        <w:rPr>
          <w:rFonts w:hint="eastAsia" w:asciiTheme="minorEastAsia" w:hAnsiTheme="minorEastAsia" w:eastAsiaTheme="minorEastAsia"/>
        </w:rPr>
        <w:t>标签内同环比</w:t>
      </w:r>
    </w:p>
    <w:p>
      <w:pPr>
        <w:ind w:firstLine="420"/>
        <w:rPr>
          <w:rFonts w:asciiTheme="minorEastAsia" w:hAnsiTheme="minorEastAsia"/>
        </w:rPr>
      </w:pPr>
      <w:r>
        <w:rPr>
          <w:rFonts w:hint="eastAsia" w:asciiTheme="minorEastAsia" w:hAnsiTheme="minorEastAsia"/>
          <w:color w:val="FF0000"/>
        </w:rPr>
        <w:t>如无特殊说明</w:t>
      </w:r>
      <w:r>
        <w:rPr>
          <w:rFonts w:hint="eastAsia" w:asciiTheme="minorEastAsia" w:hAnsiTheme="minorEastAsia"/>
        </w:rPr>
        <w:t>，数据分析中所有页面顶部标签内的同环比概念计算方法都是一致的，说明如下：</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环比：（昨天新产生的数据-前天新产生的数据）/前天新产生的数据</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同比：（昨天新产生的数据-上周同一天产生的数据）/上周同一天产生的数据</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举个例子，在违章分析中，顶部标签中有违章数量、违章车辆数等指标，当计算违章数量的同环比时，公式如下：</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环比=（昨日产生的违章数量-前日产生的违章数量）/前日产生的违章数量</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同比=（昨日产生的违章数量-上周同一天产生的违章数量）/上周同一天产生的违章数量</w:t>
      </w:r>
    </w:p>
    <w:p>
      <w:pPr>
        <w:pStyle w:val="2"/>
        <w:numPr>
          <w:ilvl w:val="0"/>
          <w:numId w:val="4"/>
        </w:numPr>
        <w:ind w:leftChars="0" w:firstLineChars="0"/>
        <w:rPr>
          <w:rFonts w:asciiTheme="minorEastAsia" w:hAnsiTheme="minorEastAsia" w:eastAsiaTheme="minorEastAsia"/>
        </w:rPr>
      </w:pPr>
      <w:r>
        <w:rPr>
          <w:rFonts w:hint="eastAsia" w:asciiTheme="minorEastAsia" w:hAnsiTheme="minorEastAsia" w:eastAsiaTheme="minorEastAsia"/>
        </w:rPr>
        <w:t>“日周月”切换</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点击图表“日”、“周”、“月”切换时，图表会展示对应周期内的数据，“日”显示最近七天数据，横坐标以月-日命名，如0</w:t>
      </w:r>
      <w:r>
        <w:rPr>
          <w:rFonts w:asciiTheme="minorEastAsia" w:hAnsiTheme="minorEastAsia" w:eastAsiaTheme="minorEastAsia"/>
        </w:rPr>
        <w:t>9-10</w:t>
      </w:r>
      <w:r>
        <w:rPr>
          <w:rFonts w:hint="eastAsia" w:asciiTheme="minorEastAsia" w:hAnsiTheme="minorEastAsia" w:eastAsiaTheme="minorEastAsia"/>
        </w:rPr>
        <w:t>；“周”显示最近</w:t>
      </w:r>
      <w:r>
        <w:rPr>
          <w:rFonts w:asciiTheme="minorEastAsia" w:hAnsiTheme="minorEastAsia" w:eastAsiaTheme="minorEastAsia"/>
        </w:rPr>
        <w:t>4</w:t>
      </w:r>
      <w:r>
        <w:rPr>
          <w:rFonts w:hint="eastAsia" w:asciiTheme="minorEastAsia" w:hAnsiTheme="minorEastAsia" w:eastAsiaTheme="minorEastAsia"/>
        </w:rPr>
        <w:t>个完整周的数据，横坐标以月-日命名，如1</w:t>
      </w:r>
      <w:r>
        <w:rPr>
          <w:rFonts w:asciiTheme="minorEastAsia" w:hAnsiTheme="minorEastAsia" w:eastAsiaTheme="minorEastAsia"/>
        </w:rPr>
        <w:t>0-10</w:t>
      </w:r>
      <w:r>
        <w:rPr>
          <w:rFonts w:hint="eastAsia" w:asciiTheme="minorEastAsia" w:hAnsiTheme="minorEastAsia" w:eastAsiaTheme="minorEastAsia"/>
        </w:rPr>
        <w:t>；“月”展示最近6个完整月的数据，横坐标以月命名，如8月。</w:t>
      </w:r>
    </w:p>
    <w:p>
      <w:pPr>
        <w:pStyle w:val="2"/>
        <w:numPr>
          <w:ilvl w:val="0"/>
          <w:numId w:val="4"/>
        </w:numPr>
        <w:ind w:leftChars="0" w:firstLineChars="0"/>
        <w:rPr>
          <w:rFonts w:asciiTheme="minorEastAsia" w:hAnsiTheme="minorEastAsia" w:eastAsiaTheme="minorEastAsia"/>
        </w:rPr>
      </w:pPr>
      <w:r>
        <w:rPr>
          <w:rFonts w:hint="eastAsia" w:asciiTheme="minorEastAsia" w:hAnsiTheme="minorEastAsia" w:eastAsiaTheme="minorEastAsia"/>
        </w:rPr>
        <w:t>排名</w:t>
      </w:r>
    </w:p>
    <w:p>
      <w:pPr>
        <w:rPr>
          <w:rFonts w:hint="eastAsia"/>
          <w:lang w:val="en-US" w:eastAsia="zh-Hans"/>
        </w:rPr>
      </w:pPr>
      <w:r>
        <w:rPr>
          <w:rFonts w:hint="eastAsia" w:asciiTheme="minorEastAsia" w:hAnsiTheme="minorEastAsia" w:eastAsiaTheme="minorEastAsia"/>
        </w:rPr>
        <w:t>页面中有排名表的，均只展示区内或企业内前</w:t>
      </w:r>
      <w:r>
        <w:rPr>
          <w:rFonts w:asciiTheme="minorEastAsia" w:hAnsiTheme="minorEastAsia" w:eastAsiaTheme="minorEastAsia"/>
        </w:rPr>
        <w:t>10</w:t>
      </w:r>
      <w:r>
        <w:rPr>
          <w:rFonts w:hint="eastAsia" w:asciiTheme="minorEastAsia" w:hAnsiTheme="minorEastAsia" w:eastAsiaTheme="minorEastAsia"/>
        </w:rPr>
        <w:t>名后1</w:t>
      </w:r>
      <w:r>
        <w:rPr>
          <w:rFonts w:asciiTheme="minorEastAsia" w:hAnsiTheme="minorEastAsia" w:eastAsiaTheme="minorEastAsia"/>
        </w:rPr>
        <w:t>0</w:t>
      </w:r>
      <w:r>
        <w:rPr>
          <w:rFonts w:hint="eastAsia" w:asciiTheme="minorEastAsia" w:hAnsiTheme="minorEastAsia" w:eastAsiaTheme="minorEastAsia"/>
        </w:rPr>
        <w:t>名的数据，如需查看详情请在对应的业务功能页面查询。</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对象分析</w:t>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顶部标签区域</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可展示从业人员数量、企业数量、车辆数量、线路数量、站点数量截至最近更新时间的总量数据及同环比数据；</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572770"/>
            <wp:effectExtent l="0" t="0" r="8890" b="11430"/>
            <wp:docPr id="19495" name="图片 1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 name="图片 19495"/>
                    <pic:cNvPicPr>
                      <a:picLocks noChangeAspect="1"/>
                    </pic:cNvPicPr>
                  </pic:nvPicPr>
                  <pic:blipFill>
                    <a:blip r:embed="rId102"/>
                    <a:stretch>
                      <a:fillRect/>
                    </a:stretch>
                  </pic:blipFill>
                  <pic:spPr>
                    <a:xfrm>
                      <a:off x="0" y="0"/>
                      <a:ext cx="5274310" cy="572770"/>
                    </a:xfrm>
                    <a:prstGeom prst="rect">
                      <a:avLst/>
                    </a:prstGeom>
                  </pic:spPr>
                </pic:pic>
              </a:graphicData>
            </a:graphic>
          </wp:inline>
        </w:drawing>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趋势概览图</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展示每个周期内新增的各指标数量，可点击日周月切换。</w:t>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排名图表</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默认滚动展示地区内从业人员数量最多的1</w:t>
      </w:r>
      <w:r>
        <w:rPr>
          <w:rFonts w:asciiTheme="minorEastAsia" w:hAnsiTheme="minorEastAsia" w:eastAsiaTheme="minorEastAsia"/>
        </w:rPr>
        <w:t>0</w:t>
      </w:r>
      <w:r>
        <w:rPr>
          <w:rFonts w:hint="eastAsia" w:asciiTheme="minorEastAsia" w:hAnsiTheme="minorEastAsia" w:eastAsiaTheme="minorEastAsia"/>
        </w:rPr>
        <w:t>家企业，点击展开后可按不同指标筛选排名。</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2057400"/>
            <wp:effectExtent l="0" t="0" r="8890" b="0"/>
            <wp:docPr id="19496" name="图片 1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 name="图片 19496"/>
                    <pic:cNvPicPr>
                      <a:picLocks noChangeAspect="1"/>
                    </pic:cNvPicPr>
                  </pic:nvPicPr>
                  <pic:blipFill>
                    <a:blip r:embed="rId103"/>
                    <a:stretch>
                      <a:fillRect/>
                    </a:stretch>
                  </pic:blipFill>
                  <pic:spPr>
                    <a:xfrm>
                      <a:off x="0" y="0"/>
                      <a:ext cx="5274310" cy="2057400"/>
                    </a:xfrm>
                    <a:prstGeom prst="rect">
                      <a:avLst/>
                    </a:prstGeom>
                  </pic:spPr>
                </pic:pic>
              </a:graphicData>
            </a:graphic>
          </wp:inline>
        </w:drawing>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从业人员情况</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展示每个周期内已有的从业人员数量及类型分布，可点击日周月切换。数据取自对象管理。</w:t>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企业情况</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展示每个周期内已有的企业数量及类型分布，可点击日周月切换。数据取自对象管理。</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1331595"/>
            <wp:effectExtent l="0" t="0" r="8890" b="14605"/>
            <wp:docPr id="19497" name="图片 19497"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 name="图片 19497" descr="图表, 条形图&#10;&#10;描述已自动生成"/>
                    <pic:cNvPicPr>
                      <a:picLocks noChangeAspect="1"/>
                    </pic:cNvPicPr>
                  </pic:nvPicPr>
                  <pic:blipFill>
                    <a:blip r:embed="rId104"/>
                    <a:stretch>
                      <a:fillRect/>
                    </a:stretch>
                  </pic:blipFill>
                  <pic:spPr>
                    <a:xfrm>
                      <a:off x="0" y="0"/>
                      <a:ext cx="5274310" cy="1331595"/>
                    </a:xfrm>
                    <a:prstGeom prst="rect">
                      <a:avLst/>
                    </a:prstGeom>
                  </pic:spPr>
                </pic:pic>
              </a:graphicData>
            </a:graphic>
          </wp:inline>
        </w:drawing>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从业车辆情况</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展示每个周期内已有的从业车辆数量及类型分布，可点击日周月切换。数据取自对象管理。</w:t>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路线情况</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展示每个周期内已有的路线数量及类型分布，可点击日周月切换。数据取自对象管理及公交线路管理。</w:t>
      </w:r>
    </w:p>
    <w:p>
      <w:pPr>
        <w:pStyle w:val="2"/>
        <w:numPr>
          <w:ilvl w:val="0"/>
          <w:numId w:val="6"/>
        </w:numPr>
        <w:ind w:leftChars="0" w:firstLineChars="0"/>
        <w:rPr>
          <w:rFonts w:asciiTheme="minorEastAsia" w:hAnsiTheme="minorEastAsia" w:eastAsiaTheme="minorEastAsia"/>
        </w:rPr>
      </w:pPr>
      <w:r>
        <w:rPr>
          <w:rFonts w:hint="eastAsia" w:asciiTheme="minorEastAsia" w:hAnsiTheme="minorEastAsia" w:eastAsiaTheme="minorEastAsia"/>
        </w:rPr>
        <w:t>站点情况</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展示每个周期内已有的站点数量，可点击日周月切换。数据取自公交线路中的站点管理。</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2783205"/>
            <wp:effectExtent l="0" t="0" r="8890" b="10795"/>
            <wp:docPr id="19498" name="图片 19498" descr="图形用户界面, 图表,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 name="图片 19498" descr="图形用户界面, 图表, 应用程序, 表格, Excel&#10;&#10;描述已自动生成"/>
                    <pic:cNvPicPr>
                      <a:picLocks noChangeAspect="1"/>
                    </pic:cNvPicPr>
                  </pic:nvPicPr>
                  <pic:blipFill>
                    <a:blip r:embed="rId105"/>
                    <a:stretch>
                      <a:fillRect/>
                    </a:stretch>
                  </pic:blipFill>
                  <pic:spPr>
                    <a:xfrm>
                      <a:off x="0" y="0"/>
                      <a:ext cx="5274310" cy="278320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安全分析</w:t>
      </w:r>
    </w:p>
    <w:p>
      <w:pPr>
        <w:pStyle w:val="10"/>
        <w:numPr>
          <w:ilvl w:val="0"/>
          <w:numId w:val="7"/>
        </w:numPr>
        <w:ind w:firstLineChars="0"/>
        <w:rPr>
          <w:rFonts w:asciiTheme="minorEastAsia" w:hAnsiTheme="minorEastAsia"/>
        </w:rPr>
      </w:pPr>
      <w:r>
        <w:rPr>
          <w:rFonts w:hint="eastAsia" w:asciiTheme="minorEastAsia" w:hAnsiTheme="minorEastAsia"/>
        </w:rPr>
        <w:t>顶部标签区域</w:t>
      </w:r>
    </w:p>
    <w:p>
      <w:pPr>
        <w:ind w:firstLine="420"/>
        <w:rPr>
          <w:rFonts w:asciiTheme="minorEastAsia" w:hAnsiTheme="minorEastAsia"/>
        </w:rPr>
      </w:pPr>
      <w:r>
        <w:rPr>
          <w:rFonts w:hint="eastAsia" w:asciiTheme="minorEastAsia" w:hAnsiTheme="minorEastAsia"/>
        </w:rPr>
        <w:t>可展示安全分数及其子项分数截至最近更新时间的总量数据及同环比数据；需注意，因安全分数没有累计概念，此处的同环比计算方式为：</w:t>
      </w:r>
    </w:p>
    <w:p>
      <w:pPr>
        <w:ind w:firstLine="420"/>
        <w:rPr>
          <w:rFonts w:asciiTheme="minorEastAsia" w:hAnsiTheme="minorEastAsia"/>
        </w:rPr>
      </w:pPr>
      <w:r>
        <w:rPr>
          <w:rFonts w:hint="eastAsia" w:asciiTheme="minorEastAsia" w:hAnsiTheme="minorEastAsia"/>
        </w:rPr>
        <w:t>环比=（昨日安全分数-前日安全分数）/前日安全分数</w:t>
      </w:r>
    </w:p>
    <w:p>
      <w:pPr>
        <w:pStyle w:val="2"/>
        <w:ind w:left="0" w:leftChars="0" w:firstLine="0" w:firstLineChars="0"/>
      </w:pPr>
      <w:r>
        <w:drawing>
          <wp:inline distT="0" distB="0" distL="0" distR="0">
            <wp:extent cx="5274310" cy="1083945"/>
            <wp:effectExtent l="0" t="0" r="8890" b="8255"/>
            <wp:docPr id="19499" name="图片 1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 name="图片 19499"/>
                    <pic:cNvPicPr>
                      <a:picLocks noChangeAspect="1"/>
                    </pic:cNvPicPr>
                  </pic:nvPicPr>
                  <pic:blipFill>
                    <a:blip r:embed="rId106"/>
                    <a:stretch>
                      <a:fillRect/>
                    </a:stretch>
                  </pic:blipFill>
                  <pic:spPr>
                    <a:xfrm>
                      <a:off x="0" y="0"/>
                      <a:ext cx="5274310" cy="1083945"/>
                    </a:xfrm>
                    <a:prstGeom prst="rect">
                      <a:avLst/>
                    </a:prstGeom>
                  </pic:spPr>
                </pic:pic>
              </a:graphicData>
            </a:graphic>
          </wp:inline>
        </w:drawing>
      </w:r>
    </w:p>
    <w:p>
      <w:pPr>
        <w:pStyle w:val="2"/>
        <w:numPr>
          <w:ilvl w:val="0"/>
          <w:numId w:val="7"/>
        </w:numPr>
        <w:ind w:leftChars="0" w:firstLineChars="0"/>
        <w:rPr>
          <w:rFonts w:asciiTheme="minorEastAsia" w:hAnsiTheme="minorEastAsia" w:eastAsiaTheme="minorEastAsia"/>
        </w:rPr>
      </w:pPr>
      <w:r>
        <w:rPr>
          <w:rFonts w:hint="eastAsia" w:asciiTheme="minorEastAsia" w:hAnsiTheme="minorEastAsia" w:eastAsiaTheme="minorEastAsia"/>
        </w:rPr>
        <w:t>综合得分</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展示每个周期的安全得分，左边的“最新得分”和“本周期分数变化”会随着日周月切换而变化。如切换到“日”时，最新得分即为昨天的安全得分，本周期分数变化=昨天分数-前天分数，周、月同理。</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1424940"/>
            <wp:effectExtent l="0" t="0" r="8890" b="22860"/>
            <wp:docPr id="19500" name="图片 19500" descr="图表, 折线图,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 name="图片 19500" descr="图表, 折线图, 散点图&#10;&#10;描述已自动生成"/>
                    <pic:cNvPicPr>
                      <a:picLocks noChangeAspect="1"/>
                    </pic:cNvPicPr>
                  </pic:nvPicPr>
                  <pic:blipFill>
                    <a:blip r:embed="rId107"/>
                    <a:stretch>
                      <a:fillRect/>
                    </a:stretch>
                  </pic:blipFill>
                  <pic:spPr>
                    <a:xfrm>
                      <a:off x="0" y="0"/>
                      <a:ext cx="5274310" cy="1424940"/>
                    </a:xfrm>
                    <a:prstGeom prst="rect">
                      <a:avLst/>
                    </a:prstGeom>
                  </pic:spPr>
                </pic:pic>
              </a:graphicData>
            </a:graphic>
          </wp:inline>
        </w:drawing>
      </w:r>
    </w:p>
    <w:p>
      <w:pPr>
        <w:pStyle w:val="2"/>
        <w:numPr>
          <w:ilvl w:val="0"/>
          <w:numId w:val="7"/>
        </w:numPr>
        <w:ind w:leftChars="0" w:firstLineChars="0"/>
        <w:rPr>
          <w:rFonts w:asciiTheme="minorEastAsia" w:hAnsiTheme="minorEastAsia" w:eastAsiaTheme="minorEastAsia"/>
        </w:rPr>
      </w:pPr>
      <w:r>
        <w:rPr>
          <w:rFonts w:hint="eastAsia" w:asciiTheme="minorEastAsia" w:hAnsiTheme="minorEastAsia" w:eastAsiaTheme="minorEastAsia"/>
        </w:rPr>
        <w:t>子项分数分布</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左右图表联动，点击左侧柱体右侧饼图会随之变化。</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柱状图：展示每个周期的子项得分，以色块区分，可点击日周月切换；</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饼图：展示左侧柱体的子项分数占比；</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1344295"/>
            <wp:effectExtent l="0" t="0" r="8890" b="1905"/>
            <wp:docPr id="19501" name="图片 1950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 name="图片 19501" descr="图形用户界面, 文本, 应用程序&#10;&#10;描述已自动生成"/>
                    <pic:cNvPicPr>
                      <a:picLocks noChangeAspect="1"/>
                    </pic:cNvPicPr>
                  </pic:nvPicPr>
                  <pic:blipFill>
                    <a:blip r:embed="rId108"/>
                    <a:stretch>
                      <a:fillRect/>
                    </a:stretch>
                  </pic:blipFill>
                  <pic:spPr>
                    <a:xfrm>
                      <a:off x="0" y="0"/>
                      <a:ext cx="5274310" cy="1344295"/>
                    </a:xfrm>
                    <a:prstGeom prst="rect">
                      <a:avLst/>
                    </a:prstGeom>
                  </pic:spPr>
                </pic:pic>
              </a:graphicData>
            </a:graphic>
          </wp:inline>
        </w:drawing>
      </w:r>
    </w:p>
    <w:p>
      <w:pPr>
        <w:pStyle w:val="2"/>
        <w:numPr>
          <w:ilvl w:val="0"/>
          <w:numId w:val="7"/>
        </w:numPr>
        <w:ind w:leftChars="0" w:firstLineChars="0"/>
        <w:rPr>
          <w:rFonts w:asciiTheme="minorEastAsia" w:hAnsiTheme="minorEastAsia" w:eastAsiaTheme="minorEastAsia"/>
        </w:rPr>
      </w:pPr>
      <w:r>
        <w:rPr>
          <w:rFonts w:hint="eastAsia" w:asciiTheme="minorEastAsia" w:hAnsiTheme="minorEastAsia" w:eastAsiaTheme="minorEastAsia"/>
        </w:rPr>
        <w:t>子项分数走势</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展示每个周期内子项分数的走势，可点击日周月切换。</w:t>
      </w:r>
    </w:p>
    <w:p>
      <w:pPr>
        <w:pStyle w:val="2"/>
        <w:numPr>
          <w:ilvl w:val="0"/>
          <w:numId w:val="7"/>
        </w:numPr>
        <w:ind w:leftChars="0" w:firstLineChars="0"/>
        <w:rPr>
          <w:rFonts w:asciiTheme="minorEastAsia" w:hAnsiTheme="minorEastAsia" w:eastAsiaTheme="minorEastAsia"/>
        </w:rPr>
      </w:pPr>
      <w:r>
        <w:rPr>
          <w:rFonts w:hint="eastAsia" w:asciiTheme="minorEastAsia" w:hAnsiTheme="minorEastAsia" w:eastAsiaTheme="minorEastAsia"/>
        </w:rPr>
        <w:t>指标评估图</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展示相邻两个周期的子项分数分布，可点击日周月切换。</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1351280"/>
            <wp:effectExtent l="0" t="0" r="8890" b="20320"/>
            <wp:docPr id="19502" name="图片 1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 name="图片 19502"/>
                    <pic:cNvPicPr>
                      <a:picLocks noChangeAspect="1"/>
                    </pic:cNvPicPr>
                  </pic:nvPicPr>
                  <pic:blipFill>
                    <a:blip r:embed="rId109"/>
                    <a:stretch>
                      <a:fillRect/>
                    </a:stretch>
                  </pic:blipFill>
                  <pic:spPr>
                    <a:xfrm>
                      <a:off x="0" y="0"/>
                      <a:ext cx="5274310" cy="1351280"/>
                    </a:xfrm>
                    <a:prstGeom prst="rect">
                      <a:avLst/>
                    </a:prstGeom>
                  </pic:spPr>
                </pic:pic>
              </a:graphicData>
            </a:graphic>
          </wp:inline>
        </w:drawing>
      </w:r>
    </w:p>
    <w:p>
      <w:pPr>
        <w:pStyle w:val="2"/>
        <w:numPr>
          <w:ilvl w:val="0"/>
          <w:numId w:val="7"/>
        </w:numPr>
        <w:ind w:leftChars="0" w:firstLineChars="0"/>
        <w:rPr>
          <w:rFonts w:asciiTheme="minorEastAsia" w:hAnsiTheme="minorEastAsia" w:eastAsiaTheme="minorEastAsia"/>
        </w:rPr>
      </w:pPr>
      <w:r>
        <w:rPr>
          <w:rFonts w:hint="eastAsia" w:asciiTheme="minorEastAsia" w:hAnsiTheme="minorEastAsia" w:eastAsiaTheme="minorEastAsia"/>
        </w:rPr>
        <w:t>排名图表</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展示地区内安全分数最高最低十家企业的排名情况。</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1835785"/>
            <wp:effectExtent l="0" t="0" r="8890" b="18415"/>
            <wp:docPr id="19503" name="图片 1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 name="图片 19503"/>
                    <pic:cNvPicPr>
                      <a:picLocks noChangeAspect="1"/>
                    </pic:cNvPicPr>
                  </pic:nvPicPr>
                  <pic:blipFill>
                    <a:blip r:embed="rId110"/>
                    <a:stretch>
                      <a:fillRect/>
                    </a:stretch>
                  </pic:blipFill>
                  <pic:spPr>
                    <a:xfrm>
                      <a:off x="0" y="0"/>
                      <a:ext cx="5274310" cy="183578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运行分析</w:t>
      </w:r>
    </w:p>
    <w:p>
      <w:pPr>
        <w:pStyle w:val="10"/>
        <w:numPr>
          <w:ilvl w:val="0"/>
          <w:numId w:val="8"/>
        </w:numPr>
        <w:ind w:firstLineChars="0"/>
        <w:rPr>
          <w:rFonts w:asciiTheme="minorEastAsia" w:hAnsiTheme="minorEastAsia"/>
        </w:rPr>
      </w:pPr>
      <w:r>
        <w:rPr>
          <w:rFonts w:hint="eastAsia" w:asciiTheme="minorEastAsia" w:hAnsiTheme="minorEastAsia"/>
        </w:rPr>
        <w:t>顶部标签区域</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可展示总里程、总运行时间、平均速度、平均里程、运行车辆数截至最近更新时间的总量数据及同环比数据；</w:t>
      </w:r>
    </w:p>
    <w:p>
      <w:pPr>
        <w:pStyle w:val="2"/>
        <w:numPr>
          <w:ilvl w:val="0"/>
          <w:numId w:val="8"/>
        </w:numPr>
        <w:ind w:leftChars="0" w:firstLineChars="0"/>
        <w:rPr>
          <w:rFonts w:asciiTheme="minorEastAsia" w:hAnsiTheme="minorEastAsia" w:eastAsiaTheme="minorEastAsia"/>
        </w:rPr>
      </w:pPr>
      <w:r>
        <w:rPr>
          <w:rFonts w:hint="eastAsia" w:asciiTheme="minorEastAsia" w:hAnsiTheme="minorEastAsia" w:eastAsiaTheme="minorEastAsia"/>
        </w:rPr>
        <w:t>综合分析</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上方三个饼图与下方柱状折线图联动，点击下方柱体或折线点上方饼图会随之变化。左边的“最新总里程”、“最新总运行时间”、“最新总车辆数”会随着日周月切换而变化。如切换到“日”时，“最新总里程”即为截至到昨天为止的总里程，“最新总运行时间”即为截至到昨天为止的总时间，“最新总车辆数”即为截止到昨天为止的入网车辆数，周月同理。</w:t>
      </w:r>
      <w:r>
        <w:rPr>
          <w:rFonts w:asciiTheme="minorEastAsia" w:hAnsiTheme="minorEastAsia" w:eastAsiaTheme="minorEastAsia"/>
        </w:rPr>
        <w:t xml:space="preserve">                                                                                                                                                                                                                                                                                                                                                                                                                                                                                                                                                                                                                                                                                                                                                                                                                                                                                                                                                                                                                                                                                                                                                                                                                                                                                                                                                                                                                                                                                                                                                                                                                                                                                                                                                                                                                                                                                                                                                                                                                                                                                                                                                                                                                                                                                                                                                                                                                                                                                                                                                                                                                                                                                                                                          </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柱状折线图：展示每个周期内运行的里程、时间，以颜色区分，折线图表示每个周期统计的上线车辆数。可点击日周月切换；</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饼图：展示下方柱体折线指标按营运类型的分布情况。</w:t>
      </w:r>
    </w:p>
    <w:p>
      <w:pPr>
        <w:pStyle w:val="2"/>
        <w:numPr>
          <w:ilvl w:val="0"/>
          <w:numId w:val="8"/>
        </w:numPr>
        <w:ind w:leftChars="0" w:firstLineChars="0"/>
        <w:rPr>
          <w:rFonts w:asciiTheme="minorEastAsia" w:hAnsiTheme="minorEastAsia" w:eastAsiaTheme="minorEastAsia"/>
        </w:rPr>
      </w:pPr>
      <w:r>
        <w:rPr>
          <w:rFonts w:hint="eastAsia" w:asciiTheme="minorEastAsia" w:hAnsiTheme="minorEastAsia" w:eastAsiaTheme="minorEastAsia"/>
        </w:rPr>
        <w:t>分时平均速度</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左右图表联动，点击左侧折线图右侧条形图会随之变化。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折线图：展示截至该周期的所有车辆的平均速度，平均速度=截至该时间点的总里程/截至该时间点的总运行时间，可点击日周月切换；</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饼图：按营运类型展示左侧折线图某时间点平均速度的分布。</w:t>
      </w:r>
    </w:p>
    <w:p>
      <w:pPr>
        <w:pStyle w:val="2"/>
        <w:numPr>
          <w:ilvl w:val="0"/>
          <w:numId w:val="8"/>
        </w:numPr>
        <w:ind w:leftChars="0" w:firstLineChars="0"/>
        <w:rPr>
          <w:rFonts w:asciiTheme="minorEastAsia" w:hAnsiTheme="minorEastAsia" w:eastAsiaTheme="minorEastAsia"/>
        </w:rPr>
      </w:pPr>
      <w:r>
        <w:rPr>
          <w:rFonts w:hint="eastAsia" w:asciiTheme="minorEastAsia" w:hAnsiTheme="minorEastAsia" w:eastAsiaTheme="minorEastAsia"/>
        </w:rPr>
        <w:t>分时平均里程</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左右图表联动，点击左侧折线图右侧条形图会随之变化。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折线图：展示截至该周期的所有车辆的平均里程，平均里程=截至该时间点的总里程/截至该时间点的入网车辆数，可点击日周月切换；</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饼图：按营运类型展示左侧折线图某时间点平均里程的分布。</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安全里程分析</w:t>
      </w:r>
    </w:p>
    <w:p>
      <w:pPr>
        <w:pStyle w:val="10"/>
        <w:numPr>
          <w:ilvl w:val="0"/>
          <w:numId w:val="9"/>
        </w:numPr>
        <w:ind w:firstLineChars="0"/>
        <w:rPr>
          <w:rFonts w:asciiTheme="minorEastAsia" w:hAnsiTheme="minorEastAsia"/>
        </w:rPr>
      </w:pPr>
      <w:r>
        <w:rPr>
          <w:rFonts w:hint="eastAsia" w:asciiTheme="minorEastAsia" w:hAnsiTheme="minorEastAsia"/>
        </w:rPr>
        <w:t>顶部标签区域</w:t>
      </w:r>
    </w:p>
    <w:p>
      <w:pPr>
        <w:ind w:firstLine="420"/>
        <w:rPr>
          <w:rFonts w:asciiTheme="minorEastAsia" w:hAnsiTheme="minorEastAsia"/>
        </w:rPr>
      </w:pPr>
      <w:r>
        <w:rPr>
          <w:rFonts w:hint="eastAsia" w:asciiTheme="minorEastAsia" w:hAnsiTheme="minorEastAsia"/>
        </w:rPr>
        <w:t>展示总里程、安全历程、违章里程截至最近更新时间的总量数据及同环比数据。</w:t>
      </w:r>
    </w:p>
    <w:p>
      <w:pPr>
        <w:pStyle w:val="2"/>
        <w:ind w:left="0" w:leftChars="0" w:firstLine="0" w:firstLineChars="0"/>
        <w:rPr>
          <w:rFonts w:hint="eastAsia"/>
        </w:rPr>
      </w:pPr>
      <w:r>
        <w:drawing>
          <wp:inline distT="0" distB="0" distL="0" distR="0">
            <wp:extent cx="5274310" cy="673735"/>
            <wp:effectExtent l="0" t="0" r="8890" b="12065"/>
            <wp:docPr id="254" name="图片 254"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图片包含 图表&#10;&#10;描述已自动生成"/>
                    <pic:cNvPicPr>
                      <a:picLocks noChangeAspect="1"/>
                    </pic:cNvPicPr>
                  </pic:nvPicPr>
                  <pic:blipFill>
                    <a:blip r:embed="rId111"/>
                    <a:stretch>
                      <a:fillRect/>
                    </a:stretch>
                  </pic:blipFill>
                  <pic:spPr>
                    <a:xfrm>
                      <a:off x="0" y="0"/>
                      <a:ext cx="5274310" cy="673735"/>
                    </a:xfrm>
                    <a:prstGeom prst="rect">
                      <a:avLst/>
                    </a:prstGeom>
                  </pic:spPr>
                </pic:pic>
              </a:graphicData>
            </a:graphic>
          </wp:inline>
        </w:drawing>
      </w:r>
    </w:p>
    <w:p>
      <w:pPr>
        <w:pStyle w:val="2"/>
        <w:numPr>
          <w:ilvl w:val="0"/>
          <w:numId w:val="9"/>
        </w:numPr>
        <w:ind w:leftChars="0" w:firstLineChars="0"/>
        <w:rPr>
          <w:rFonts w:asciiTheme="minorEastAsia" w:hAnsiTheme="minorEastAsia" w:eastAsiaTheme="minorEastAsia"/>
        </w:rPr>
      </w:pPr>
      <w:r>
        <w:rPr>
          <w:rFonts w:hint="eastAsia" w:asciiTheme="minorEastAsia" w:hAnsiTheme="minorEastAsia" w:eastAsiaTheme="minorEastAsia"/>
        </w:rPr>
        <w:t>里程趋势</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左右图表联动，点击左侧折线图右侧环形图会随之变化。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折线图：展示截至某时间点为止的总里程、安全里程、违章里程的总量，可点击日周月切换；</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环形图：展示截至该时间点安全里程和违章里程的总量占比。</w:t>
      </w:r>
    </w:p>
    <w:p>
      <w:pPr>
        <w:pStyle w:val="2"/>
        <w:ind w:left="0" w:leftChars="0" w:firstLine="0" w:firstLineChars="0"/>
        <w:rPr>
          <w:rFonts w:hint="eastAsia" w:asciiTheme="minorEastAsia" w:hAnsiTheme="minorEastAsia" w:eastAsiaTheme="minorEastAsia"/>
        </w:rPr>
      </w:pPr>
      <w:r>
        <w:rPr>
          <w:rFonts w:asciiTheme="minorEastAsia" w:hAnsiTheme="minorEastAsia" w:eastAsiaTheme="minorEastAsia"/>
        </w:rPr>
        <w:drawing>
          <wp:inline distT="0" distB="0" distL="0" distR="0">
            <wp:extent cx="5274310" cy="1363980"/>
            <wp:effectExtent l="0" t="0" r="8890" b="7620"/>
            <wp:docPr id="255" name="图片 255"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图表, 折线图&#10;&#10;描述已自动生成"/>
                    <pic:cNvPicPr>
                      <a:picLocks noChangeAspect="1"/>
                    </pic:cNvPicPr>
                  </pic:nvPicPr>
                  <pic:blipFill>
                    <a:blip r:embed="rId112"/>
                    <a:stretch>
                      <a:fillRect/>
                    </a:stretch>
                  </pic:blipFill>
                  <pic:spPr>
                    <a:xfrm>
                      <a:off x="0" y="0"/>
                      <a:ext cx="5274310" cy="1363980"/>
                    </a:xfrm>
                    <a:prstGeom prst="rect">
                      <a:avLst/>
                    </a:prstGeom>
                  </pic:spPr>
                </pic:pic>
              </a:graphicData>
            </a:graphic>
          </wp:inline>
        </w:drawing>
      </w:r>
    </w:p>
    <w:p>
      <w:pPr>
        <w:pStyle w:val="2"/>
        <w:numPr>
          <w:ilvl w:val="0"/>
          <w:numId w:val="9"/>
        </w:numPr>
        <w:ind w:leftChars="0" w:firstLineChars="0"/>
        <w:rPr>
          <w:rFonts w:asciiTheme="minorEastAsia" w:hAnsiTheme="minorEastAsia" w:eastAsiaTheme="minorEastAsia"/>
        </w:rPr>
      </w:pPr>
      <w:r>
        <w:rPr>
          <w:rFonts w:hint="eastAsia" w:asciiTheme="minorEastAsia" w:hAnsiTheme="minorEastAsia" w:eastAsiaTheme="minorEastAsia"/>
        </w:rPr>
        <w:t>安全里程趋势</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左右图表联动，点击左侧柱状图右侧条形图会随之变化。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柱状图：展示该周期内产生的所有车辆的安全里程，可点击日周月切换；</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条形图：按营运类型展示左侧柱状图某时间点安全里程的分布。</w:t>
      </w:r>
    </w:p>
    <w:p>
      <w:pPr>
        <w:pStyle w:val="2"/>
        <w:numPr>
          <w:ilvl w:val="0"/>
          <w:numId w:val="9"/>
        </w:numPr>
        <w:ind w:leftChars="0" w:firstLineChars="0"/>
        <w:rPr>
          <w:rFonts w:asciiTheme="minorEastAsia" w:hAnsiTheme="minorEastAsia" w:eastAsiaTheme="minorEastAsia"/>
        </w:rPr>
      </w:pPr>
      <w:r>
        <w:rPr>
          <w:rFonts w:hint="eastAsia" w:asciiTheme="minorEastAsia" w:hAnsiTheme="minorEastAsia" w:eastAsiaTheme="minorEastAsia"/>
        </w:rPr>
        <w:t>违章里程趋势</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左右图表联动，点击左侧柱状图右侧条形图会随之变化。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柱状图：展示该周期内产生的所有车辆的违章里程，可点击日周月切换；</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条形图：按营运类型展示左侧柱状图某时间点违章里程的分布。</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违章分析</w:t>
      </w:r>
    </w:p>
    <w:p>
      <w:pPr>
        <w:pStyle w:val="10"/>
        <w:numPr>
          <w:ilvl w:val="0"/>
          <w:numId w:val="10"/>
        </w:numPr>
        <w:ind w:firstLineChars="0"/>
        <w:rPr>
          <w:rFonts w:asciiTheme="minorEastAsia" w:hAnsiTheme="minorEastAsia"/>
        </w:rPr>
      </w:pPr>
      <w:r>
        <w:rPr>
          <w:rFonts w:hint="eastAsia" w:asciiTheme="minorEastAsia" w:hAnsiTheme="minorEastAsia"/>
        </w:rPr>
        <w:t>顶部标签区域</w:t>
      </w:r>
    </w:p>
    <w:p>
      <w:pPr>
        <w:ind w:firstLine="420"/>
        <w:rPr>
          <w:rFonts w:asciiTheme="minorEastAsia" w:hAnsiTheme="minorEastAsia"/>
        </w:rPr>
      </w:pPr>
      <w:r>
        <w:rPr>
          <w:rFonts w:hint="eastAsia" w:asciiTheme="minorEastAsia" w:hAnsiTheme="minorEastAsia"/>
        </w:rPr>
        <w:t>展示违章数量、违章车辆数、车均违章数、日均违章车辆数、日均违章数截至最近更新时间的总量数据及同环比数据。</w:t>
      </w:r>
    </w:p>
    <w:p>
      <w:pPr>
        <w:pStyle w:val="2"/>
        <w:numPr>
          <w:ilvl w:val="0"/>
          <w:numId w:val="10"/>
        </w:numPr>
        <w:ind w:leftChars="0" w:firstLineChars="0"/>
        <w:rPr>
          <w:rFonts w:asciiTheme="minorEastAsia" w:hAnsiTheme="minorEastAsia" w:eastAsiaTheme="minorEastAsia"/>
        </w:rPr>
      </w:pPr>
      <w:r>
        <w:rPr>
          <w:rFonts w:hint="eastAsia" w:asciiTheme="minorEastAsia" w:hAnsiTheme="minorEastAsia" w:eastAsiaTheme="minorEastAsia"/>
        </w:rPr>
        <w:t>违章数量色块图（当月）</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用颜色深浅表示当月每天新增的违章数量，可在图表下方用滑块进行粗略筛选。</w:t>
      </w:r>
    </w:p>
    <w:p>
      <w:pPr>
        <w:pStyle w:val="2"/>
        <w:numPr>
          <w:ilvl w:val="0"/>
          <w:numId w:val="10"/>
        </w:numPr>
        <w:ind w:leftChars="0" w:firstLineChars="0"/>
        <w:rPr>
          <w:rFonts w:asciiTheme="minorEastAsia" w:hAnsiTheme="minorEastAsia" w:eastAsiaTheme="minorEastAsia"/>
        </w:rPr>
      </w:pPr>
      <w:r>
        <w:rPr>
          <w:rFonts w:hint="eastAsia" w:asciiTheme="minorEastAsia" w:hAnsiTheme="minorEastAsia" w:eastAsiaTheme="minorEastAsia"/>
        </w:rPr>
        <w:t>排名图表</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展示地区内车均违章数量最高最低十家企业的排名情况。</w:t>
      </w:r>
    </w:p>
    <w:p>
      <w:pPr>
        <w:pStyle w:val="2"/>
        <w:numPr>
          <w:ilvl w:val="0"/>
          <w:numId w:val="10"/>
        </w:numPr>
        <w:ind w:leftChars="0" w:firstLineChars="0"/>
        <w:rPr>
          <w:rFonts w:asciiTheme="minorEastAsia" w:hAnsiTheme="minorEastAsia" w:eastAsiaTheme="minorEastAsia"/>
        </w:rPr>
      </w:pPr>
      <w:r>
        <w:rPr>
          <w:rFonts w:hint="eastAsia" w:asciiTheme="minorEastAsia" w:hAnsiTheme="minorEastAsia" w:eastAsiaTheme="minorEastAsia"/>
        </w:rPr>
        <w:t>行业-违章数量图</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按行业类型展示截至最近更新时间的所有违章分布。</w:t>
      </w:r>
    </w:p>
    <w:p>
      <w:pPr>
        <w:pStyle w:val="2"/>
        <w:numPr>
          <w:ilvl w:val="0"/>
          <w:numId w:val="10"/>
        </w:numPr>
        <w:ind w:leftChars="0" w:firstLineChars="0"/>
        <w:rPr>
          <w:rFonts w:asciiTheme="minorEastAsia" w:hAnsiTheme="minorEastAsia" w:eastAsiaTheme="minorEastAsia"/>
        </w:rPr>
      </w:pPr>
      <w:r>
        <w:rPr>
          <w:rFonts w:hint="eastAsia" w:asciiTheme="minorEastAsia" w:hAnsiTheme="minorEastAsia" w:eastAsiaTheme="minorEastAsia"/>
        </w:rPr>
        <w:t>违章类型图</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按违章类型展示截至最近更新时间的所有违章分布。</w:t>
      </w:r>
    </w:p>
    <w:p>
      <w:pPr>
        <w:pStyle w:val="2"/>
        <w:numPr>
          <w:ilvl w:val="0"/>
          <w:numId w:val="10"/>
        </w:numPr>
        <w:ind w:leftChars="0" w:firstLineChars="0"/>
        <w:rPr>
          <w:rFonts w:asciiTheme="minorEastAsia" w:hAnsiTheme="minorEastAsia" w:eastAsiaTheme="minorEastAsia"/>
        </w:rPr>
      </w:pPr>
      <w:r>
        <w:rPr>
          <w:rFonts w:hint="eastAsia" w:asciiTheme="minorEastAsia" w:hAnsiTheme="minorEastAsia" w:eastAsiaTheme="minorEastAsia"/>
        </w:rPr>
        <w:t>营运类型-违章数量图</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按营运类型展示截至最近更新时间的所有违章分布。</w:t>
      </w:r>
    </w:p>
    <w:p>
      <w:pPr>
        <w:pStyle w:val="2"/>
        <w:numPr>
          <w:ilvl w:val="0"/>
          <w:numId w:val="10"/>
        </w:numPr>
        <w:ind w:leftChars="0" w:firstLineChars="0"/>
        <w:rPr>
          <w:rFonts w:asciiTheme="minorEastAsia" w:hAnsiTheme="minorEastAsia" w:eastAsiaTheme="minorEastAsia"/>
          <w:lang w:eastAsia="zh-Hans"/>
        </w:rPr>
      </w:pPr>
      <w:r>
        <w:rPr>
          <w:rFonts w:hint="eastAsia" w:asciiTheme="minorEastAsia" w:hAnsiTheme="minorEastAsia" w:eastAsiaTheme="minorEastAsia"/>
        </w:rPr>
        <w:t>违章数量</w:t>
      </w:r>
    </w:p>
    <w:p>
      <w:pPr>
        <w:pStyle w:val="2"/>
        <w:ind w:left="0" w:leftChars="0" w:firstLineChars="0"/>
        <w:rPr>
          <w:rFonts w:asciiTheme="minorEastAsia" w:hAnsiTheme="minorEastAsia" w:eastAsiaTheme="minorEastAsia"/>
          <w:lang w:eastAsia="zh-Hans"/>
        </w:rPr>
      </w:pPr>
      <w:r>
        <w:rPr>
          <w:rFonts w:hint="eastAsia" w:asciiTheme="minorEastAsia" w:hAnsiTheme="minorEastAsia" w:eastAsiaTheme="minorEastAsia"/>
          <w:lang w:eastAsia="zh-Hans"/>
        </w:rPr>
        <w:t>左边的“最新</w:t>
      </w:r>
      <w:r>
        <w:rPr>
          <w:rFonts w:hint="eastAsia" w:asciiTheme="minorEastAsia" w:hAnsiTheme="minorEastAsia" w:eastAsiaTheme="minorEastAsia"/>
        </w:rPr>
        <w:t>违章数量</w:t>
      </w:r>
      <w:r>
        <w:rPr>
          <w:rFonts w:hint="eastAsia" w:asciiTheme="minorEastAsia" w:hAnsiTheme="minorEastAsia" w:eastAsiaTheme="minorEastAsia"/>
          <w:lang w:eastAsia="zh-Hans"/>
        </w:rPr>
        <w:t>”、“</w:t>
      </w:r>
      <w:r>
        <w:rPr>
          <w:rFonts w:hint="eastAsia" w:asciiTheme="minorEastAsia" w:hAnsiTheme="minorEastAsia" w:eastAsiaTheme="minorEastAsia"/>
        </w:rPr>
        <w:t>本周期违章数量变化</w:t>
      </w:r>
      <w:r>
        <w:rPr>
          <w:rFonts w:hint="eastAsia" w:asciiTheme="minorEastAsia" w:hAnsiTheme="minorEastAsia" w:eastAsiaTheme="minorEastAsia"/>
          <w:lang w:eastAsia="zh-Hans"/>
        </w:rPr>
        <w:t>”、会随着日周月切换而变化。如切换到“日”时，“最新</w:t>
      </w:r>
      <w:r>
        <w:rPr>
          <w:rFonts w:hint="eastAsia" w:asciiTheme="minorEastAsia" w:hAnsiTheme="minorEastAsia" w:eastAsiaTheme="minorEastAsia"/>
        </w:rPr>
        <w:t>违章数量</w:t>
      </w:r>
      <w:r>
        <w:rPr>
          <w:rFonts w:hint="eastAsia" w:asciiTheme="minorEastAsia" w:hAnsiTheme="minorEastAsia" w:eastAsiaTheme="minorEastAsia"/>
          <w:lang w:eastAsia="zh-Hans"/>
        </w:rPr>
        <w:t>”即为</w:t>
      </w:r>
      <w:r>
        <w:rPr>
          <w:rFonts w:hint="eastAsia" w:asciiTheme="minorEastAsia" w:hAnsiTheme="minorEastAsia" w:eastAsiaTheme="minorEastAsia"/>
        </w:rPr>
        <w:t>截至昨天为止</w:t>
      </w:r>
      <w:r>
        <w:rPr>
          <w:rFonts w:hint="eastAsia" w:asciiTheme="minorEastAsia" w:hAnsiTheme="minorEastAsia" w:eastAsiaTheme="minorEastAsia"/>
          <w:lang w:eastAsia="zh-Hans"/>
        </w:rPr>
        <w:t>的</w:t>
      </w:r>
      <w:r>
        <w:rPr>
          <w:rFonts w:hint="eastAsia" w:asciiTheme="minorEastAsia" w:hAnsiTheme="minorEastAsia" w:eastAsiaTheme="minorEastAsia"/>
        </w:rPr>
        <w:t>全部违章数量</w:t>
      </w:r>
      <w:r>
        <w:rPr>
          <w:rFonts w:hint="eastAsia" w:asciiTheme="minorEastAsia" w:hAnsiTheme="minorEastAsia" w:eastAsiaTheme="minorEastAsia"/>
          <w:lang w:eastAsia="zh-Hans"/>
        </w:rPr>
        <w:t>，“</w:t>
      </w:r>
      <w:r>
        <w:rPr>
          <w:rFonts w:hint="eastAsia" w:asciiTheme="minorEastAsia" w:hAnsiTheme="minorEastAsia" w:eastAsiaTheme="minorEastAsia"/>
        </w:rPr>
        <w:t>本周期违章数量变化</w:t>
      </w:r>
      <w:r>
        <w:rPr>
          <w:rFonts w:hint="eastAsia" w:asciiTheme="minorEastAsia" w:hAnsiTheme="minorEastAsia" w:eastAsiaTheme="minorEastAsia"/>
          <w:lang w:eastAsia="zh-Hans"/>
        </w:rPr>
        <w:t>”即为</w:t>
      </w:r>
      <w:r>
        <w:rPr>
          <w:rFonts w:hint="eastAsia" w:asciiTheme="minorEastAsia" w:hAnsiTheme="minorEastAsia" w:eastAsiaTheme="minorEastAsia"/>
        </w:rPr>
        <w:t>昨天内新增的违章数量</w:t>
      </w:r>
      <w:r>
        <w:rPr>
          <w:rFonts w:hint="eastAsia" w:asciiTheme="minorEastAsia" w:hAnsiTheme="minorEastAsia" w:eastAsiaTheme="minorEastAsia"/>
          <w:lang w:eastAsia="zh-Hans"/>
        </w:rPr>
        <w:t xml:space="preserve">，周月同理。                                              </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治理分析</w:t>
      </w:r>
    </w:p>
    <w:p>
      <w:pPr>
        <w:pStyle w:val="10"/>
        <w:numPr>
          <w:ilvl w:val="0"/>
          <w:numId w:val="11"/>
        </w:numPr>
        <w:ind w:firstLineChars="0"/>
        <w:rPr>
          <w:rFonts w:asciiTheme="minorEastAsia" w:hAnsiTheme="minorEastAsia"/>
        </w:rPr>
      </w:pPr>
      <w:r>
        <w:rPr>
          <w:rFonts w:hint="eastAsia" w:asciiTheme="minorEastAsia" w:hAnsiTheme="minorEastAsia"/>
        </w:rPr>
        <w:t>顶部标签区域</w:t>
      </w:r>
    </w:p>
    <w:p>
      <w:pPr>
        <w:ind w:firstLine="420"/>
        <w:rPr>
          <w:rFonts w:asciiTheme="minorEastAsia" w:hAnsiTheme="minorEastAsia"/>
        </w:rPr>
      </w:pPr>
      <w:r>
        <w:rPr>
          <w:rFonts w:hint="eastAsia" w:asciiTheme="minorEastAsia" w:hAnsiTheme="minorEastAsia"/>
        </w:rPr>
        <w:t>展示违章数量、申诉中/治理中的违章数量、处理完成的违章数量截至最近更新时间的总量数据及同环比数据。</w:t>
      </w:r>
    </w:p>
    <w:p>
      <w:pPr>
        <w:pStyle w:val="2"/>
        <w:numPr>
          <w:ilvl w:val="0"/>
          <w:numId w:val="11"/>
        </w:numPr>
        <w:ind w:leftChars="0" w:firstLineChars="0"/>
        <w:rPr>
          <w:rFonts w:asciiTheme="minorEastAsia" w:hAnsiTheme="minorEastAsia" w:eastAsiaTheme="minorEastAsia"/>
        </w:rPr>
      </w:pPr>
      <w:r>
        <w:rPr>
          <w:rFonts w:hint="eastAsia" w:asciiTheme="minorEastAsia" w:hAnsiTheme="minorEastAsia" w:eastAsiaTheme="minorEastAsia"/>
        </w:rPr>
        <w:t>排名图表</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展示地区内平均治理时间最高最低十家企业的排名情况。</w:t>
      </w:r>
    </w:p>
    <w:p>
      <w:pPr>
        <w:pStyle w:val="2"/>
        <w:numPr>
          <w:ilvl w:val="0"/>
          <w:numId w:val="11"/>
        </w:numPr>
        <w:ind w:leftChars="0" w:firstLineChars="0"/>
        <w:rPr>
          <w:rFonts w:asciiTheme="minorEastAsia" w:hAnsiTheme="minorEastAsia" w:eastAsiaTheme="minorEastAsia"/>
        </w:rPr>
      </w:pPr>
      <w:r>
        <w:rPr>
          <w:rFonts w:hint="eastAsia" w:asciiTheme="minorEastAsia" w:hAnsiTheme="minorEastAsia" w:eastAsiaTheme="minorEastAsia"/>
        </w:rPr>
        <w:t>治理趋势</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左右图表联动，点击左侧柱状折线图右侧漏斗图会随之变化。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柱状折线图：折线图展示截至该周期治理完成的违章数量，柱状图表示该周期内治理完成的违章数量。可点击日周月切换。</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漏斗图：按状态展示该周期内违章的分布情况。</w:t>
      </w:r>
    </w:p>
    <w:p>
      <w:pPr>
        <w:pStyle w:val="2"/>
        <w:numPr>
          <w:ilvl w:val="0"/>
          <w:numId w:val="11"/>
        </w:numPr>
        <w:ind w:leftChars="0" w:firstLineChars="0"/>
        <w:rPr>
          <w:rFonts w:asciiTheme="minorEastAsia" w:hAnsiTheme="minorEastAsia" w:eastAsiaTheme="minorEastAsia"/>
        </w:rPr>
      </w:pPr>
      <w:r>
        <w:rPr>
          <w:rFonts w:hint="eastAsia" w:asciiTheme="minorEastAsia" w:hAnsiTheme="minorEastAsia" w:eastAsiaTheme="minorEastAsia"/>
        </w:rPr>
        <w:t>违章趋势</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左右图表联动，点击左侧柱状折线图右侧饼图会随之变化。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柱状折线图：折线图展示截至该周期为止所有的违章数量，柱状图表示该周期内新增的违章数量。可点击日周月切换。</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漏斗图：按违章类型展示该周期内违章项的分布情况。</w:t>
      </w:r>
    </w:p>
    <w:p>
      <w:pPr>
        <w:pStyle w:val="2"/>
        <w:numPr>
          <w:ilvl w:val="0"/>
          <w:numId w:val="11"/>
        </w:numPr>
        <w:ind w:leftChars="0" w:firstLineChars="0"/>
        <w:rPr>
          <w:rFonts w:asciiTheme="minorEastAsia" w:hAnsiTheme="minorEastAsia" w:eastAsiaTheme="minorEastAsia"/>
        </w:rPr>
      </w:pPr>
      <w:r>
        <w:rPr>
          <w:rFonts w:hint="eastAsia" w:asciiTheme="minorEastAsia" w:hAnsiTheme="minorEastAsia" w:eastAsiaTheme="minorEastAsia"/>
        </w:rPr>
        <w:t>治理时间走势</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边的“最新平均治理时间”、“最近X平均治理时间”会随着日周月切换而变化。如切换到“日”时，“最新平均治理时间”即为截至昨天为止的所有治理完成的违章项目的平均治理时间，“最近7天平均治理时间”即最近7天内治理完成的违章项目的平均治理时间，周月同理。</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治理时间=违章项治理完成的时间点</w:t>
      </w:r>
      <w:r>
        <w:rPr>
          <w:rFonts w:asciiTheme="minorEastAsia" w:hAnsiTheme="minorEastAsia" w:eastAsiaTheme="minorEastAsia"/>
        </w:rPr>
        <w:t>-</w:t>
      </w:r>
      <w:r>
        <w:rPr>
          <w:rFonts w:hint="eastAsia" w:asciiTheme="minorEastAsia" w:hAnsiTheme="minorEastAsia" w:eastAsiaTheme="minorEastAsia"/>
        </w:rPr>
        <w:t>违章项产生的时间点</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平均治理时间=（∑</w:t>
      </w:r>
      <w:r>
        <w:rPr>
          <w:rFonts w:asciiTheme="minorEastAsia" w:hAnsiTheme="minorEastAsia" w:eastAsiaTheme="minorEastAsia"/>
        </w:rPr>
        <w:t>N</w:t>
      </w:r>
      <w:r>
        <w:rPr>
          <w:rFonts w:hint="eastAsia" w:asciiTheme="minorEastAsia" w:hAnsiTheme="minorEastAsia" w:eastAsiaTheme="minorEastAsia"/>
        </w:rPr>
        <w:t>项违章的治理时间）/</w:t>
      </w:r>
      <w:r>
        <w:rPr>
          <w:rFonts w:asciiTheme="minorEastAsia" w:hAnsiTheme="minorEastAsia" w:eastAsiaTheme="minorEastAsia"/>
        </w:rPr>
        <w:t xml:space="preserve"> N</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五率分析</w:t>
      </w:r>
    </w:p>
    <w:p>
      <w:pPr>
        <w:pStyle w:val="10"/>
        <w:numPr>
          <w:ilvl w:val="0"/>
          <w:numId w:val="12"/>
        </w:numPr>
        <w:ind w:firstLineChars="0"/>
      </w:pPr>
      <w:r>
        <w:rPr>
          <w:rFonts w:hint="eastAsia"/>
        </w:rPr>
        <w:t>顶部标签区域</w:t>
      </w:r>
    </w:p>
    <w:p>
      <w:pPr>
        <w:ind w:firstLine="420"/>
        <w:rPr>
          <w:rFonts w:asciiTheme="minorEastAsia" w:hAnsiTheme="minorEastAsia"/>
        </w:rPr>
      </w:pPr>
      <w:r>
        <w:rPr>
          <w:rFonts w:hint="eastAsia" w:asciiTheme="minorEastAsia" w:hAnsiTheme="minorEastAsia"/>
        </w:rPr>
        <w:t>展示入网率、上线率、轨迹完整率、轨迹合格率、数据合格率、卫星漂移率截至最近更新时间的总量数据及同环比数据。特别地，对于上网率在计算同环比时，计算方法略有不同，如下：</w:t>
      </w:r>
    </w:p>
    <w:p>
      <w:pPr>
        <w:ind w:firstLine="420"/>
        <w:rPr>
          <w:rFonts w:hint="eastAsia" w:asciiTheme="minorEastAsia" w:hAnsiTheme="minorEastAsia"/>
        </w:rPr>
      </w:pPr>
      <w:r>
        <w:tab/>
      </w:r>
      <w:r>
        <w:rPr>
          <w:rFonts w:hint="eastAsia" w:asciiTheme="minorEastAsia" w:hAnsiTheme="minorEastAsia"/>
        </w:rPr>
        <w:t>入网率环比=（截至昨日的入网率-截至前日的入网率）/截至前日的入网率</w:t>
      </w:r>
    </w:p>
    <w:p>
      <w:pPr>
        <w:ind w:firstLine="420"/>
        <w:rPr>
          <w:rFonts w:hint="eastAsia" w:asciiTheme="minorEastAsia" w:hAnsiTheme="minorEastAsia"/>
        </w:rPr>
      </w:pPr>
      <w:r>
        <w:rPr>
          <w:rFonts w:hint="eastAsia" w:asciiTheme="minorEastAsia" w:hAnsiTheme="minorEastAsia"/>
        </w:rPr>
        <w:tab/>
      </w:r>
      <w:r>
        <w:rPr>
          <w:rFonts w:hint="eastAsia" w:asciiTheme="minorEastAsia" w:hAnsiTheme="minorEastAsia"/>
        </w:rPr>
        <w:t>同比=（截至昨日的入网率-截至上周同一天的入网率）/截至上周同一天的入网率</w:t>
      </w:r>
    </w:p>
    <w:p>
      <w:pPr>
        <w:pStyle w:val="2"/>
        <w:ind w:left="0" w:leftChars="0" w:firstLine="0" w:firstLineChars="0"/>
      </w:pPr>
      <w:r>
        <w:drawing>
          <wp:inline distT="0" distB="0" distL="0" distR="0">
            <wp:extent cx="5274310" cy="582295"/>
            <wp:effectExtent l="0" t="0" r="8890" b="1905"/>
            <wp:docPr id="19481" name="图片 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 name="图片 19481"/>
                    <pic:cNvPicPr>
                      <a:picLocks noChangeAspect="1"/>
                    </pic:cNvPicPr>
                  </pic:nvPicPr>
                  <pic:blipFill>
                    <a:blip r:embed="rId113"/>
                    <a:stretch>
                      <a:fillRect/>
                    </a:stretch>
                  </pic:blipFill>
                  <pic:spPr>
                    <a:xfrm>
                      <a:off x="0" y="0"/>
                      <a:ext cx="5274310" cy="582295"/>
                    </a:xfrm>
                    <a:prstGeom prst="rect">
                      <a:avLst/>
                    </a:prstGeom>
                  </pic:spPr>
                </pic:pic>
              </a:graphicData>
            </a:graphic>
          </wp:inline>
        </w:drawing>
      </w:r>
    </w:p>
    <w:p>
      <w:pPr>
        <w:pStyle w:val="10"/>
        <w:numPr>
          <w:ilvl w:val="0"/>
          <w:numId w:val="12"/>
        </w:numPr>
        <w:ind w:firstLineChars="0"/>
        <w:rPr>
          <w:rFonts w:hint="eastAsia"/>
        </w:rPr>
      </w:pPr>
      <w:r>
        <w:rPr>
          <w:rFonts w:hint="eastAsia"/>
        </w:rPr>
        <w:t>五率走势图</w:t>
      </w:r>
    </w:p>
    <w:p>
      <w:pPr>
        <w:ind w:firstLine="420"/>
        <w:rPr>
          <w:rFonts w:hint="eastAsia" w:asciiTheme="minorEastAsia" w:hAnsiTheme="minorEastAsia"/>
        </w:rPr>
      </w:pPr>
      <w:r>
        <w:rPr>
          <w:rFonts w:hint="eastAsia" w:asciiTheme="minorEastAsia" w:hAnsiTheme="minorEastAsia"/>
        </w:rPr>
        <w:t>展示五率截至该时间点为止的最新数据。</w:t>
      </w:r>
    </w:p>
    <w:p>
      <w:pPr>
        <w:pStyle w:val="10"/>
        <w:numPr>
          <w:ilvl w:val="0"/>
          <w:numId w:val="12"/>
        </w:numPr>
        <w:ind w:firstLineChars="0"/>
        <w:rPr>
          <w:rFonts w:hint="eastAsia"/>
        </w:rPr>
      </w:pPr>
      <w:r>
        <w:rPr>
          <w:rFonts w:hint="eastAsia"/>
        </w:rPr>
        <w:t>排名图表</w:t>
      </w:r>
    </w:p>
    <w:p>
      <w:pPr>
        <w:ind w:firstLine="420"/>
        <w:rPr>
          <w:rFonts w:hint="eastAsia" w:asciiTheme="minorEastAsia" w:hAnsiTheme="minorEastAsia"/>
        </w:rPr>
      </w:pPr>
      <w:r>
        <w:rPr>
          <w:rFonts w:hint="eastAsia" w:asciiTheme="minorEastAsia" w:hAnsiTheme="minorEastAsia"/>
        </w:rPr>
        <w:t>默认滚动展示地区内入网率最高的十家企业的排名情况，展开后可点击顶部tab切换地区企业按入网率、上线率、轨迹完整率、数据合格率、卫星漂移率进行排名。</w:t>
      </w:r>
    </w:p>
    <w:p>
      <w:pPr>
        <w:pStyle w:val="2"/>
        <w:ind w:left="0" w:leftChars="0" w:firstLine="0" w:firstLineChars="0"/>
      </w:pPr>
      <w:r>
        <w:drawing>
          <wp:inline distT="0" distB="0" distL="0" distR="0">
            <wp:extent cx="5274310" cy="1687830"/>
            <wp:effectExtent l="0" t="0" r="8890" b="13970"/>
            <wp:docPr id="19483" name="图片 19483"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 name="图片 19483" descr="图片包含 图表&#10;&#10;描述已自动生成"/>
                    <pic:cNvPicPr>
                      <a:picLocks noChangeAspect="1"/>
                    </pic:cNvPicPr>
                  </pic:nvPicPr>
                  <pic:blipFill>
                    <a:blip r:embed="rId114"/>
                    <a:stretch>
                      <a:fillRect/>
                    </a:stretch>
                  </pic:blipFill>
                  <pic:spPr>
                    <a:xfrm>
                      <a:off x="0" y="0"/>
                      <a:ext cx="5274310" cy="1687830"/>
                    </a:xfrm>
                    <a:prstGeom prst="rect">
                      <a:avLst/>
                    </a:prstGeom>
                  </pic:spPr>
                </pic:pic>
              </a:graphicData>
            </a:graphic>
          </wp:inline>
        </w:drawing>
      </w:r>
    </w:p>
    <w:p>
      <w:pPr>
        <w:pStyle w:val="10"/>
        <w:numPr>
          <w:ilvl w:val="0"/>
          <w:numId w:val="12"/>
        </w:numPr>
        <w:ind w:firstLineChars="0"/>
        <w:rPr>
          <w:rFonts w:hint="eastAsia"/>
        </w:rPr>
      </w:pPr>
      <w:r>
        <w:rPr>
          <w:rFonts w:hint="eastAsia"/>
        </w:rPr>
        <w:t>入网率</w:t>
      </w:r>
    </w:p>
    <w:p>
      <w:pPr>
        <w:ind w:firstLine="420"/>
        <w:rPr>
          <w:rFonts w:hint="eastAsia" w:asciiTheme="minorEastAsia" w:hAnsiTheme="minorEastAsia"/>
        </w:rPr>
      </w:pPr>
      <w:r>
        <w:rPr>
          <w:rFonts w:hint="eastAsia" w:asciiTheme="minorEastAsia" w:hAnsiTheme="minorEastAsia"/>
        </w:rPr>
        <w:t>展示每个周期内的应入网车辆数、已入网车辆数、未入网车辆数，可点击“日周月”标签进行切换。</w:t>
      </w:r>
    </w:p>
    <w:p>
      <w:pPr>
        <w:pStyle w:val="10"/>
        <w:numPr>
          <w:ilvl w:val="0"/>
          <w:numId w:val="12"/>
        </w:numPr>
        <w:ind w:firstLineChars="0"/>
        <w:rPr>
          <w:rFonts w:hint="eastAsia"/>
        </w:rPr>
      </w:pPr>
      <w:r>
        <w:rPr>
          <w:rFonts w:hint="eastAsia"/>
        </w:rPr>
        <w:t>上线率</w:t>
      </w:r>
    </w:p>
    <w:p>
      <w:pPr>
        <w:ind w:firstLine="420"/>
        <w:rPr>
          <w:rFonts w:hint="eastAsia" w:asciiTheme="minorEastAsia" w:hAnsiTheme="minorEastAsia"/>
        </w:rPr>
      </w:pPr>
      <w:r>
        <w:rPr>
          <w:rFonts w:hint="eastAsia" w:asciiTheme="minorEastAsia" w:hAnsiTheme="minorEastAsia"/>
        </w:rPr>
        <w:t>展示每个周期内的应上线车辆数、已上线车辆数、未上线车辆数，可点击“日周月”标签进行切换。</w:t>
      </w:r>
    </w:p>
    <w:p>
      <w:pPr>
        <w:pStyle w:val="10"/>
        <w:numPr>
          <w:ilvl w:val="0"/>
          <w:numId w:val="12"/>
        </w:numPr>
        <w:ind w:firstLineChars="0"/>
        <w:rPr>
          <w:rFonts w:hint="eastAsia"/>
        </w:rPr>
      </w:pPr>
      <w:r>
        <w:rPr>
          <w:rFonts w:hint="eastAsia"/>
        </w:rPr>
        <w:t>轨迹完整率</w:t>
      </w:r>
    </w:p>
    <w:p>
      <w:pPr>
        <w:ind w:firstLine="420"/>
        <w:rPr>
          <w:rFonts w:hint="eastAsia" w:asciiTheme="minorEastAsia" w:hAnsiTheme="minorEastAsia"/>
        </w:rPr>
      </w:pPr>
      <w:r>
        <w:rPr>
          <w:rFonts w:hint="eastAsia" w:asciiTheme="minorEastAsia" w:hAnsiTheme="minorEastAsia"/>
        </w:rPr>
        <w:t>展示每个周期内的总里程数、轨迹完整里程数、轨迹不完整里程数，可点击“日周月”标签进行切换。</w:t>
      </w:r>
    </w:p>
    <w:p>
      <w:pPr>
        <w:pStyle w:val="10"/>
        <w:numPr>
          <w:ilvl w:val="0"/>
          <w:numId w:val="12"/>
        </w:numPr>
        <w:ind w:firstLineChars="0"/>
        <w:rPr>
          <w:rFonts w:hint="eastAsia"/>
        </w:rPr>
      </w:pPr>
      <w:r>
        <w:rPr>
          <w:rFonts w:hint="eastAsia"/>
        </w:rPr>
        <w:t>数据合格率</w:t>
      </w:r>
    </w:p>
    <w:p>
      <w:pPr>
        <w:ind w:firstLine="420"/>
        <w:rPr>
          <w:rFonts w:hint="eastAsia" w:asciiTheme="minorEastAsia" w:hAnsiTheme="minorEastAsia"/>
        </w:rPr>
      </w:pPr>
      <w:r>
        <w:rPr>
          <w:rFonts w:hint="eastAsia" w:asciiTheme="minorEastAsia" w:hAnsiTheme="minorEastAsia"/>
        </w:rPr>
        <w:t>展示每个周期内的不同类型的错误数据，可点击“日周月”标签进行切换。</w:t>
      </w:r>
    </w:p>
    <w:p>
      <w:pPr>
        <w:pStyle w:val="10"/>
        <w:numPr>
          <w:ilvl w:val="0"/>
          <w:numId w:val="12"/>
        </w:numPr>
        <w:ind w:firstLineChars="0"/>
        <w:rPr>
          <w:rFonts w:hint="eastAsia"/>
        </w:rPr>
      </w:pPr>
      <w:r>
        <w:rPr>
          <w:rFonts w:hint="eastAsia"/>
        </w:rPr>
        <w:t>卫星漂移率</w:t>
      </w:r>
    </w:p>
    <w:p>
      <w:pPr>
        <w:ind w:firstLine="420"/>
        <w:rPr>
          <w:rFonts w:hint="eastAsia" w:asciiTheme="minorEastAsia" w:hAnsiTheme="minorEastAsia"/>
        </w:rPr>
      </w:pPr>
      <w:r>
        <w:rPr>
          <w:rFonts w:hint="eastAsia" w:asciiTheme="minorEastAsia" w:hAnsiTheme="minorEastAsia"/>
        </w:rPr>
        <w:t>展示每个周期内的漂移车辆数、未漂移车辆数，可点击“日周月”标签进行切换。</w:t>
      </w:r>
    </w:p>
    <w:p>
      <w:pPr>
        <w:pStyle w:val="2"/>
        <w:ind w:left="0" w:leftChars="0" w:firstLine="0" w:firstLineChars="0"/>
      </w:pPr>
      <w:r>
        <w:drawing>
          <wp:inline distT="0" distB="0" distL="0" distR="0">
            <wp:extent cx="5274310" cy="2776855"/>
            <wp:effectExtent l="0" t="0" r="8890" b="17145"/>
            <wp:docPr id="19480" name="图片 19480" descr="图形用户界面, 应用程序, PowerPoint&#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 name="图片 19480" descr="图形用户界面, 应用程序, PowerPoint&#10;&#10;描述已自动生成"/>
                    <pic:cNvPicPr>
                      <a:picLocks noChangeAspect="1"/>
                    </pic:cNvPicPr>
                  </pic:nvPicPr>
                  <pic:blipFill>
                    <a:blip r:embed="rId115"/>
                    <a:stretch>
                      <a:fillRect/>
                    </a:stretch>
                  </pic:blipFill>
                  <pic:spPr>
                    <a:xfrm>
                      <a:off x="0" y="0"/>
                      <a:ext cx="5274310" cy="277685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投诉分析</w:t>
      </w:r>
    </w:p>
    <w:p>
      <w:pPr>
        <w:pStyle w:val="10"/>
        <w:numPr>
          <w:ilvl w:val="0"/>
          <w:numId w:val="13"/>
        </w:numPr>
        <w:ind w:firstLineChars="0"/>
        <w:rPr>
          <w:rFonts w:asciiTheme="minorEastAsia" w:hAnsiTheme="minorEastAsia"/>
        </w:rPr>
      </w:pPr>
      <w:r>
        <w:rPr>
          <w:rFonts w:hint="eastAsia" w:asciiTheme="minorEastAsia" w:hAnsiTheme="minorEastAsia"/>
        </w:rPr>
        <w:t>顶部标签区域</w:t>
      </w:r>
    </w:p>
    <w:p>
      <w:pPr>
        <w:ind w:firstLine="420"/>
        <w:rPr>
          <w:rFonts w:asciiTheme="minorEastAsia" w:hAnsiTheme="minorEastAsia"/>
        </w:rPr>
      </w:pPr>
      <w:r>
        <w:rPr>
          <w:rFonts w:hint="eastAsia" w:asciiTheme="minorAscii" w:hAnsiTheme="minorAscii" w:eastAsiaTheme="minorEastAsia" w:cstheme="minorBidi"/>
          <w:kern w:val="2"/>
          <w:sz w:val="21"/>
          <w:szCs w:val="22"/>
          <w:lang w:val="en-US" w:eastAsia="zh-CN" w:bidi="ar-SA"/>
        </w:rPr>
        <w:t>展示投诉数量、未处理的投诉、处理中的投诉、已处理的投诉、已撤回的投诉截至最近</w:t>
      </w:r>
      <w:r>
        <w:rPr>
          <w:rFonts w:hint="eastAsia" w:asciiTheme="minorEastAsia" w:hAnsiTheme="minorEastAsia"/>
        </w:rPr>
        <w:t>更新时间的总量数据及同环比数据。</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321935" cy="420370"/>
            <wp:effectExtent l="0" t="0" r="12065" b="1143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16"/>
                    <a:stretch>
                      <a:fillRect/>
                    </a:stretch>
                  </pic:blipFill>
                  <pic:spPr>
                    <a:xfrm>
                      <a:off x="0" y="0"/>
                      <a:ext cx="5322537" cy="420417"/>
                    </a:xfrm>
                    <a:prstGeom prst="rect">
                      <a:avLst/>
                    </a:prstGeom>
                  </pic:spPr>
                </pic:pic>
              </a:graphicData>
            </a:graphic>
          </wp:inline>
        </w:drawing>
      </w:r>
    </w:p>
    <w:p>
      <w:pPr>
        <w:pStyle w:val="2"/>
        <w:numPr>
          <w:ilvl w:val="0"/>
          <w:numId w:val="13"/>
        </w:numPr>
        <w:ind w:leftChars="0" w:firstLineChars="0"/>
        <w:rPr>
          <w:rFonts w:asciiTheme="minorEastAsia" w:hAnsiTheme="minorEastAsia" w:eastAsiaTheme="minorEastAsia"/>
        </w:rPr>
      </w:pPr>
      <w:r>
        <w:rPr>
          <w:rFonts w:hint="eastAsia" w:asciiTheme="minorEastAsia" w:hAnsiTheme="minorEastAsia" w:eastAsiaTheme="minorEastAsia"/>
        </w:rPr>
        <w:t>投诉类型分布</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按投诉类型展示所有投诉的分布。</w:t>
      </w:r>
      <w:r>
        <w:rPr>
          <w:rFonts w:asciiTheme="minorEastAsia" w:hAnsiTheme="minorEastAsia" w:eastAsiaTheme="minorEastAsia"/>
        </w:rPr>
        <w:t> </w:t>
      </w:r>
    </w:p>
    <w:p>
      <w:pPr>
        <w:pStyle w:val="2"/>
        <w:numPr>
          <w:ilvl w:val="0"/>
          <w:numId w:val="13"/>
        </w:numPr>
        <w:ind w:leftChars="0" w:firstLineChars="0"/>
        <w:rPr>
          <w:rFonts w:asciiTheme="minorEastAsia" w:hAnsiTheme="minorEastAsia" w:eastAsiaTheme="minorEastAsia"/>
        </w:rPr>
      </w:pPr>
      <w:r>
        <w:rPr>
          <w:rFonts w:hint="eastAsia" w:asciiTheme="minorEastAsia" w:hAnsiTheme="minorEastAsia" w:eastAsiaTheme="minorEastAsia"/>
        </w:rPr>
        <w:t>投诉次数评价</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展示投诉处理率，设三个区间。 0-60.0%为不合格，60.0-90.0%为合格，90.0-100%为优秀。</w:t>
      </w:r>
    </w:p>
    <w:p>
      <w:pPr>
        <w:pStyle w:val="2"/>
        <w:numPr>
          <w:ilvl w:val="0"/>
          <w:numId w:val="13"/>
        </w:numPr>
        <w:ind w:leftChars="0" w:firstLineChars="0"/>
        <w:rPr>
          <w:rFonts w:asciiTheme="minorEastAsia" w:hAnsiTheme="minorEastAsia" w:eastAsiaTheme="minorEastAsia"/>
        </w:rPr>
      </w:pPr>
      <w:r>
        <w:rPr>
          <w:rFonts w:hint="eastAsia" w:asciiTheme="minorEastAsia" w:hAnsiTheme="minorEastAsia" w:eastAsiaTheme="minorEastAsia"/>
        </w:rPr>
        <w:t>投诉次数分类</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按投诉类型展示各种投诉的数量。</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1329690"/>
            <wp:effectExtent l="0" t="0" r="8890" b="16510"/>
            <wp:docPr id="257" name="图片 257" descr="图表, 旭日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图表, 旭日形&#10;&#10;描述已自动生成"/>
                    <pic:cNvPicPr>
                      <a:picLocks noChangeAspect="1"/>
                    </pic:cNvPicPr>
                  </pic:nvPicPr>
                  <pic:blipFill>
                    <a:blip r:embed="rId117"/>
                    <a:stretch>
                      <a:fillRect/>
                    </a:stretch>
                  </pic:blipFill>
                  <pic:spPr>
                    <a:xfrm>
                      <a:off x="0" y="0"/>
                      <a:ext cx="5274310" cy="1329690"/>
                    </a:xfrm>
                    <a:prstGeom prst="rect">
                      <a:avLst/>
                    </a:prstGeom>
                  </pic:spPr>
                </pic:pic>
              </a:graphicData>
            </a:graphic>
          </wp:inline>
        </w:drawing>
      </w:r>
    </w:p>
    <w:p>
      <w:pPr>
        <w:pStyle w:val="2"/>
        <w:numPr>
          <w:ilvl w:val="0"/>
          <w:numId w:val="13"/>
        </w:numPr>
        <w:ind w:leftChars="0" w:firstLineChars="0"/>
        <w:rPr>
          <w:rFonts w:asciiTheme="minorEastAsia" w:hAnsiTheme="minorEastAsia" w:eastAsiaTheme="minorEastAsia"/>
        </w:rPr>
      </w:pPr>
      <w:r>
        <w:rPr>
          <w:rFonts w:hint="eastAsia" w:asciiTheme="minorEastAsia" w:hAnsiTheme="minorEastAsia" w:eastAsiaTheme="minorEastAsia"/>
        </w:rPr>
        <w:t>投诉趋势</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左边的“投诉总数”、“比X增次的次数”会随着日周月切换而变化。如切换到“日”时，“投诉总数”即为截至昨天为止所有的投诉数量，“比X增加的次数”是昨天的投诉总数-前天的投诉总数，即为昨天投诉增量，周月同理。</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1339850"/>
            <wp:effectExtent l="0" t="0" r="8890" b="6350"/>
            <wp:docPr id="258" name="图片 258" descr="图片包含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图片包含 应用程序&#10;&#10;描述已自动生成"/>
                    <pic:cNvPicPr>
                      <a:picLocks noChangeAspect="1"/>
                    </pic:cNvPicPr>
                  </pic:nvPicPr>
                  <pic:blipFill>
                    <a:blip r:embed="rId118"/>
                    <a:stretch>
                      <a:fillRect/>
                    </a:stretch>
                  </pic:blipFill>
                  <pic:spPr>
                    <a:xfrm>
                      <a:off x="0" y="0"/>
                      <a:ext cx="5274310" cy="1339850"/>
                    </a:xfrm>
                    <a:prstGeom prst="rect">
                      <a:avLst/>
                    </a:prstGeom>
                  </pic:spPr>
                </pic:pic>
              </a:graphicData>
            </a:graphic>
          </wp:inline>
        </w:drawing>
      </w:r>
    </w:p>
    <w:p>
      <w:pPr>
        <w:pStyle w:val="2"/>
        <w:numPr>
          <w:ilvl w:val="0"/>
          <w:numId w:val="13"/>
        </w:numPr>
        <w:ind w:leftChars="0" w:firstLineChars="0"/>
        <w:rPr>
          <w:rFonts w:asciiTheme="minorEastAsia" w:hAnsiTheme="minorEastAsia" w:eastAsiaTheme="minorEastAsia"/>
        </w:rPr>
      </w:pPr>
      <w:r>
        <w:rPr>
          <w:rFonts w:hint="eastAsia" w:asciiTheme="minorEastAsia" w:hAnsiTheme="minorEastAsia" w:eastAsiaTheme="minorEastAsia"/>
        </w:rPr>
        <w:t>投诉类型组成</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上下图表联动，点击上方折线图下方饼图会随之变化。</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折线图：折线图展示截至该周期为止不同投诉类型的全部数量，可点击日周月切换。</w:t>
      </w:r>
    </w:p>
    <w:p>
      <w:pPr>
        <w:pStyle w:val="2"/>
        <w:ind w:left="0" w:leftChars="0" w:firstLineChars="0"/>
        <w:rPr>
          <w:rFonts w:asciiTheme="minorEastAsia" w:hAnsiTheme="minorEastAsia" w:eastAsiaTheme="minorEastAsia"/>
        </w:rPr>
      </w:pPr>
      <w:r>
        <w:rPr>
          <w:rFonts w:hint="eastAsia" w:asciiTheme="minorEastAsia" w:hAnsiTheme="minorEastAsia" w:eastAsiaTheme="minorEastAsia"/>
        </w:rPr>
        <w:t>饼图：按投诉类型展示该周期内投诉项的分布情况。</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drawing>
          <wp:inline distT="0" distB="0" distL="0" distR="0">
            <wp:extent cx="5274310" cy="4225925"/>
            <wp:effectExtent l="0" t="0" r="8890" b="15875"/>
            <wp:docPr id="259" name="图片 259"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图形用户界面, 应用程序, 表格, Excel&#10;&#10;描述已自动生成"/>
                    <pic:cNvPicPr>
                      <a:picLocks noChangeAspect="1"/>
                    </pic:cNvPicPr>
                  </pic:nvPicPr>
                  <pic:blipFill>
                    <a:blip r:embed="rId119"/>
                    <a:stretch>
                      <a:fillRect/>
                    </a:stretch>
                  </pic:blipFill>
                  <pic:spPr>
                    <a:xfrm>
                      <a:off x="0" y="0"/>
                      <a:ext cx="5274310" cy="4225925"/>
                    </a:xfrm>
                    <a:prstGeom prst="rect">
                      <a:avLst/>
                    </a:prstGeom>
                  </pic:spPr>
                </pic:pic>
              </a:graphicData>
            </a:graphic>
          </wp:inline>
        </w:drawing>
      </w:r>
    </w:p>
    <w:p>
      <w:pPr>
        <w:pStyle w:val="2"/>
        <w:numPr>
          <w:ilvl w:val="0"/>
          <w:numId w:val="13"/>
        </w:numPr>
        <w:ind w:leftChars="0" w:firstLineChars="0"/>
        <w:rPr>
          <w:rFonts w:asciiTheme="minorEastAsia" w:hAnsiTheme="minorEastAsia" w:eastAsiaTheme="minorEastAsia"/>
        </w:rPr>
      </w:pPr>
      <w:r>
        <w:rPr>
          <w:rFonts w:hint="eastAsia" w:asciiTheme="minorEastAsia" w:hAnsiTheme="minorEastAsia" w:eastAsiaTheme="minorEastAsia"/>
        </w:rPr>
        <w:t>排名图表</w:t>
      </w:r>
    </w:p>
    <w:p>
      <w:pPr>
        <w:pStyle w:val="2"/>
        <w:ind w:leftChars="0" w:firstLine="0" w:firstLineChars="0"/>
        <w:rPr>
          <w:rFonts w:asciiTheme="minorEastAsia" w:hAnsiTheme="minorEastAsia" w:eastAsiaTheme="minorEastAsia"/>
        </w:rPr>
      </w:pPr>
      <w:r>
        <w:rPr>
          <w:rFonts w:hint="eastAsia" w:asciiTheme="minorEastAsia" w:hAnsiTheme="minorEastAsia" w:eastAsiaTheme="minorEastAsia"/>
        </w:rPr>
        <w:t>展示地区内投诉次数最高最低十家企业的排名情况。</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企业安全画像</w:t>
      </w:r>
    </w:p>
    <w:p>
      <w:pPr>
        <w:ind w:firstLine="420"/>
        <w:rPr>
          <w:rFonts w:asciiTheme="minorEastAsia" w:hAnsiTheme="minorEastAsia"/>
        </w:rPr>
      </w:pPr>
      <w:r>
        <w:rPr>
          <w:rFonts w:hint="eastAsia" w:asciiTheme="minorEastAsia" w:hAnsiTheme="minorEastAsia"/>
        </w:rPr>
        <w:t>从首页点击地区分数或地图后，进入企业安全画像。</w:t>
      </w:r>
    </w:p>
    <w:p>
      <w:pPr>
        <w:rPr>
          <w:rFonts w:asciiTheme="minorEastAsia" w:hAnsiTheme="minorEastAsia"/>
          <w:lang w:eastAsia="zh-Hans"/>
        </w:rPr>
      </w:pPr>
      <w:r>
        <w:rPr>
          <w:rFonts w:asciiTheme="minorEastAsia" w:hAnsiTheme="minorEastAsia"/>
          <w:lang w:eastAsia="zh-Hans"/>
        </w:rPr>
        <w:drawing>
          <wp:inline distT="0" distB="0" distL="0" distR="0">
            <wp:extent cx="5274310" cy="2634615"/>
            <wp:effectExtent l="0" t="0" r="8890" b="6985"/>
            <wp:docPr id="19458" name="图片 19458" descr="图片包含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图片 19458" descr="图片包含 地图&#10;&#10;描述已自动生成"/>
                    <pic:cNvPicPr>
                      <a:picLocks noChangeAspect="1"/>
                    </pic:cNvPicPr>
                  </pic:nvPicPr>
                  <pic:blipFill>
                    <a:blip r:embed="rId120"/>
                    <a:stretch>
                      <a:fillRect/>
                    </a:stretch>
                  </pic:blipFill>
                  <pic:spPr>
                    <a:xfrm>
                      <a:off x="0" y="0"/>
                      <a:ext cx="5274310" cy="2634615"/>
                    </a:xfrm>
                    <a:prstGeom prst="rect">
                      <a:avLst/>
                    </a:prstGeom>
                  </pic:spPr>
                </pic:pic>
              </a:graphicData>
            </a:graphic>
          </wp:inline>
        </w:drawing>
      </w:r>
    </w:p>
    <w:p>
      <w:pPr>
        <w:ind w:firstLine="420"/>
        <w:rPr>
          <w:rFonts w:asciiTheme="minorEastAsia" w:hAnsiTheme="minorEastAsia"/>
          <w:lang w:eastAsia="zh-Hans"/>
        </w:rPr>
      </w:pPr>
      <w:r>
        <w:rPr>
          <w:rFonts w:hint="eastAsia" w:asciiTheme="minorEastAsia" w:hAnsiTheme="minorEastAsia"/>
        </w:rPr>
        <w:t>在企业安全画像中，点击左上角时间筛选，</w:t>
      </w:r>
      <w:r>
        <w:rPr>
          <w:rFonts w:hint="eastAsia" w:asciiTheme="minorEastAsia" w:hAnsiTheme="minorEastAsia"/>
          <w:lang w:eastAsia="zh-Hans"/>
        </w:rPr>
        <w:t>支持自定义时间范围内</w:t>
      </w:r>
      <w:r>
        <w:rPr>
          <w:rFonts w:hint="eastAsia" w:asciiTheme="minorEastAsia" w:hAnsiTheme="minorEastAsia"/>
        </w:rPr>
        <w:t>对</w:t>
      </w:r>
      <w:r>
        <w:rPr>
          <w:rFonts w:hint="eastAsia" w:asciiTheme="minorEastAsia" w:hAnsiTheme="minorEastAsia"/>
          <w:lang w:eastAsia="zh-Hans"/>
        </w:rPr>
        <w:t>企业安全分数</w:t>
      </w:r>
      <w:r>
        <w:rPr>
          <w:rFonts w:hint="eastAsia" w:asciiTheme="minorEastAsia" w:hAnsiTheme="minorEastAsia"/>
        </w:rPr>
        <w:t>进行</w:t>
      </w:r>
      <w:r>
        <w:rPr>
          <w:rFonts w:hint="eastAsia" w:asciiTheme="minorEastAsia" w:hAnsiTheme="minorEastAsia"/>
          <w:lang w:eastAsia="zh-Hans"/>
        </w:rPr>
        <w:t>分析。</w:t>
      </w:r>
    </w:p>
    <w:p>
      <w:pPr>
        <w:ind w:firstLine="420"/>
        <w:rPr>
          <w:rFonts w:asciiTheme="minorEastAsia" w:hAnsiTheme="minorEastAsia"/>
        </w:rPr>
      </w:pPr>
      <w:r>
        <w:rPr>
          <w:rFonts w:hint="eastAsia" w:asciiTheme="minorEastAsia" w:hAnsiTheme="minorEastAsia"/>
        </w:rPr>
        <w:t>输入公司关键词进行查找，可查看指定企业的安全分数情况；</w:t>
      </w:r>
    </w:p>
    <w:p>
      <w:pPr>
        <w:ind w:firstLine="420"/>
        <w:rPr>
          <w:rFonts w:asciiTheme="minorEastAsia" w:hAnsiTheme="minorEastAsia"/>
        </w:rPr>
      </w:pPr>
      <w:r>
        <w:rPr>
          <w:rFonts w:hint="eastAsia" w:asciiTheme="minorEastAsia" w:hAnsiTheme="minorEastAsia"/>
        </w:rPr>
        <w:t>输入车辆车牌号进行查找，可查看置顶车辆的安全分数情况；</w:t>
      </w:r>
    </w:p>
    <w:p>
      <w:pPr>
        <w:ind w:firstLine="420"/>
        <w:rPr>
          <w:rFonts w:asciiTheme="minorEastAsia" w:hAnsiTheme="minorEastAsia"/>
        </w:rPr>
      </w:pPr>
      <w:r>
        <w:rPr>
          <w:rFonts w:hint="eastAsia" w:asciiTheme="minorEastAsia" w:hAnsiTheme="minorEastAsia"/>
        </w:rPr>
        <w:t>在排名区域中，</w:t>
      </w:r>
      <w:r>
        <w:rPr>
          <w:rFonts w:hint="eastAsia" w:asciiTheme="minorEastAsia" w:hAnsiTheme="minorEastAsia"/>
          <w:lang w:eastAsia="zh-Hans"/>
        </w:rPr>
        <w:t>按照分数高低对企业进行排名，使用不同颜色的数字表示安全形势的优劣，对于连续下降的企业进行重点标注展示。</w:t>
      </w:r>
      <w:r>
        <w:rPr>
          <w:rFonts w:hint="eastAsia" w:asciiTheme="minorEastAsia" w:hAnsiTheme="minorEastAsia"/>
        </w:rPr>
        <w:t>点击某企业后下方图表自动切换到该企业数据。</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lang w:eastAsia="zh-Hans"/>
        </w:rPr>
        <w:tab/>
      </w:r>
      <w:r>
        <w:rPr>
          <w:rFonts w:hint="eastAsia" w:asciiTheme="minorEastAsia" w:hAnsiTheme="minorEastAsia" w:eastAsiaTheme="minorEastAsia"/>
        </w:rPr>
        <w:t>在子公司列表中展示该企业的子公司，点击后排名区域自动定位到该企业，同时下方图表自动展示对应数据。</w:t>
      </w:r>
    </w:p>
    <w:p>
      <w:pPr>
        <w:ind w:firstLine="420"/>
        <w:rPr>
          <w:rFonts w:asciiTheme="minorEastAsia" w:hAnsiTheme="minorEastAsia"/>
          <w:lang w:eastAsia="zh-Hans"/>
        </w:rPr>
      </w:pPr>
      <w:r>
        <w:rPr>
          <w:rFonts w:hint="eastAsia" w:asciiTheme="minorEastAsia" w:hAnsiTheme="minorEastAsia"/>
        </w:rPr>
        <w:t>通过</w:t>
      </w:r>
      <w:r>
        <w:rPr>
          <w:rFonts w:hint="eastAsia" w:asciiTheme="minorEastAsia" w:hAnsiTheme="minorEastAsia"/>
          <w:lang w:eastAsia="zh-Hans"/>
        </w:rPr>
        <w:t>雷达图展示各个危险因子的占比权重，能直观呈现最严重的危险因子和薄弱环节。</w:t>
      </w:r>
    </w:p>
    <w:p>
      <w:pPr>
        <w:ind w:firstLine="420"/>
        <w:rPr>
          <w:rFonts w:asciiTheme="minorEastAsia" w:hAnsiTheme="minorEastAsia"/>
          <w:lang w:eastAsia="zh-Hans"/>
        </w:rPr>
      </w:pPr>
      <w:r>
        <w:rPr>
          <w:rFonts w:hint="eastAsia" w:asciiTheme="minorEastAsia" w:hAnsiTheme="minorEastAsia"/>
          <w:lang w:eastAsia="zh-Hans"/>
        </w:rPr>
        <w:t>支持对企业下各车辆安全分数排名，</w:t>
      </w:r>
      <w:r>
        <w:rPr>
          <w:rFonts w:hint="eastAsia" w:asciiTheme="minorEastAsia" w:hAnsiTheme="minorEastAsia"/>
        </w:rPr>
        <w:t>按分数从高到低进行排列。点击某车辆后进入车辆、驾驶员安全画像。</w:t>
      </w:r>
    </w:p>
    <w:p>
      <w:pPr>
        <w:pStyle w:val="2"/>
        <w:ind w:left="0" w:leftChars="0" w:firstLine="0" w:firstLineChars="0"/>
        <w:rPr>
          <w:rFonts w:asciiTheme="minorEastAsia" w:hAnsiTheme="minorEastAsia" w:eastAsiaTheme="minorEastAsia"/>
          <w:lang w:eastAsia="zh-Hans"/>
        </w:rPr>
      </w:pPr>
      <w:r>
        <w:rPr>
          <w:rFonts w:asciiTheme="minorEastAsia" w:hAnsiTheme="minorEastAsia" w:eastAsiaTheme="minorEastAsia"/>
          <w:lang w:eastAsia="zh-Hans"/>
        </w:rPr>
        <w:drawing>
          <wp:inline distT="0" distB="0" distL="0" distR="0">
            <wp:extent cx="5274310" cy="2526665"/>
            <wp:effectExtent l="0" t="0" r="8890" b="13335"/>
            <wp:docPr id="19462" name="图片 19462"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图片 19462" descr="图片包含 图形用户界面&#10;&#10;描述已自动生成"/>
                    <pic:cNvPicPr>
                      <a:picLocks noChangeAspect="1"/>
                    </pic:cNvPicPr>
                  </pic:nvPicPr>
                  <pic:blipFill>
                    <a:blip r:embed="rId121"/>
                    <a:stretch>
                      <a:fillRect/>
                    </a:stretch>
                  </pic:blipFill>
                  <pic:spPr>
                    <a:xfrm>
                      <a:off x="0" y="0"/>
                      <a:ext cx="5274310" cy="252666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车辆安全画像</w:t>
      </w:r>
    </w:p>
    <w:p>
      <w:pPr>
        <w:ind w:firstLine="420"/>
        <w:rPr>
          <w:rFonts w:asciiTheme="minorEastAsia" w:hAnsiTheme="minorEastAsia"/>
        </w:rPr>
      </w:pPr>
      <w:r>
        <w:rPr>
          <w:rFonts w:hint="eastAsia" w:asciiTheme="minorEastAsia" w:hAnsiTheme="minorEastAsia"/>
        </w:rPr>
        <w:t>进入车辆安全画像后，左侧上方默认展示车辆及驾驶员的基本信息、排名，下方展示车辆和驾驶员最近1</w:t>
      </w:r>
      <w:r>
        <w:rPr>
          <w:rFonts w:asciiTheme="minorEastAsia" w:hAnsiTheme="minorEastAsia"/>
        </w:rPr>
        <w:t>2</w:t>
      </w:r>
      <w:r>
        <w:rPr>
          <w:rFonts w:hint="eastAsia" w:asciiTheme="minorEastAsia" w:hAnsiTheme="minorEastAsia"/>
        </w:rPr>
        <w:t>个完整月的安全得分走势及排名。用户可通过点击中间标签切换行驶里程、行驶时长，下方的折线图会对应变化；</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tab/>
      </w:r>
      <w:r>
        <w:rPr>
          <w:rFonts w:hint="eastAsia" w:asciiTheme="minorEastAsia" w:hAnsiTheme="minorEastAsia" w:eastAsiaTheme="minorEastAsia"/>
        </w:rPr>
        <w:t>右侧展示车辆、驾驶员、环境的不同安全指标，可点击大标签及小标签切换查看不同的风险象及其数据。</w:t>
      </w:r>
    </w:p>
    <w:p>
      <w:pPr>
        <w:pStyle w:val="2"/>
        <w:ind w:left="0" w:leftChars="0" w:firstLine="0" w:firstLineChars="0"/>
        <w:rPr>
          <w:rFonts w:asciiTheme="minorEastAsia" w:hAnsiTheme="minorEastAsia" w:eastAsiaTheme="minorEastAsia"/>
          <w:lang w:eastAsia="zh-Hans"/>
        </w:rPr>
      </w:pPr>
      <w:r>
        <w:rPr>
          <w:rFonts w:asciiTheme="minorEastAsia" w:hAnsiTheme="minorEastAsia" w:eastAsiaTheme="minorEastAsia"/>
          <w:lang w:eastAsia="zh-Hans"/>
        </w:rPr>
        <w:drawing>
          <wp:inline distT="0" distB="0" distL="0" distR="0">
            <wp:extent cx="5274310" cy="2526665"/>
            <wp:effectExtent l="0" t="0" r="8890" b="13335"/>
            <wp:docPr id="19463" name="图片 1946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 name="图片 19463" descr="图形用户界面, 应用程序&#10;&#10;描述已自动生成"/>
                    <pic:cNvPicPr>
                      <a:picLocks noChangeAspect="1"/>
                    </pic:cNvPicPr>
                  </pic:nvPicPr>
                  <pic:blipFill>
                    <a:blip r:embed="rId122"/>
                    <a:stretch>
                      <a:fillRect/>
                    </a:stretch>
                  </pic:blipFill>
                  <pic:spPr>
                    <a:xfrm>
                      <a:off x="0" y="0"/>
                      <a:ext cx="5274310" cy="252666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驾驶员画像</w:t>
      </w:r>
    </w:p>
    <w:p>
      <w:pPr>
        <w:ind w:firstLine="420"/>
        <w:rPr>
          <w:rFonts w:asciiTheme="minorEastAsia" w:hAnsiTheme="minorEastAsia"/>
        </w:rPr>
      </w:pPr>
      <w:r>
        <w:rPr>
          <w:rFonts w:hint="eastAsia" w:asciiTheme="minorEastAsia" w:hAnsiTheme="minorEastAsia"/>
        </w:rPr>
        <w:t>进入驾驶员安全画像后，左侧上方默认展示驾驶员及车辆的基本信息、排名，下方展示驾驶员和车辆最近1</w:t>
      </w:r>
      <w:r>
        <w:rPr>
          <w:rFonts w:asciiTheme="minorEastAsia" w:hAnsiTheme="minorEastAsia"/>
        </w:rPr>
        <w:t>2</w:t>
      </w:r>
      <w:r>
        <w:rPr>
          <w:rFonts w:hint="eastAsia" w:asciiTheme="minorEastAsia" w:hAnsiTheme="minorEastAsia"/>
        </w:rPr>
        <w:t>个完整月的安全得分走势及排名。用户可通过点击中间标签切换行驶里程、行驶时长，下方的折线图会对应变化；</w:t>
      </w:r>
    </w:p>
    <w:p>
      <w:pPr>
        <w:pStyle w:val="2"/>
        <w:ind w:left="0" w:leftChars="0" w:firstLine="0" w:firstLineChars="0"/>
        <w:rPr>
          <w:rFonts w:asciiTheme="minorEastAsia" w:hAnsiTheme="minorEastAsia" w:eastAsiaTheme="minorEastAsia"/>
        </w:rPr>
      </w:pPr>
      <w:r>
        <w:rPr>
          <w:rFonts w:asciiTheme="minorEastAsia" w:hAnsiTheme="minorEastAsia" w:eastAsiaTheme="minorEastAsia"/>
        </w:rPr>
        <w:tab/>
      </w:r>
      <w:r>
        <w:rPr>
          <w:rFonts w:hint="eastAsia" w:asciiTheme="minorEastAsia" w:hAnsiTheme="minorEastAsia" w:eastAsiaTheme="minorEastAsia"/>
        </w:rPr>
        <w:t>右侧展示驾驶员、车辆、环境的不同安全指标，可点击大标签及小标签切换查看不同的风险象及其数据。</w:t>
      </w:r>
    </w:p>
    <w:p>
      <w:pPr>
        <w:pStyle w:val="2"/>
        <w:ind w:left="0" w:leftChars="0" w:firstLine="0" w:firstLineChars="0"/>
        <w:rPr>
          <w:rFonts w:asciiTheme="minorEastAsia" w:hAnsiTheme="minorEastAsia" w:eastAsiaTheme="minorEastAsia"/>
          <w:lang w:eastAsia="zh-Hans"/>
        </w:rPr>
      </w:pPr>
      <w:r>
        <w:rPr>
          <w:rFonts w:asciiTheme="minorEastAsia" w:hAnsiTheme="minorEastAsia" w:eastAsiaTheme="minorEastAsia"/>
          <w:lang w:eastAsia="zh-Hans"/>
        </w:rPr>
        <w:drawing>
          <wp:inline distT="0" distB="0" distL="0" distR="0">
            <wp:extent cx="5274310" cy="2526665"/>
            <wp:effectExtent l="0" t="0" r="8890" b="13335"/>
            <wp:docPr id="19465" name="图片 1946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 name="图片 19465" descr="图形用户界面, 应用程序&#10;&#10;描述已自动生成"/>
                    <pic:cNvPicPr>
                      <a:picLocks noChangeAspect="1"/>
                    </pic:cNvPicPr>
                  </pic:nvPicPr>
                  <pic:blipFill>
                    <a:blip r:embed="rId122"/>
                    <a:stretch>
                      <a:fillRect/>
                    </a:stretch>
                  </pic:blipFill>
                  <pic:spPr>
                    <a:xfrm>
                      <a:off x="0" y="0"/>
                      <a:ext cx="5274310" cy="2526665"/>
                    </a:xfrm>
                    <a:prstGeom prst="rect">
                      <a:avLst/>
                    </a:prstGeom>
                  </pic:spPr>
                </pic:pic>
              </a:graphicData>
            </a:graphic>
          </wp:inline>
        </w:drawing>
      </w:r>
    </w:p>
    <w:p>
      <w:pPr>
        <w:rPr>
          <w:rFonts w:asciiTheme="minorEastAsia" w:hAnsiTheme="minorEastAsia"/>
          <w:lang w:eastAsia="zh-Hans"/>
        </w:rPr>
      </w:pP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环境安全画像</w:t>
      </w:r>
    </w:p>
    <w:p>
      <w:pPr>
        <w:ind w:firstLine="420"/>
        <w:rPr>
          <w:rFonts w:asciiTheme="minorEastAsia" w:hAnsiTheme="minorEastAsia"/>
        </w:rPr>
      </w:pPr>
      <w:r>
        <w:rPr>
          <w:rFonts w:hint="eastAsia" w:asciiTheme="minorEastAsia" w:hAnsiTheme="minorEastAsia"/>
        </w:rPr>
        <w:t>在驾驶员、车辆安全画像中，用户可通过点击右侧的大标签、小标签查看环境安全画像的详细数据。系统通过车辆运营线路的线路等级、道路危险程度、是否事故多发、是否维修保养路段等基本信息，及运营时间段、季节、运营时天气状况信息等各类数据计算出环境的安全画像。能够展示影响环境安全指数及安全画像的风险因子的占比情况，能够查看风险因子的具体情况。</w:t>
      </w:r>
    </w:p>
    <w:p>
      <w:pPr>
        <w:pStyle w:val="11"/>
        <w:ind w:firstLine="560"/>
        <w:jc w:val="center"/>
        <w:rPr>
          <w:rFonts w:asciiTheme="minorEastAsia" w:hAnsiTheme="minorEastAsia" w:eastAsiaTheme="minorEastAsia"/>
        </w:rPr>
      </w:pPr>
      <w:r>
        <w:rPr>
          <w:rFonts w:asciiTheme="minorEastAsia" w:hAnsiTheme="minorEastAsia" w:eastAsiaTheme="minorEastAsia"/>
        </w:rPr>
        <w:drawing>
          <wp:inline distT="0" distB="0" distL="0" distR="0">
            <wp:extent cx="1990090" cy="2733040"/>
            <wp:effectExtent l="0" t="0" r="16510" b="10160"/>
            <wp:docPr id="272" name="图片 272" descr="图片包含 游戏机, 物体, 钟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图片包含 游戏机, 物体, 钟表&#10;&#10;描述已自动生成"/>
                    <pic:cNvPicPr>
                      <a:picLocks noChangeAspect="1"/>
                    </pic:cNvPicPr>
                  </pic:nvPicPr>
                  <pic:blipFill>
                    <a:blip r:embed="rId123"/>
                    <a:stretch>
                      <a:fillRect/>
                    </a:stretch>
                  </pic:blipFill>
                  <pic:spPr>
                    <a:xfrm>
                      <a:off x="0" y="0"/>
                      <a:ext cx="1990476" cy="2733333"/>
                    </a:xfrm>
                    <a:prstGeom prst="rect">
                      <a:avLst/>
                    </a:prstGeom>
                  </pic:spPr>
                </pic:pic>
              </a:graphicData>
            </a:graphic>
          </wp:inline>
        </w:drawing>
      </w:r>
      <w:r>
        <w:rPr>
          <w:rFonts w:asciiTheme="minorEastAsia" w:hAnsiTheme="minorEastAsia" w:eastAsiaTheme="minorEastAsia"/>
        </w:rPr>
        <w:drawing>
          <wp:inline distT="0" distB="0" distL="0" distR="0">
            <wp:extent cx="2028190" cy="2799715"/>
            <wp:effectExtent l="0" t="0" r="3810" b="19685"/>
            <wp:docPr id="273" name="图片 273" descr="图形用户界面, 应用程序,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图形用户界面, 应用程序, 图标&#10;&#10;描述已自动生成"/>
                    <pic:cNvPicPr>
                      <a:picLocks noChangeAspect="1"/>
                    </pic:cNvPicPr>
                  </pic:nvPicPr>
                  <pic:blipFill>
                    <a:blip r:embed="rId124"/>
                    <a:stretch>
                      <a:fillRect/>
                    </a:stretch>
                  </pic:blipFill>
                  <pic:spPr>
                    <a:xfrm>
                      <a:off x="0" y="0"/>
                      <a:ext cx="2028571" cy="280000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车辆基本统计</w:t>
      </w:r>
    </w:p>
    <w:p>
      <w:pPr>
        <w:ind w:firstLine="420"/>
        <w:rPr>
          <w:lang w:eastAsia="zh-Hans"/>
        </w:rPr>
      </w:pPr>
      <w:r>
        <w:rPr>
          <w:rFonts w:hint="eastAsia"/>
        </w:rPr>
        <w:t>车辆基本</w:t>
      </w:r>
      <w:r>
        <w:rPr>
          <w:rFonts w:hint="eastAsia"/>
          <w:lang w:eastAsia="zh-Hans"/>
        </w:rPr>
        <w:t>统计包含</w:t>
      </w:r>
      <w:r>
        <w:rPr>
          <w:rFonts w:hint="eastAsia"/>
        </w:rPr>
        <w:t>车辆统计</w:t>
      </w:r>
      <w:r>
        <w:rPr>
          <w:rFonts w:hint="eastAsia"/>
          <w:lang w:eastAsia="zh-Hans"/>
        </w:rPr>
        <w:t>表和</w:t>
      </w:r>
      <w:r>
        <w:rPr>
          <w:rFonts w:hint="eastAsia"/>
        </w:rPr>
        <w:t>实时在线统计</w:t>
      </w:r>
      <w:r>
        <w:rPr>
          <w:rFonts w:hint="eastAsia"/>
          <w:lang w:eastAsia="zh-Hans"/>
        </w:rPr>
        <w:t>表，</w:t>
      </w:r>
      <w:r>
        <w:rPr>
          <w:rFonts w:hint="eastAsia"/>
        </w:rPr>
        <w:t>车辆统计</w:t>
      </w:r>
      <w:r>
        <w:rPr>
          <w:rFonts w:hint="eastAsia"/>
          <w:lang w:eastAsia="zh-Hans"/>
        </w:rPr>
        <w:t>表分为地区</w:t>
      </w:r>
      <w:r>
        <w:rPr>
          <w:rFonts w:hint="eastAsia"/>
        </w:rPr>
        <w:t>统计</w:t>
      </w:r>
      <w:r>
        <w:rPr>
          <w:rFonts w:hint="eastAsia"/>
          <w:lang w:eastAsia="zh-Hans"/>
        </w:rPr>
        <w:t>、平台</w:t>
      </w:r>
      <w:r>
        <w:rPr>
          <w:rFonts w:hint="eastAsia"/>
        </w:rPr>
        <w:t>统计</w:t>
      </w:r>
      <w:r>
        <w:rPr>
          <w:rFonts w:hint="eastAsia"/>
          <w:lang w:eastAsia="zh-Hans"/>
        </w:rPr>
        <w:t>、企业</w:t>
      </w:r>
      <w:r>
        <w:rPr>
          <w:rFonts w:hint="eastAsia"/>
        </w:rPr>
        <w:t>统计</w:t>
      </w:r>
      <w:r>
        <w:rPr>
          <w:rFonts w:hint="eastAsia"/>
          <w:lang w:eastAsia="zh-Hans"/>
        </w:rPr>
        <w:t>，</w:t>
      </w:r>
      <w:r>
        <w:rPr>
          <w:rFonts w:hint="eastAsia"/>
        </w:rPr>
        <w:t>实时在线统计表分为</w:t>
      </w:r>
      <w:r>
        <w:rPr>
          <w:rFonts w:hint="eastAsia"/>
          <w:lang w:eastAsia="zh-Hans"/>
        </w:rPr>
        <w:t>地区</w:t>
      </w:r>
      <w:r>
        <w:rPr>
          <w:rFonts w:hint="eastAsia"/>
        </w:rPr>
        <w:t>统计</w:t>
      </w:r>
      <w:r>
        <w:rPr>
          <w:rFonts w:hint="eastAsia"/>
          <w:lang w:eastAsia="zh-Hans"/>
        </w:rPr>
        <w:t>、平台</w:t>
      </w:r>
      <w:r>
        <w:rPr>
          <w:rFonts w:hint="eastAsia"/>
        </w:rPr>
        <w:t>统计</w:t>
      </w:r>
      <w:r>
        <w:rPr>
          <w:rFonts w:hint="eastAsia"/>
          <w:lang w:eastAsia="zh-Hans"/>
        </w:rPr>
        <w:t>、企业</w:t>
      </w:r>
      <w:r>
        <w:rPr>
          <w:rFonts w:hint="eastAsia"/>
        </w:rPr>
        <w:t>统计、车辆明细。</w:t>
      </w:r>
      <w:r>
        <w:rPr>
          <w:rFonts w:hint="eastAsia"/>
          <w:lang w:eastAsia="zh-Hans"/>
        </w:rPr>
        <w:t>以查询</w:t>
      </w:r>
      <w:r>
        <w:rPr>
          <w:rFonts w:hint="eastAsia"/>
        </w:rPr>
        <w:t>车辆统计-地区统计表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车辆统计”标签</w:t>
      </w:r>
      <w:r>
        <w:rPr>
          <w:rFonts w:hint="eastAsia" w:asciiTheme="minorEastAsia" w:hAnsiTheme="minorEastAsia"/>
          <w:lang w:eastAsia="zh-Hans"/>
        </w:rPr>
        <w:t>，</w:t>
      </w:r>
      <w:r>
        <w:rPr>
          <w:rFonts w:hint="eastAsia" w:asciiTheme="minorEastAsia" w:hAnsiTheme="minorEastAsia"/>
        </w:rPr>
        <w:t>点击“地区统计”标签，</w:t>
      </w:r>
      <w:r>
        <w:rPr>
          <w:rFonts w:hint="eastAsia" w:asciiTheme="minorEastAsia" w:hAnsiTheme="minorEastAsia"/>
          <w:lang w:eastAsia="zh-Hans"/>
        </w:rPr>
        <w:t>进入</w:t>
      </w:r>
      <w:r>
        <w:rPr>
          <w:rFonts w:hint="eastAsia" w:asciiTheme="minorEastAsia" w:hAnsiTheme="minorEastAsia"/>
        </w:rPr>
        <w:t>车辆统计-地区统计表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地区搜索框中输入要查询的地区，选择要查询的</w:t>
      </w:r>
      <w:r>
        <w:rPr>
          <w:rFonts w:hint="eastAsia" w:asciiTheme="minorEastAsia" w:hAnsiTheme="minorEastAsia"/>
        </w:rPr>
        <w:t>营运</w:t>
      </w:r>
      <w:r>
        <w:rPr>
          <w:rFonts w:hint="eastAsia" w:asciiTheme="minorEastAsia" w:hAnsiTheme="minorEastAsia"/>
          <w:lang w:eastAsia="zh-Hans"/>
        </w:rPr>
        <w:t>类型，选择</w:t>
      </w:r>
      <w:r>
        <w:rPr>
          <w:rFonts w:hint="eastAsia" w:asciiTheme="minorEastAsia" w:hAnsiTheme="minorEastAsia"/>
        </w:rPr>
        <w:t>统计</w:t>
      </w:r>
      <w:r>
        <w:rPr>
          <w:rFonts w:hint="eastAsia" w:asciiTheme="minorEastAsia" w:hAnsiTheme="minorEastAsia"/>
          <w:lang w:eastAsia="zh-Hans"/>
        </w:rPr>
        <w:t>日期，点击查询按钮。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车辆五率统计</w:t>
      </w:r>
    </w:p>
    <w:p>
      <w:pPr>
        <w:ind w:firstLine="420"/>
      </w:pPr>
      <w:r>
        <w:rPr>
          <w:rFonts w:hint="eastAsia"/>
        </w:rPr>
        <w:t>车辆五率</w:t>
      </w:r>
      <w:r>
        <w:rPr>
          <w:rFonts w:hint="eastAsia"/>
          <w:lang w:eastAsia="zh-Hans"/>
        </w:rPr>
        <w:t>统计包含</w:t>
      </w:r>
      <w:r>
        <w:rPr>
          <w:rFonts w:hint="eastAsia"/>
        </w:rPr>
        <w:t>入网率、上线率、轨迹完整率、卫星漂移率、数据合格率</w:t>
      </w:r>
      <w:r>
        <w:rPr>
          <w:rFonts w:hint="eastAsia"/>
          <w:lang w:eastAsia="zh-Hans"/>
        </w:rPr>
        <w:t>，</w:t>
      </w:r>
      <w:r>
        <w:rPr>
          <w:rFonts w:hint="eastAsia"/>
        </w:rPr>
        <w:t>每一个图表又</w:t>
      </w:r>
      <w:r>
        <w:rPr>
          <w:rFonts w:hint="eastAsia"/>
          <w:lang w:eastAsia="zh-Hans"/>
        </w:rPr>
        <w:t>分为地区</w:t>
      </w:r>
      <w:r>
        <w:rPr>
          <w:rFonts w:hint="eastAsia"/>
        </w:rPr>
        <w:t>统计</w:t>
      </w:r>
      <w:r>
        <w:rPr>
          <w:rFonts w:hint="eastAsia"/>
          <w:lang w:eastAsia="zh-Hans"/>
        </w:rPr>
        <w:t>、平台</w:t>
      </w:r>
      <w:r>
        <w:rPr>
          <w:rFonts w:hint="eastAsia"/>
        </w:rPr>
        <w:t>统计</w:t>
      </w:r>
      <w:r>
        <w:rPr>
          <w:rFonts w:hint="eastAsia"/>
          <w:lang w:eastAsia="zh-Hans"/>
        </w:rPr>
        <w:t>、企业</w:t>
      </w:r>
      <w:r>
        <w:rPr>
          <w:rFonts w:hint="eastAsia"/>
        </w:rPr>
        <w:t>统计、车辆明细</w:t>
      </w:r>
      <w:r>
        <w:rPr>
          <w:rFonts w:hint="eastAsia"/>
          <w:lang w:eastAsia="zh-Hans"/>
        </w:rPr>
        <w:t>，以查询</w:t>
      </w:r>
      <w:r>
        <w:rPr>
          <w:rFonts w:hint="eastAsia"/>
        </w:rPr>
        <w:t>入网率-地区统计表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入网率”标签</w:t>
      </w:r>
      <w:r>
        <w:rPr>
          <w:rFonts w:hint="eastAsia" w:asciiTheme="minorEastAsia" w:hAnsiTheme="minorEastAsia"/>
          <w:lang w:eastAsia="zh-Hans"/>
        </w:rPr>
        <w:t>，</w:t>
      </w:r>
      <w:r>
        <w:rPr>
          <w:rFonts w:hint="eastAsia" w:asciiTheme="minorEastAsia" w:hAnsiTheme="minorEastAsia"/>
        </w:rPr>
        <w:t>点击“地区统计”标签，</w:t>
      </w:r>
      <w:r>
        <w:rPr>
          <w:rFonts w:hint="eastAsia" w:asciiTheme="minorEastAsia" w:hAnsiTheme="minorEastAsia"/>
          <w:lang w:eastAsia="zh-Hans"/>
        </w:rPr>
        <w:t>进入</w:t>
      </w:r>
      <w:r>
        <w:rPr>
          <w:rFonts w:hint="eastAsia" w:asciiTheme="minorEastAsia" w:hAnsiTheme="minorEastAsia"/>
        </w:rPr>
        <w:t>入网率-地区统计表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地区搜索框中输入要查询的地区，选择要查询的</w:t>
      </w:r>
      <w:r>
        <w:rPr>
          <w:rFonts w:hint="eastAsia" w:asciiTheme="minorEastAsia" w:hAnsiTheme="minorEastAsia"/>
        </w:rPr>
        <w:t>营运</w:t>
      </w:r>
      <w:r>
        <w:rPr>
          <w:rFonts w:hint="eastAsia" w:asciiTheme="minorEastAsia" w:hAnsiTheme="minorEastAsia"/>
          <w:lang w:eastAsia="zh-Hans"/>
        </w:rPr>
        <w:t>类型，选择</w:t>
      </w:r>
      <w:r>
        <w:rPr>
          <w:rFonts w:hint="eastAsia" w:asciiTheme="minorEastAsia" w:hAnsiTheme="minorEastAsia"/>
        </w:rPr>
        <w:t>统计</w:t>
      </w:r>
      <w:r>
        <w:rPr>
          <w:rFonts w:hint="eastAsia" w:asciiTheme="minorEastAsia" w:hAnsiTheme="minorEastAsia"/>
          <w:lang w:eastAsia="zh-Hans"/>
        </w:rPr>
        <w:t>日期，点击查询按钮。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pStyle w:val="2"/>
        <w:ind w:left="0" w:leftChars="0" w:firstLine="0" w:firstLineChars="0"/>
      </w:pPr>
      <w:r>
        <w:drawing>
          <wp:inline distT="0" distB="0" distL="0" distR="0">
            <wp:extent cx="5274310" cy="2510790"/>
            <wp:effectExtent l="0" t="0" r="8890" b="3810"/>
            <wp:docPr id="19466" name="图片 19466"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 name="图片 19466" descr="图形用户界面, 网站&#10;&#10;描述已自动生成"/>
                    <pic:cNvPicPr>
                      <a:picLocks noChangeAspect="1"/>
                    </pic:cNvPicPr>
                  </pic:nvPicPr>
                  <pic:blipFill>
                    <a:blip r:embed="rId125"/>
                    <a:stretch>
                      <a:fillRect/>
                    </a:stretch>
                  </pic:blipFill>
                  <pic:spPr>
                    <a:xfrm>
                      <a:off x="0" y="0"/>
                      <a:ext cx="5274310" cy="251079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车辆报警统计</w:t>
      </w:r>
    </w:p>
    <w:p>
      <w:pPr>
        <w:ind w:firstLine="420"/>
      </w:pPr>
      <w:r>
        <w:rPr>
          <w:rFonts w:hint="eastAsia"/>
        </w:rPr>
        <w:t>车辆报警</w:t>
      </w:r>
      <w:r>
        <w:rPr>
          <w:rFonts w:hint="eastAsia"/>
          <w:lang w:eastAsia="zh-Hans"/>
        </w:rPr>
        <w:t>统计包含</w:t>
      </w:r>
      <w:r>
        <w:rPr>
          <w:rFonts w:hint="eastAsia"/>
        </w:rPr>
        <w:t>实时报警统计、报警督办统计、异常报警统计。其中，实时报警统计分为地区统计、企业统计、接入平台统计、车辆明细、平台分析、视频巡检、智能设备，报警督办统计分为地区统计、企业统计、自动督办、人工督办、</w:t>
      </w:r>
      <w:r>
        <w:t>TTS</w:t>
      </w:r>
      <w:r>
        <w:rPr>
          <w:rFonts w:hint="eastAsia"/>
        </w:rPr>
        <w:t>下发统计，异常报警统计分为长期离线报警汇总、长期离线报警明细，</w:t>
      </w:r>
      <w:r>
        <w:rPr>
          <w:rFonts w:hint="eastAsia"/>
          <w:lang w:eastAsia="zh-Hans"/>
        </w:rPr>
        <w:t>以查询</w:t>
      </w:r>
      <w:r>
        <w:rPr>
          <w:rFonts w:hint="eastAsia"/>
        </w:rPr>
        <w:t>实时报警统计-地区统计表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实时报警统计”标签</w:t>
      </w:r>
      <w:r>
        <w:rPr>
          <w:rFonts w:hint="eastAsia" w:asciiTheme="minorEastAsia" w:hAnsiTheme="minorEastAsia"/>
          <w:lang w:eastAsia="zh-Hans"/>
        </w:rPr>
        <w:t>，</w:t>
      </w:r>
      <w:r>
        <w:rPr>
          <w:rFonts w:hint="eastAsia" w:asciiTheme="minorEastAsia" w:hAnsiTheme="minorEastAsia"/>
        </w:rPr>
        <w:t>点击“地区统计”标签，</w:t>
      </w:r>
      <w:r>
        <w:rPr>
          <w:rFonts w:hint="eastAsia" w:asciiTheme="minorEastAsia" w:hAnsiTheme="minorEastAsia"/>
          <w:lang w:eastAsia="zh-Hans"/>
        </w:rPr>
        <w:t>进入</w:t>
      </w:r>
      <w:r>
        <w:rPr>
          <w:rFonts w:hint="eastAsia" w:asciiTheme="minorEastAsia" w:hAnsiTheme="minorEastAsia"/>
        </w:rPr>
        <w:t>入网率-地区统计表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w:t>
      </w:r>
      <w:r>
        <w:rPr>
          <w:rFonts w:hint="eastAsia" w:asciiTheme="minorEastAsia" w:hAnsiTheme="minorEastAsia"/>
        </w:rPr>
        <w:t>选</w:t>
      </w:r>
      <w:r>
        <w:rPr>
          <w:rFonts w:hint="eastAsia" w:asciiTheme="minorEastAsia" w:hAnsiTheme="minorEastAsia"/>
          <w:lang w:eastAsia="zh-Hans"/>
        </w:rPr>
        <w:t>择</w:t>
      </w:r>
      <w:r>
        <w:rPr>
          <w:rFonts w:hint="eastAsia" w:asciiTheme="minorEastAsia" w:hAnsiTheme="minorEastAsia"/>
        </w:rPr>
        <w:t>统计</w:t>
      </w:r>
      <w:r>
        <w:rPr>
          <w:rFonts w:hint="eastAsia" w:asciiTheme="minorEastAsia" w:hAnsiTheme="minorEastAsia"/>
          <w:lang w:eastAsia="zh-Hans"/>
        </w:rPr>
        <w:t>日期，点击查询按钮。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pStyle w:val="2"/>
        <w:ind w:left="0" w:leftChars="0" w:firstLine="0" w:firstLineChars="0"/>
      </w:pPr>
      <w:r>
        <w:drawing>
          <wp:inline distT="0" distB="0" distL="0" distR="0">
            <wp:extent cx="5274310" cy="2653665"/>
            <wp:effectExtent l="0" t="0" r="8890" b="13335"/>
            <wp:docPr id="19467" name="图片 19467"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 name="图片 19467" descr="图形用户界面, 应用程序, Word&#10;&#10;描述已自动生成"/>
                    <pic:cNvPicPr>
                      <a:picLocks noChangeAspect="1"/>
                    </pic:cNvPicPr>
                  </pic:nvPicPr>
                  <pic:blipFill>
                    <a:blip r:embed="rId126"/>
                    <a:stretch>
                      <a:fillRect/>
                    </a:stretch>
                  </pic:blipFill>
                  <pic:spPr>
                    <a:xfrm>
                      <a:off x="0" y="0"/>
                      <a:ext cx="5274310" cy="265366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车辆违章统计</w:t>
      </w:r>
    </w:p>
    <w:p>
      <w:pPr>
        <w:ind w:firstLine="420"/>
      </w:pPr>
      <w:r>
        <w:rPr>
          <w:rFonts w:hint="eastAsia"/>
        </w:rPr>
        <w:t>车辆违章</w:t>
      </w:r>
      <w:r>
        <w:rPr>
          <w:rFonts w:hint="eastAsia"/>
          <w:lang w:eastAsia="zh-Hans"/>
        </w:rPr>
        <w:t>统计包含</w:t>
      </w:r>
      <w:r>
        <w:rPr>
          <w:rFonts w:hint="eastAsia"/>
        </w:rPr>
        <w:t>地区统计、企业统计、接入平台统计、车辆明细、平台分析、云巡检、智能设备，</w:t>
      </w:r>
      <w:r>
        <w:rPr>
          <w:rFonts w:hint="eastAsia"/>
          <w:lang w:eastAsia="zh-Hans"/>
        </w:rPr>
        <w:t>以查询</w:t>
      </w:r>
      <w:r>
        <w:rPr>
          <w:rFonts w:hint="eastAsia"/>
        </w:rPr>
        <w:t>违章统计-地区统计表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地区统计”标签</w:t>
      </w:r>
      <w:r>
        <w:rPr>
          <w:rFonts w:hint="eastAsia" w:asciiTheme="minorEastAsia" w:hAnsiTheme="minorEastAsia"/>
          <w:lang w:eastAsia="zh-Hans"/>
        </w:rPr>
        <w:t>，进入</w:t>
      </w:r>
      <w:r>
        <w:rPr>
          <w:rFonts w:hint="eastAsia" w:asciiTheme="minorEastAsia" w:hAnsiTheme="minorEastAsia"/>
        </w:rPr>
        <w:t>违章统计-地区统计表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w:t>
      </w:r>
      <w:r>
        <w:rPr>
          <w:rFonts w:hint="eastAsia" w:asciiTheme="minorEastAsia" w:hAnsiTheme="minorEastAsia"/>
        </w:rPr>
        <w:t>选择违章时间</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pStyle w:val="2"/>
        <w:ind w:left="0" w:leftChars="0" w:firstLine="0" w:firstLineChars="0"/>
      </w:pPr>
      <w:r>
        <w:drawing>
          <wp:inline distT="0" distB="0" distL="0" distR="0">
            <wp:extent cx="5274310" cy="2639695"/>
            <wp:effectExtent l="0" t="0" r="8890" b="1905"/>
            <wp:docPr id="19468" name="图片 1946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 name="图片 19468" descr="图形用户界面, 应用程序&#10;&#10;描述已自动生成"/>
                    <pic:cNvPicPr>
                      <a:picLocks noChangeAspect="1"/>
                    </pic:cNvPicPr>
                  </pic:nvPicPr>
                  <pic:blipFill>
                    <a:blip r:embed="rId127"/>
                    <a:stretch>
                      <a:fillRect/>
                    </a:stretch>
                  </pic:blipFill>
                  <pic:spPr>
                    <a:xfrm>
                      <a:off x="0" y="0"/>
                      <a:ext cx="5274310" cy="263969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车辆里程统计</w:t>
      </w:r>
    </w:p>
    <w:p>
      <w:pPr>
        <w:ind w:firstLine="420"/>
      </w:pPr>
      <w:r>
        <w:rPr>
          <w:rFonts w:hint="eastAsia"/>
        </w:rPr>
        <w:t>车辆里程</w:t>
      </w:r>
      <w:r>
        <w:rPr>
          <w:rFonts w:hint="eastAsia"/>
          <w:lang w:eastAsia="zh-Hans"/>
        </w:rPr>
        <w:t>统计包含</w:t>
      </w:r>
      <w:r>
        <w:rPr>
          <w:rFonts w:hint="eastAsia"/>
        </w:rPr>
        <w:t>地区统计、企业统计、接入平台统计、车辆明细，</w:t>
      </w:r>
      <w:r>
        <w:rPr>
          <w:rFonts w:hint="eastAsia"/>
          <w:lang w:eastAsia="zh-Hans"/>
        </w:rPr>
        <w:t>以查询</w:t>
      </w:r>
      <w:r>
        <w:rPr>
          <w:rFonts w:hint="eastAsia"/>
        </w:rPr>
        <w:t>里程统计-地区统计表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地区统计”标签</w:t>
      </w:r>
      <w:r>
        <w:rPr>
          <w:rFonts w:hint="eastAsia" w:asciiTheme="minorEastAsia" w:hAnsiTheme="minorEastAsia"/>
          <w:lang w:eastAsia="zh-Hans"/>
        </w:rPr>
        <w:t>，进入</w:t>
      </w:r>
      <w:r>
        <w:rPr>
          <w:rFonts w:hint="eastAsia" w:asciiTheme="minorEastAsia" w:hAnsiTheme="minorEastAsia"/>
        </w:rPr>
        <w:t>里程统计-地区统计表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w:t>
      </w:r>
      <w:r>
        <w:rPr>
          <w:rFonts w:hint="eastAsia" w:asciiTheme="minorEastAsia" w:hAnsiTheme="minorEastAsia"/>
        </w:rPr>
        <w:t>选择统计周期</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rPr>
          <w:lang w:eastAsia="zh-Hans"/>
        </w:rPr>
      </w:pPr>
      <w:r>
        <w:rPr>
          <w:lang w:eastAsia="zh-Hans"/>
        </w:rPr>
        <w:drawing>
          <wp:inline distT="0" distB="0" distL="0" distR="0">
            <wp:extent cx="5274310" cy="2612390"/>
            <wp:effectExtent l="0" t="0" r="8890" b="3810"/>
            <wp:docPr id="19469" name="图片 1946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 name="图片 19469" descr="图形用户界面, 应用程序&#10;&#10;描述已自动生成"/>
                    <pic:cNvPicPr>
                      <a:picLocks noChangeAspect="1"/>
                    </pic:cNvPicPr>
                  </pic:nvPicPr>
                  <pic:blipFill>
                    <a:blip r:embed="rId128"/>
                    <a:stretch>
                      <a:fillRect/>
                    </a:stretch>
                  </pic:blipFill>
                  <pic:spPr>
                    <a:xfrm>
                      <a:off x="0" y="0"/>
                      <a:ext cx="5274310" cy="261239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安全学习统计</w:t>
      </w:r>
    </w:p>
    <w:p>
      <w:pPr>
        <w:ind w:firstLine="420"/>
      </w:pPr>
      <w:r>
        <w:rPr>
          <w:rFonts w:hint="eastAsia"/>
        </w:rPr>
        <w:t>安全学习</w:t>
      </w:r>
      <w:r>
        <w:rPr>
          <w:rFonts w:hint="eastAsia"/>
          <w:lang w:eastAsia="zh-Hans"/>
        </w:rPr>
        <w:t>统计包含</w:t>
      </w:r>
      <w:r>
        <w:rPr>
          <w:rFonts w:hint="eastAsia"/>
        </w:rPr>
        <w:t>地区统计、企业统计、人员明细，</w:t>
      </w:r>
      <w:r>
        <w:rPr>
          <w:rFonts w:hint="eastAsia"/>
          <w:lang w:eastAsia="zh-Hans"/>
        </w:rPr>
        <w:t>以查询</w:t>
      </w:r>
      <w:r>
        <w:rPr>
          <w:rFonts w:hint="eastAsia"/>
        </w:rPr>
        <w:t>安全学习统计-地区统计表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地区统计”标签</w:t>
      </w:r>
      <w:r>
        <w:rPr>
          <w:rFonts w:hint="eastAsia" w:asciiTheme="minorEastAsia" w:hAnsiTheme="minorEastAsia"/>
          <w:lang w:eastAsia="zh-Hans"/>
        </w:rPr>
        <w:t>，进入</w:t>
      </w:r>
      <w:r>
        <w:rPr>
          <w:rFonts w:hint="eastAsia" w:asciiTheme="minorEastAsia" w:hAnsiTheme="minorEastAsia"/>
        </w:rPr>
        <w:t>安全学习统计-地区统计表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w:t>
      </w:r>
      <w:r>
        <w:rPr>
          <w:rFonts w:hint="eastAsia" w:asciiTheme="minorEastAsia" w:hAnsiTheme="minorEastAsia"/>
        </w:rPr>
        <w:t>选择统计周期</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rPr>
          <w:lang w:eastAsia="zh-Hans"/>
        </w:rPr>
      </w:pPr>
      <w:r>
        <w:rPr>
          <w:lang w:eastAsia="zh-Hans"/>
        </w:rPr>
        <w:drawing>
          <wp:inline distT="0" distB="0" distL="0" distR="0">
            <wp:extent cx="5274310" cy="2659380"/>
            <wp:effectExtent l="0" t="0" r="8890" b="7620"/>
            <wp:docPr id="19470" name="图片 19470"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 name="图片 19470" descr="图形用户界面, 应用程序, Word&#10;&#10;描述已自动生成"/>
                    <pic:cNvPicPr>
                      <a:picLocks noChangeAspect="1"/>
                    </pic:cNvPicPr>
                  </pic:nvPicPr>
                  <pic:blipFill>
                    <a:blip r:embed="rId129"/>
                    <a:stretch>
                      <a:fillRect/>
                    </a:stretch>
                  </pic:blipFill>
                  <pic:spPr>
                    <a:xfrm>
                      <a:off x="0" y="0"/>
                      <a:ext cx="5274310" cy="265938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公众投诉统计</w:t>
      </w:r>
    </w:p>
    <w:p>
      <w:pPr>
        <w:ind w:firstLine="420"/>
      </w:pPr>
      <w:r>
        <w:rPr>
          <w:rFonts w:hint="eastAsia"/>
        </w:rPr>
        <w:t>安全学习</w:t>
      </w:r>
      <w:r>
        <w:rPr>
          <w:rFonts w:hint="eastAsia"/>
          <w:lang w:eastAsia="zh-Hans"/>
        </w:rPr>
        <w:t>统计包含</w:t>
      </w:r>
      <w:r>
        <w:rPr>
          <w:rFonts w:hint="eastAsia"/>
        </w:rPr>
        <w:t>地区统计、企业统计、车辆明细，</w:t>
      </w:r>
      <w:r>
        <w:rPr>
          <w:rFonts w:hint="eastAsia"/>
          <w:lang w:eastAsia="zh-Hans"/>
        </w:rPr>
        <w:t>以</w:t>
      </w:r>
      <w:r>
        <w:rPr>
          <w:rFonts w:hint="eastAsia"/>
        </w:rPr>
        <w:t>查询公众投诉统计-地区统计表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地区统计”标签</w:t>
      </w:r>
      <w:r>
        <w:rPr>
          <w:rFonts w:hint="eastAsia" w:asciiTheme="minorEastAsia" w:hAnsiTheme="minorEastAsia"/>
          <w:lang w:eastAsia="zh-Hans"/>
        </w:rPr>
        <w:t>，进入</w:t>
      </w:r>
      <w:r>
        <w:rPr>
          <w:rFonts w:hint="eastAsia" w:asciiTheme="minorEastAsia" w:hAnsiTheme="minorEastAsia"/>
        </w:rPr>
        <w:t>公众投诉统计-地区统计表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w:t>
      </w:r>
      <w:r>
        <w:rPr>
          <w:rFonts w:hint="eastAsia" w:asciiTheme="minorEastAsia" w:hAnsiTheme="minorEastAsia"/>
        </w:rPr>
        <w:t>选择统计周期</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rPr>
          <w:lang w:eastAsia="zh-Hans"/>
        </w:rPr>
      </w:pPr>
      <w:r>
        <w:rPr>
          <w:lang w:eastAsia="zh-Hans"/>
        </w:rPr>
        <w:drawing>
          <wp:inline distT="0" distB="0" distL="0" distR="0">
            <wp:extent cx="5274310" cy="2647950"/>
            <wp:effectExtent l="0" t="0" r="8890" b="19050"/>
            <wp:docPr id="19471" name="图片 19471"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 name="图片 19471" descr="图形用户界面, 应用程序, Word&#10;&#10;描述已自动生成"/>
                    <pic:cNvPicPr>
                      <a:picLocks noChangeAspect="1"/>
                    </pic:cNvPicPr>
                  </pic:nvPicPr>
                  <pic:blipFill>
                    <a:blip r:embed="rId130"/>
                    <a:stretch>
                      <a:fillRect/>
                    </a:stretch>
                  </pic:blipFill>
                  <pic:spPr>
                    <a:xfrm>
                      <a:off x="0" y="0"/>
                      <a:ext cx="5274310" cy="264795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问题处理统计</w:t>
      </w:r>
    </w:p>
    <w:p>
      <w:pPr>
        <w:ind w:firstLine="420"/>
      </w:pPr>
      <w:r>
        <w:rPr>
          <w:rFonts w:hint="eastAsia"/>
        </w:rPr>
        <w:t>问题处理</w:t>
      </w:r>
      <w:r>
        <w:rPr>
          <w:rFonts w:hint="eastAsia"/>
          <w:lang w:eastAsia="zh-Hans"/>
        </w:rPr>
        <w:t>统计包含</w:t>
      </w:r>
      <w:r>
        <w:rPr>
          <w:rFonts w:hint="eastAsia"/>
        </w:rPr>
        <w:t>地区统计、企业统计、车辆明细，</w:t>
      </w:r>
      <w:r>
        <w:rPr>
          <w:rFonts w:hint="eastAsia"/>
          <w:lang w:eastAsia="zh-Hans"/>
        </w:rPr>
        <w:t>以</w:t>
      </w:r>
      <w:r>
        <w:rPr>
          <w:rFonts w:hint="eastAsia"/>
        </w:rPr>
        <w:t>查询问题处理统计-地区统计表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地区统计”标签</w:t>
      </w:r>
      <w:r>
        <w:rPr>
          <w:rFonts w:hint="eastAsia" w:asciiTheme="minorEastAsia" w:hAnsiTheme="minorEastAsia"/>
          <w:lang w:eastAsia="zh-Hans"/>
        </w:rPr>
        <w:t>，进入</w:t>
      </w:r>
      <w:r>
        <w:rPr>
          <w:rFonts w:hint="eastAsia" w:asciiTheme="minorEastAsia" w:hAnsiTheme="minorEastAsia"/>
        </w:rPr>
        <w:t>问题处理统计-地区统计表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w:t>
      </w:r>
      <w:r>
        <w:rPr>
          <w:rFonts w:hint="eastAsia" w:asciiTheme="minorEastAsia" w:hAnsiTheme="minorEastAsia"/>
        </w:rPr>
        <w:t>选择统计周期</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rPr>
          <w:lang w:eastAsia="zh-Hans"/>
        </w:rPr>
      </w:pPr>
      <w:r>
        <w:rPr>
          <w:lang w:eastAsia="zh-Hans"/>
        </w:rPr>
        <w:drawing>
          <wp:inline distT="0" distB="0" distL="0" distR="0">
            <wp:extent cx="5274310" cy="2656205"/>
            <wp:effectExtent l="0" t="0" r="8890" b="10795"/>
            <wp:docPr id="19472" name="图片 19472"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 name="图片 19472" descr="图形用户界面, 应用程序, Word&#10;&#10;描述已自动生成"/>
                    <pic:cNvPicPr>
                      <a:picLocks noChangeAspect="1"/>
                    </pic:cNvPicPr>
                  </pic:nvPicPr>
                  <pic:blipFill>
                    <a:blip r:embed="rId131"/>
                    <a:stretch>
                      <a:fillRect/>
                    </a:stretch>
                  </pic:blipFill>
                  <pic:spPr>
                    <a:xfrm>
                      <a:off x="0" y="0"/>
                      <a:ext cx="5274310" cy="265620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企业报表</w:t>
      </w:r>
    </w:p>
    <w:p>
      <w:pPr>
        <w:ind w:firstLine="420"/>
      </w:pPr>
      <w:r>
        <w:rPr>
          <w:rFonts w:hint="eastAsia"/>
        </w:rPr>
        <w:t>企业报表功能是针对运输企业关心的监控内容的汇总报表，对运输企业所监控车辆的当月车辆入网情况，车辆上线情况，超速报警情况，疲劳驾驶情况，夜间禁行情况，卫星定位漂移情况，轨迹不完整情况，设备异常情况，司机不良驾驶行为情况等各类汇总数据进行统计。流程如</w:t>
      </w:r>
      <w:r>
        <w:rPr>
          <w:rFonts w:hint="eastAsia"/>
          <w:lang w:eastAsia="zh-Hans"/>
        </w:rPr>
        <w:t>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企业报表”标签</w:t>
      </w:r>
      <w:r>
        <w:rPr>
          <w:rFonts w:hint="eastAsia" w:asciiTheme="minorEastAsia" w:hAnsiTheme="minorEastAsia"/>
          <w:lang w:eastAsia="zh-Hans"/>
        </w:rPr>
        <w:t>，进入</w:t>
      </w:r>
      <w:r>
        <w:rPr>
          <w:rFonts w:hint="eastAsia" w:asciiTheme="minorEastAsia" w:hAnsiTheme="minorEastAsia"/>
        </w:rPr>
        <w:t>报表统计-企业报表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rPr>
        <w:t>企业搜索框</w:t>
      </w:r>
      <w:r>
        <w:rPr>
          <w:rFonts w:hint="eastAsia" w:asciiTheme="minorEastAsia" w:hAnsiTheme="minorEastAsia"/>
          <w:lang w:eastAsia="zh-Hans"/>
        </w:rPr>
        <w:t>中输入要查询的</w:t>
      </w:r>
      <w:r>
        <w:rPr>
          <w:rFonts w:hint="eastAsia" w:asciiTheme="minorEastAsia" w:hAnsiTheme="minorEastAsia"/>
        </w:rPr>
        <w:t>企业</w:t>
      </w:r>
      <w:r>
        <w:rPr>
          <w:rFonts w:hint="eastAsia" w:asciiTheme="minorEastAsia" w:hAnsiTheme="minorEastAsia"/>
          <w:lang w:eastAsia="zh-Hans"/>
        </w:rPr>
        <w:t>，</w:t>
      </w:r>
      <w:r>
        <w:rPr>
          <w:rFonts w:hint="eastAsia" w:asciiTheme="minorEastAsia" w:hAnsiTheme="minorEastAsia"/>
        </w:rPr>
        <w:t>选择统计周期</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列表中会显示该筛选条件下的数据，另外，用户可通过“导出”将当前筛选条件下的列表导出为pdf文件。</w:t>
      </w:r>
    </w:p>
    <w:p>
      <w:pPr>
        <w:rPr>
          <w:lang w:eastAsia="zh-Hans"/>
        </w:rPr>
      </w:pPr>
      <w:r>
        <w:rPr>
          <w:lang w:eastAsia="zh-Hans"/>
        </w:rPr>
        <w:drawing>
          <wp:inline distT="0" distB="0" distL="0" distR="0">
            <wp:extent cx="5274310" cy="2659380"/>
            <wp:effectExtent l="0" t="0" r="8890" b="7620"/>
            <wp:docPr id="19475" name="图片 19475"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 name="图片 19475" descr="表格&#10;&#10;描述已自动生成"/>
                    <pic:cNvPicPr>
                      <a:picLocks noChangeAspect="1"/>
                    </pic:cNvPicPr>
                  </pic:nvPicPr>
                  <pic:blipFill>
                    <a:blip r:embed="rId132"/>
                    <a:stretch>
                      <a:fillRect/>
                    </a:stretch>
                  </pic:blipFill>
                  <pic:spPr>
                    <a:xfrm>
                      <a:off x="0" y="0"/>
                      <a:ext cx="5274310" cy="265938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驾驶员报表</w:t>
      </w:r>
    </w:p>
    <w:p>
      <w:pPr>
        <w:ind w:firstLine="420"/>
      </w:pPr>
      <w:r>
        <w:rPr>
          <w:rFonts w:hint="eastAsia"/>
          <w:lang w:eastAsia="zh-Hans"/>
        </w:rPr>
        <w:t>营商报表功能是针对运营商维度平台数据传输质量等相关情况进行统计，包含接入平台，入网车辆总数，异常车辆总数，异常车辆比例，总定位条数，异常定位条数，异常定位比例，无效定位数量等数据进行统计。</w:t>
      </w:r>
      <w:r>
        <w:rPr>
          <w:rFonts w:hint="eastAsia"/>
        </w:rPr>
        <w:t>流程如</w:t>
      </w:r>
      <w:r>
        <w:rPr>
          <w:rFonts w:hint="eastAsia"/>
          <w:lang w:eastAsia="zh-Hans"/>
        </w:rPr>
        <w:t>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驾驶员报表”标签</w:t>
      </w:r>
      <w:r>
        <w:rPr>
          <w:rFonts w:hint="eastAsia" w:asciiTheme="minorEastAsia" w:hAnsiTheme="minorEastAsia"/>
          <w:lang w:eastAsia="zh-Hans"/>
        </w:rPr>
        <w:t>，进入</w:t>
      </w:r>
      <w:r>
        <w:rPr>
          <w:rFonts w:hint="eastAsia" w:asciiTheme="minorEastAsia" w:hAnsiTheme="minorEastAsia"/>
        </w:rPr>
        <w:t>报表统计-驾驶员报表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rPr>
        <w:t>选择要查询的地区，企业搜索框中输入要查询的企业，驾驶员搜索框中输入要查询的驾驶员姓名，车牌搜索框中输入要查询的车牌号平台搜索框</w:t>
      </w:r>
      <w:r>
        <w:rPr>
          <w:rFonts w:hint="eastAsia" w:asciiTheme="minorEastAsia" w:hAnsiTheme="minorEastAsia"/>
          <w:lang w:eastAsia="zh-Hans"/>
        </w:rPr>
        <w:t>中输入要查询的</w:t>
      </w:r>
      <w:r>
        <w:rPr>
          <w:rFonts w:hint="eastAsia" w:asciiTheme="minorEastAsia" w:hAnsiTheme="minorEastAsia"/>
        </w:rPr>
        <w:t>企业</w:t>
      </w:r>
      <w:r>
        <w:rPr>
          <w:rFonts w:hint="eastAsia" w:asciiTheme="minorEastAsia" w:hAnsiTheme="minorEastAsia"/>
          <w:lang w:eastAsia="zh-Hans"/>
        </w:rPr>
        <w:t>，</w:t>
      </w:r>
      <w:r>
        <w:rPr>
          <w:rFonts w:hint="eastAsia" w:asciiTheme="minorEastAsia" w:hAnsiTheme="minorEastAsia"/>
        </w:rPr>
        <w:t>选择统计周期</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列表中会显示该筛选条件下的数据，另外，用户可通过“导出”将当前筛选条件下的列表导出为Excel文件。</w:t>
      </w:r>
    </w:p>
    <w:p>
      <w:pPr>
        <w:rPr>
          <w:lang w:eastAsia="zh-Hans"/>
        </w:rPr>
      </w:pPr>
      <w:r>
        <w:rPr>
          <w:lang w:eastAsia="zh-Hans"/>
        </w:rPr>
        <w:drawing>
          <wp:inline distT="0" distB="0" distL="0" distR="0">
            <wp:extent cx="5274310" cy="2645410"/>
            <wp:effectExtent l="0" t="0" r="8890" b="21590"/>
            <wp:docPr id="19477" name="图片 1947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 name="图片 19477" descr="图形用户界面, 应用程序&#10;&#10;描述已自动生成"/>
                    <pic:cNvPicPr>
                      <a:picLocks noChangeAspect="1"/>
                    </pic:cNvPicPr>
                  </pic:nvPicPr>
                  <pic:blipFill>
                    <a:blip r:embed="rId133"/>
                    <a:stretch>
                      <a:fillRect/>
                    </a:stretch>
                  </pic:blipFill>
                  <pic:spPr>
                    <a:xfrm>
                      <a:off x="0" y="0"/>
                      <a:ext cx="5274310" cy="2645410"/>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任务处置统计</w:t>
      </w:r>
    </w:p>
    <w:p>
      <w:pPr>
        <w:ind w:firstLine="420"/>
      </w:pPr>
      <w:r>
        <w:rPr>
          <w:rFonts w:hint="eastAsia"/>
        </w:rPr>
        <w:t>任务处置</w:t>
      </w:r>
      <w:r>
        <w:rPr>
          <w:rFonts w:hint="eastAsia"/>
          <w:lang w:eastAsia="zh-Hans"/>
        </w:rPr>
        <w:t>统计包含</w:t>
      </w:r>
      <w:r>
        <w:rPr>
          <w:rFonts w:hint="eastAsia"/>
        </w:rPr>
        <w:t>地区统计、企业统计、任务详情明细，</w:t>
      </w:r>
      <w:r>
        <w:rPr>
          <w:rFonts w:hint="eastAsia"/>
          <w:lang w:eastAsia="zh-Hans"/>
        </w:rPr>
        <w:t>以</w:t>
      </w:r>
      <w:r>
        <w:rPr>
          <w:rFonts w:hint="eastAsia"/>
        </w:rPr>
        <w:t>查询任务处置统计-地区统计表</w:t>
      </w:r>
      <w:r>
        <w:rPr>
          <w:rFonts w:hint="eastAsia"/>
          <w:lang w:eastAsia="zh-Hans"/>
        </w:rPr>
        <w:t>为例，流程如下：</w:t>
      </w:r>
    </w:p>
    <w:p>
      <w:pPr>
        <w:ind w:firstLine="420"/>
        <w:rPr>
          <w:rFonts w:hint="eastAsia" w:asciiTheme="minorEastAsia" w:hAnsiTheme="minorEastAsia"/>
          <w:lang w:eastAsia="zh-Hans"/>
        </w:rPr>
      </w:pPr>
      <w:r>
        <w:rPr>
          <w:rFonts w:hint="eastAsia" w:asciiTheme="minorEastAsia" w:hAnsiTheme="minorEastAsia"/>
          <w:lang w:eastAsia="zh-Hans"/>
        </w:rPr>
        <w:t>点击“</w:t>
      </w:r>
      <w:r>
        <w:rPr>
          <w:rFonts w:hint="eastAsia" w:asciiTheme="minorEastAsia" w:hAnsiTheme="minorEastAsia"/>
        </w:rPr>
        <w:t>地区统计”标签</w:t>
      </w:r>
      <w:r>
        <w:rPr>
          <w:rFonts w:hint="eastAsia" w:asciiTheme="minorEastAsia" w:hAnsiTheme="minorEastAsia"/>
          <w:lang w:eastAsia="zh-Hans"/>
        </w:rPr>
        <w:t>，进入</w:t>
      </w:r>
      <w:r>
        <w:rPr>
          <w:rFonts w:hint="eastAsia" w:asciiTheme="minorEastAsia" w:hAnsiTheme="minorEastAsia"/>
        </w:rPr>
        <w:t>任务处置统计-地区统计表</w:t>
      </w:r>
      <w:r>
        <w:rPr>
          <w:rFonts w:hint="eastAsia" w:asciiTheme="minorEastAsia" w:hAnsiTheme="minorEastAsia"/>
          <w:lang w:eastAsia="zh-Hans"/>
        </w:rPr>
        <w:t>；</w:t>
      </w:r>
    </w:p>
    <w:p>
      <w:pPr>
        <w:ind w:firstLine="420"/>
        <w:rPr>
          <w:rFonts w:hint="eastAsia" w:asciiTheme="minorEastAsia" w:hAnsiTheme="minorEastAsia"/>
          <w:lang w:eastAsia="zh-Hans"/>
        </w:rPr>
      </w:pPr>
      <w:r>
        <w:rPr>
          <w:rFonts w:hint="eastAsia" w:asciiTheme="minorEastAsia" w:hAnsiTheme="minorEastAsia"/>
          <w:lang w:eastAsia="zh-Hans"/>
        </w:rPr>
        <w:t>地区搜索框中输入要查询的地区，</w:t>
      </w:r>
      <w:r>
        <w:rPr>
          <w:rFonts w:hint="eastAsia" w:asciiTheme="minorEastAsia" w:hAnsiTheme="minorEastAsia"/>
        </w:rPr>
        <w:t>选择统计周期</w:t>
      </w:r>
      <w:r>
        <w:rPr>
          <w:rFonts w:hint="eastAsia" w:asciiTheme="minorEastAsia" w:hAnsiTheme="minorEastAsia"/>
          <w:lang w:eastAsia="zh-Hans"/>
        </w:rPr>
        <w:t>，点击查询按钮。</w:t>
      </w:r>
    </w:p>
    <w:p>
      <w:pPr>
        <w:ind w:firstLine="420"/>
        <w:rPr>
          <w:rFonts w:hint="eastAsia" w:asciiTheme="minorEastAsia" w:hAnsiTheme="minorEastAsia"/>
        </w:rPr>
      </w:pPr>
      <w:r>
        <w:rPr>
          <w:rFonts w:hint="eastAsia" w:asciiTheme="minorEastAsia" w:hAnsiTheme="minorEastAsia"/>
        </w:rPr>
        <w:t>列表上方会展示当前筛选条件下的各指标数量，列表中会显示所有满足筛选条件的条目。另外，用户可通过“导出”将当前筛选条件下的列表全部导出为EXCEL文件。</w:t>
      </w:r>
    </w:p>
    <w:p>
      <w:pPr>
        <w:rPr>
          <w:rFonts w:hint="eastAsia" w:asciiTheme="minorEastAsia" w:hAnsiTheme="minorEastAsia"/>
          <w:lang w:eastAsia="zh-Hans"/>
        </w:rPr>
      </w:pPr>
      <w:r>
        <w:rPr>
          <w:rFonts w:hint="eastAsia" w:asciiTheme="minorEastAsia" w:hAnsiTheme="minorEastAsia"/>
          <w:lang w:eastAsia="zh-Hans"/>
        </w:rPr>
        <w:drawing>
          <wp:inline distT="0" distB="0" distL="0" distR="0">
            <wp:extent cx="5274310" cy="2656205"/>
            <wp:effectExtent l="0" t="0" r="8890" b="10795"/>
            <wp:docPr id="19473" name="图片 19473"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 name="图片 19473" descr="图形用户界面, 应用程序, Word&#10;&#10;描述已自动生成"/>
                    <pic:cNvPicPr>
                      <a:picLocks noChangeAspect="1"/>
                    </pic:cNvPicPr>
                  </pic:nvPicPr>
                  <pic:blipFill>
                    <a:blip r:embed="rId134"/>
                    <a:stretch>
                      <a:fillRect/>
                    </a:stretch>
                  </pic:blipFill>
                  <pic:spPr>
                    <a:xfrm>
                      <a:off x="0" y="0"/>
                      <a:ext cx="5274310" cy="2656205"/>
                    </a:xfrm>
                    <a:prstGeom prst="rect">
                      <a:avLst/>
                    </a:prstGeom>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企业报告</w:t>
      </w:r>
    </w:p>
    <w:p>
      <w:pPr>
        <w:ind w:firstLine="420"/>
        <w:rPr>
          <w:lang w:eastAsia="zh-Hans"/>
        </w:rPr>
      </w:pPr>
      <w:r>
        <w:rPr>
          <w:rFonts w:hint="eastAsia"/>
          <w:lang w:eastAsia="zh-Hans"/>
        </w:rPr>
        <w:t>实现运输企业安全数据分析报告的自动生成，包括日报、周报、月报，支持通过邮件和微信两种方式自动推送给运输企业，分析指标包括：入网率、上线率、轨迹完整率、违章处理率、违章情况等，支持报告的查询和导出。以日报为例，查询流程如下：</w:t>
      </w:r>
    </w:p>
    <w:p>
      <w:pPr>
        <w:ind w:firstLine="420"/>
        <w:rPr>
          <w:rFonts w:hint="eastAsia"/>
          <w:lang w:eastAsia="zh-Hans"/>
        </w:rPr>
      </w:pPr>
      <w:r>
        <w:rPr>
          <w:rFonts w:hint="eastAsia"/>
          <w:lang w:eastAsia="zh-Hans"/>
        </w:rPr>
        <w:t>点击“日报”标签，进入企业报告-日报页；</w:t>
      </w:r>
    </w:p>
    <w:p>
      <w:pPr>
        <w:ind w:firstLine="420"/>
        <w:rPr>
          <w:rFonts w:hint="eastAsia"/>
          <w:lang w:eastAsia="zh-Hans"/>
        </w:rPr>
      </w:pPr>
      <w:r>
        <w:rPr>
          <w:rFonts w:hint="eastAsia"/>
          <w:lang w:eastAsia="zh-Hans"/>
        </w:rPr>
        <w:t>地区搜索框中输入要查询的企业，选择监测日期，点击查询按钮。</w:t>
      </w:r>
    </w:p>
    <w:p>
      <w:pPr>
        <w:ind w:firstLine="420"/>
        <w:rPr>
          <w:rFonts w:hint="eastAsia"/>
          <w:lang w:eastAsia="zh-Hans"/>
        </w:rPr>
      </w:pPr>
      <w:r>
        <w:rPr>
          <w:rFonts w:hint="eastAsia"/>
          <w:lang w:eastAsia="zh-Hans"/>
        </w:rPr>
        <w:t>列表中会显示所有满足筛选条件的企业日报，用户可在线查看日报，也可通过“下载日报”导出PDF文件。</w:t>
      </w:r>
    </w:p>
    <w:p>
      <w:pPr>
        <w:rPr>
          <w:rFonts w:hint="eastAsia"/>
          <w:b w:val="0"/>
          <w:bCs/>
          <w:sz w:val="21"/>
          <w:szCs w:val="21"/>
          <w:lang w:val="en-US" w:eastAsia="zh-Hans"/>
        </w:rPr>
      </w:pPr>
      <w:r>
        <w:drawing>
          <wp:inline distT="0" distB="0" distL="0" distR="0">
            <wp:extent cx="5274310" cy="2656205"/>
            <wp:effectExtent l="0" t="0" r="8890" b="10795"/>
            <wp:docPr id="19478" name="图片 19478"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 name="图片 19478" descr="图形用户界面&#10;&#10;描述已自动生成"/>
                    <pic:cNvPicPr>
                      <a:picLocks noChangeAspect="1"/>
                    </pic:cNvPicPr>
                  </pic:nvPicPr>
                  <pic:blipFill>
                    <a:blip r:embed="rId135"/>
                    <a:stretch>
                      <a:fillRect/>
                    </a:stretch>
                  </pic:blipFill>
                  <pic:spPr>
                    <a:xfrm>
                      <a:off x="0" y="0"/>
                      <a:ext cx="5274310" cy="2656205"/>
                    </a:xfrm>
                    <a:prstGeom prst="rect">
                      <a:avLst/>
                    </a:prstGeom>
                  </pic:spPr>
                </pic:pic>
              </a:graphicData>
            </a:graphic>
          </wp:inline>
        </w:drawing>
      </w:r>
    </w:p>
    <w:p>
      <w:pPr>
        <w:pStyle w:val="4"/>
        <w:numPr>
          <w:ilvl w:val="1"/>
          <w:numId w:val="1"/>
        </w:numPr>
        <w:bidi w:val="0"/>
        <w:ind w:left="567" w:leftChars="0" w:hanging="567" w:firstLineChars="0"/>
        <w:outlineLvl w:val="1"/>
        <w:rPr>
          <w:rFonts w:hint="eastAsia"/>
          <w:b/>
          <w:bCs w:val="0"/>
          <w:sz w:val="21"/>
          <w:szCs w:val="21"/>
          <w:lang w:val="en-US" w:eastAsia="zh-Hans"/>
        </w:rPr>
      </w:pPr>
      <w:r>
        <w:rPr>
          <w:rFonts w:hint="eastAsia"/>
          <w:b/>
          <w:bCs w:val="0"/>
          <w:sz w:val="21"/>
          <w:szCs w:val="21"/>
          <w:lang w:val="en-US" w:eastAsia="zh-Hans"/>
        </w:rPr>
        <w:t>设置</w:t>
      </w:r>
    </w:p>
    <w:p>
      <w:pPr>
        <w:pStyle w:val="4"/>
        <w:numPr>
          <w:ilvl w:val="2"/>
          <w:numId w:val="1"/>
        </w:numPr>
        <w:bidi w:val="0"/>
        <w:ind w:left="709" w:leftChars="0" w:hanging="709" w:firstLineChars="0"/>
        <w:outlineLvl w:val="2"/>
        <w:rPr>
          <w:rFonts w:hint="eastAsia"/>
          <w:b w:val="0"/>
          <w:bCs/>
          <w:sz w:val="21"/>
          <w:szCs w:val="21"/>
          <w:lang w:eastAsia="zh-Hans"/>
        </w:rPr>
      </w:pPr>
      <w:r>
        <w:rPr>
          <w:rFonts w:hint="eastAsia"/>
          <w:b w:val="0"/>
          <w:bCs/>
          <w:sz w:val="21"/>
          <w:szCs w:val="21"/>
          <w:lang w:eastAsia="zh-Hans"/>
        </w:rPr>
        <w:t>角色管理</w:t>
      </w:r>
    </w:p>
    <w:p>
      <w:pPr>
        <w:rPr>
          <w:rFonts w:hint="eastAsia"/>
          <w:lang w:val="en-US" w:eastAsia="zh-Hans"/>
        </w:rPr>
      </w:pPr>
      <w:r>
        <w:rPr>
          <w:rFonts w:hint="eastAsia"/>
          <w:lang w:val="en-US" w:eastAsia="zh-Hans"/>
        </w:rPr>
        <w:t>在导航栏左侧点击『设置』按钮后，进入设置页面，如下图所示：</w:t>
      </w:r>
    </w:p>
    <w:p>
      <w:pPr>
        <w:pStyle w:val="2"/>
        <w:ind w:left="0" w:leftChars="0" w:firstLine="0" w:firstLineChars="0"/>
      </w:pPr>
      <w:r>
        <w:drawing>
          <wp:inline distT="0" distB="0" distL="114300" distR="114300">
            <wp:extent cx="5262880" cy="2729230"/>
            <wp:effectExtent l="0" t="0" r="20320" b="1397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136"/>
                    <a:stretch>
                      <a:fillRect/>
                    </a:stretch>
                  </pic:blipFill>
                  <pic:spPr>
                    <a:xfrm>
                      <a:off x="0" y="0"/>
                      <a:ext cx="5262880" cy="2729230"/>
                    </a:xfrm>
                    <a:prstGeom prst="rect">
                      <a:avLst/>
                    </a:prstGeom>
                    <a:noFill/>
                    <a:ln w="9525">
                      <a:noFill/>
                    </a:ln>
                  </pic:spPr>
                </pic:pic>
              </a:graphicData>
            </a:graphic>
          </wp:inline>
        </w:drawing>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账户管理下第一个功能为『角色管理』，点击后显示角色列表。系统通过定义角色来进行对功能权限的分配，支持对三级菜单及按钮级别功能权限的配置，每种角色意味着一种职能岗位的设定，设定好角色以后将角色分配到用户信息中，用户即自动获得该角色拥有的所有功能权限。</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点击添加按钮后，进入添加角色页面，如下所示：</w:t>
      </w:r>
    </w:p>
    <w:p>
      <w:pPr>
        <w:pStyle w:val="2"/>
        <w:ind w:left="0" w:leftChars="0" w:firstLine="0" w:firstLineChars="0"/>
      </w:pPr>
      <w:r>
        <w:drawing>
          <wp:inline distT="0" distB="0" distL="114300" distR="114300">
            <wp:extent cx="5260975" cy="3074035"/>
            <wp:effectExtent l="0" t="0" r="22225" b="24765"/>
            <wp:docPr id="1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
                    <pic:cNvPicPr>
                      <a:picLocks noChangeAspect="1"/>
                    </pic:cNvPicPr>
                  </pic:nvPicPr>
                  <pic:blipFill>
                    <a:blip r:embed="rId137"/>
                    <a:stretch>
                      <a:fillRect/>
                    </a:stretch>
                  </pic:blipFill>
                  <pic:spPr>
                    <a:xfrm>
                      <a:off x="0" y="0"/>
                      <a:ext cx="5260975" cy="3074035"/>
                    </a:xfrm>
                    <a:prstGeom prst="rect">
                      <a:avLst/>
                    </a:prstGeom>
                    <a:noFill/>
                    <a:ln w="9525">
                      <a:noFill/>
                    </a:ln>
                  </pic:spPr>
                </pic:pic>
              </a:graphicData>
            </a:graphic>
          </wp:inline>
        </w:drawing>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添加角色时需要输入角色名称并选择对应角色用户能够获得的功能权限，勾选完成后点击保存即生产了新的角色信息。</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在列表点击删除按钮后，将直接删除创建的角色信息；点击查看按钮后显示创建角色的详细信息，同时可以对角色进行编辑修改。</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drawing>
          <wp:inline distT="0" distB="0" distL="114300" distR="114300">
            <wp:extent cx="5263515" cy="2783840"/>
            <wp:effectExtent l="0" t="0" r="19685" b="10160"/>
            <wp:docPr id="1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
                    <pic:cNvPicPr>
                      <a:picLocks noChangeAspect="1"/>
                    </pic:cNvPicPr>
                  </pic:nvPicPr>
                  <pic:blipFill>
                    <a:blip r:embed="rId138"/>
                    <a:stretch>
                      <a:fillRect/>
                    </a:stretch>
                  </pic:blipFill>
                  <pic:spPr>
                    <a:xfrm>
                      <a:off x="0" y="0"/>
                      <a:ext cx="5263515" cy="2783840"/>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eastAsia="zh-Hans"/>
        </w:rPr>
      </w:pPr>
      <w:r>
        <w:rPr>
          <w:rFonts w:hint="eastAsia"/>
          <w:b w:val="0"/>
          <w:bCs/>
          <w:sz w:val="21"/>
          <w:szCs w:val="21"/>
          <w:lang w:eastAsia="zh-Hans"/>
        </w:rPr>
        <w:t>员工管理</w:t>
      </w:r>
    </w:p>
    <w:p>
      <w:pPr>
        <w:rPr>
          <w:rFonts w:hint="eastAsia"/>
          <w:lang w:val="en-US" w:eastAsia="zh-Hans"/>
        </w:rPr>
      </w:pPr>
      <w:r>
        <w:rPr>
          <w:rFonts w:hint="eastAsia"/>
          <w:lang w:val="en-US" w:eastAsia="zh-Hans"/>
        </w:rPr>
        <w:t>在左侧导航栏中，点击『员工管理』按钮后，进入员工管理页面，如下图所示：</w:t>
      </w:r>
    </w:p>
    <w:p>
      <w:pPr>
        <w:pStyle w:val="2"/>
        <w:ind w:left="0" w:leftChars="0" w:firstLine="0" w:firstLineChars="0"/>
      </w:pPr>
      <w:r>
        <w:drawing>
          <wp:inline distT="0" distB="0" distL="114300" distR="114300">
            <wp:extent cx="5263515" cy="2813050"/>
            <wp:effectExtent l="0" t="0" r="19685" b="6350"/>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139"/>
                    <a:stretch>
                      <a:fillRect/>
                    </a:stretch>
                  </pic:blipFill>
                  <pic:spPr>
                    <a:xfrm>
                      <a:off x="0" y="0"/>
                      <a:ext cx="5263515" cy="2813050"/>
                    </a:xfrm>
                    <a:prstGeom prst="rect">
                      <a:avLst/>
                    </a:prstGeom>
                    <a:noFill/>
                    <a:ln w="9525">
                      <a:noFill/>
                    </a:ln>
                  </pic:spPr>
                </pic:pic>
              </a:graphicData>
            </a:graphic>
          </wp:inline>
        </w:drawing>
      </w:r>
    </w:p>
    <w:p>
      <w:pPr>
        <w:rPr>
          <w:rFonts w:hint="eastAsia"/>
          <w:lang w:val="en-US" w:eastAsia="zh-Hans"/>
        </w:rPr>
      </w:pPr>
      <w:r>
        <w:rPr>
          <w:rFonts w:hint="eastAsia"/>
          <w:lang w:val="en-US" w:eastAsia="zh-Hans"/>
        </w:rPr>
        <w:t>根据每个账号一一对应每种角色，让此账号可以访问而且只能访问自己被授权的资源。行业设置好角色之后，就可通过员工管理板块对内部员工进行账号分配。分配好角色和分组后，便从功能权限和数据权限维度进行横纵向的权限控制，用户对应能使用的功能和访问和操作的数据就自动完成配置。</w:t>
      </w:r>
    </w:p>
    <w:p>
      <w:pPr>
        <w:rPr>
          <w:rFonts w:hint="eastAsia"/>
          <w:lang w:val="en-US" w:eastAsia="zh-Hans"/>
        </w:rPr>
      </w:pPr>
      <w:r>
        <w:rPr>
          <w:rFonts w:hint="eastAsia"/>
          <w:lang w:val="en-US" w:eastAsia="zh-Hans"/>
        </w:rPr>
        <w:t>开通账号后，系统将自动生成密码，用户可通过分配的账号和密码登录平台。</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点击添加按钮后，进入添加员工账号页面，如下所示：</w:t>
      </w:r>
    </w:p>
    <w:p>
      <w:pPr>
        <w:pStyle w:val="2"/>
        <w:ind w:left="0" w:leftChars="0" w:firstLine="0" w:firstLineChars="0"/>
      </w:pPr>
      <w:r>
        <w:drawing>
          <wp:inline distT="0" distB="0" distL="114300" distR="114300">
            <wp:extent cx="5267325" cy="3065145"/>
            <wp:effectExtent l="0" t="0" r="15875" b="8255"/>
            <wp:docPr id="1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7"/>
                    <pic:cNvPicPr>
                      <a:picLocks noChangeAspect="1"/>
                    </pic:cNvPicPr>
                  </pic:nvPicPr>
                  <pic:blipFill>
                    <a:blip r:embed="rId140"/>
                    <a:stretch>
                      <a:fillRect/>
                    </a:stretch>
                  </pic:blipFill>
                  <pic:spPr>
                    <a:xfrm>
                      <a:off x="0" y="0"/>
                      <a:ext cx="5267325" cy="3065145"/>
                    </a:xfrm>
                    <a:prstGeom prst="rect">
                      <a:avLst/>
                    </a:prstGeom>
                    <a:noFill/>
                    <a:ln w="9525">
                      <a:noFill/>
                    </a:ln>
                  </pic:spPr>
                </pic:pic>
              </a:graphicData>
            </a:graphic>
          </wp:inline>
        </w:drawing>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添加员工账号时需要输入员工手机号、姓名、部门、岗位、地区并选择角色，完成后点击保存及生产了新的员工账号信息。</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在列表点击删除按钮后，将直接删除创建的员工账号信息。</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drawing>
          <wp:inline distT="0" distB="0" distL="114300" distR="114300">
            <wp:extent cx="5264785" cy="2918460"/>
            <wp:effectExtent l="0" t="0" r="18415" b="2540"/>
            <wp:docPr id="1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8"/>
                    <pic:cNvPicPr>
                      <a:picLocks noChangeAspect="1"/>
                    </pic:cNvPicPr>
                  </pic:nvPicPr>
                  <pic:blipFill>
                    <a:blip r:embed="rId141"/>
                    <a:stretch>
                      <a:fillRect/>
                    </a:stretch>
                  </pic:blipFill>
                  <pic:spPr>
                    <a:xfrm>
                      <a:off x="0" y="0"/>
                      <a:ext cx="5264785" cy="2918460"/>
                    </a:xfrm>
                    <a:prstGeom prst="rect">
                      <a:avLst/>
                    </a:prstGeom>
                    <a:noFill/>
                    <a:ln w="9525">
                      <a:noFill/>
                    </a:ln>
                  </pic:spPr>
                </pic:pic>
              </a:graphicData>
            </a:graphic>
          </wp:inline>
        </w:drawing>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点击查看按钮后显示创建员工账号的详细信息，同时可以对员工账号进行编辑修改。</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drawing>
          <wp:inline distT="0" distB="0" distL="114300" distR="114300">
            <wp:extent cx="5255895" cy="2798445"/>
            <wp:effectExtent l="0" t="0" r="1905" b="20955"/>
            <wp:docPr id="1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
                    <pic:cNvPicPr>
                      <a:picLocks noChangeAspect="1"/>
                    </pic:cNvPicPr>
                  </pic:nvPicPr>
                  <pic:blipFill>
                    <a:blip r:embed="rId142"/>
                    <a:stretch>
                      <a:fillRect/>
                    </a:stretch>
                  </pic:blipFill>
                  <pic:spPr>
                    <a:xfrm>
                      <a:off x="0" y="0"/>
                      <a:ext cx="5255895" cy="2798445"/>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eastAsia="zh-Hans"/>
        </w:rPr>
      </w:pPr>
      <w:r>
        <w:rPr>
          <w:rFonts w:hint="eastAsia"/>
          <w:b w:val="0"/>
          <w:bCs/>
          <w:sz w:val="21"/>
          <w:szCs w:val="21"/>
          <w:lang w:eastAsia="zh-Hans"/>
        </w:rPr>
        <w:t>机构设置</w:t>
      </w:r>
    </w:p>
    <w:p>
      <w:pPr>
        <w:rPr>
          <w:rFonts w:hint="eastAsia"/>
          <w:lang w:val="en-US" w:eastAsia="zh-Hans"/>
        </w:rPr>
      </w:pPr>
      <w:r>
        <w:rPr>
          <w:rFonts w:hint="eastAsia"/>
          <w:lang w:val="en-US" w:eastAsia="zh-Hans"/>
        </w:rPr>
        <w:t>在左侧导航栏中，点击『机构』按钮后，进入机构设置页面，如下图所示：</w:t>
      </w:r>
    </w:p>
    <w:p>
      <w:pPr>
        <w:pStyle w:val="2"/>
        <w:ind w:left="0" w:leftChars="0" w:firstLine="0" w:firstLineChars="0"/>
        <w:rPr>
          <w:rFonts w:hint="eastAsia"/>
          <w:lang w:val="en-US" w:eastAsia="zh-Hans"/>
        </w:rPr>
      </w:pPr>
      <w:r>
        <w:drawing>
          <wp:inline distT="0" distB="0" distL="114300" distR="114300">
            <wp:extent cx="5263515" cy="2783840"/>
            <wp:effectExtent l="0" t="0" r="19685" b="10160"/>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143"/>
                    <a:stretch>
                      <a:fillRect/>
                    </a:stretch>
                  </pic:blipFill>
                  <pic:spPr>
                    <a:xfrm>
                      <a:off x="0" y="0"/>
                      <a:ext cx="5263515" cy="2783840"/>
                    </a:xfrm>
                    <a:prstGeom prst="rect">
                      <a:avLst/>
                    </a:prstGeom>
                    <a:noFill/>
                    <a:ln w="9525">
                      <a:noFill/>
                    </a:ln>
                  </pic:spPr>
                </pic:pic>
              </a:graphicData>
            </a:graphic>
          </wp:inline>
        </w:drawing>
      </w:r>
    </w:p>
    <w:p>
      <w:pPr>
        <w:rPr>
          <w:rFonts w:hint="eastAsia"/>
          <w:lang w:val="en-US" w:eastAsia="zh-Hans"/>
        </w:rPr>
      </w:pPr>
      <w:r>
        <w:rPr>
          <w:rFonts w:hint="eastAsia"/>
          <w:lang w:val="en-US" w:eastAsia="zh-Hans"/>
        </w:rPr>
        <w:t>企业机构中都包含了相同的部门配置和岗位配置信息，部门配置用于添加员工账号时绑定对应的车辆类型，岗位配置用于添加员工账号时绑定对应的岗位标签，可接收对应类型的推送消息。</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点击查看按钮后显示创建部门的详细信息。</w:t>
      </w:r>
    </w:p>
    <w:p>
      <w:pPr>
        <w:pStyle w:val="2"/>
        <w:ind w:left="0" w:leftChars="0" w:firstLine="0" w:firstLineChars="0"/>
      </w:pPr>
      <w:r>
        <w:drawing>
          <wp:inline distT="0" distB="0" distL="114300" distR="114300">
            <wp:extent cx="5255895" cy="2337435"/>
            <wp:effectExtent l="0" t="0" r="1905" b="24765"/>
            <wp:docPr id="1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
                    <pic:cNvPicPr>
                      <a:picLocks noChangeAspect="1"/>
                    </pic:cNvPicPr>
                  </pic:nvPicPr>
                  <pic:blipFill>
                    <a:blip r:embed="rId144"/>
                    <a:stretch>
                      <a:fillRect/>
                    </a:stretch>
                  </pic:blipFill>
                  <pic:spPr>
                    <a:xfrm>
                      <a:off x="0" y="0"/>
                      <a:ext cx="5255895" cy="2337435"/>
                    </a:xfrm>
                    <a:prstGeom prst="rect">
                      <a:avLst/>
                    </a:prstGeom>
                    <a:noFill/>
                    <a:ln w="9525">
                      <a:noFill/>
                    </a:ln>
                  </pic:spPr>
                </pic:pic>
              </a:graphicData>
            </a:graphic>
          </wp:inline>
        </w:drawing>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点击查看按钮后显示创建岗位的详细信息。</w:t>
      </w:r>
    </w:p>
    <w:p>
      <w:pPr>
        <w:pStyle w:val="2"/>
        <w:ind w:left="0" w:leftChars="0" w:firstLine="0" w:firstLineChars="0"/>
      </w:pPr>
      <w:r>
        <w:drawing>
          <wp:inline distT="0" distB="0" distL="114300" distR="114300">
            <wp:extent cx="5263515" cy="2541905"/>
            <wp:effectExtent l="0" t="0" r="19685" b="23495"/>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
                    <pic:cNvPicPr>
                      <a:picLocks noChangeAspect="1"/>
                    </pic:cNvPicPr>
                  </pic:nvPicPr>
                  <pic:blipFill>
                    <a:blip r:embed="rId145"/>
                    <a:stretch>
                      <a:fillRect/>
                    </a:stretch>
                  </pic:blipFill>
                  <pic:spPr>
                    <a:xfrm>
                      <a:off x="0" y="0"/>
                      <a:ext cx="5263515" cy="2541905"/>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eastAsia="zh-Hans"/>
        </w:rPr>
      </w:pPr>
      <w:r>
        <w:rPr>
          <w:rFonts w:hint="eastAsia"/>
          <w:b w:val="0"/>
          <w:bCs/>
          <w:sz w:val="21"/>
          <w:szCs w:val="21"/>
          <w:lang w:eastAsia="zh-Hans"/>
        </w:rPr>
        <w:t>报警参数</w:t>
      </w:r>
    </w:p>
    <w:p>
      <w:pPr>
        <w:rPr>
          <w:rFonts w:hint="eastAsia"/>
          <w:lang w:eastAsia="zh-Hans"/>
        </w:rPr>
      </w:pPr>
      <w:r>
        <w:rPr>
          <w:rFonts w:hint="eastAsia"/>
          <w:lang w:val="en-US" w:eastAsia="zh-Hans"/>
        </w:rPr>
        <w:t>在左侧导航栏中，点击『报警参数』按钮后，进入报警参数页面，如下图所示：</w:t>
      </w:r>
    </w:p>
    <w:p>
      <w:r>
        <w:drawing>
          <wp:inline distT="0" distB="0" distL="114300" distR="114300">
            <wp:extent cx="5267325" cy="2769235"/>
            <wp:effectExtent l="0" t="0" r="15875" b="24765"/>
            <wp:docPr id="12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8"/>
                    <pic:cNvPicPr>
                      <a:picLocks noChangeAspect="1"/>
                    </pic:cNvPicPr>
                  </pic:nvPicPr>
                  <pic:blipFill>
                    <a:blip r:embed="rId146"/>
                    <a:stretch>
                      <a:fillRect/>
                    </a:stretch>
                  </pic:blipFill>
                  <pic:spPr>
                    <a:xfrm>
                      <a:off x="0" y="0"/>
                      <a:ext cx="5267325" cy="2769235"/>
                    </a:xfrm>
                    <a:prstGeom prst="rect">
                      <a:avLst/>
                    </a:prstGeom>
                    <a:noFill/>
                    <a:ln w="9525">
                      <a:noFill/>
                    </a:ln>
                  </pic:spPr>
                </pic:pic>
              </a:graphicData>
            </a:graphic>
          </wp:inline>
        </w:drawing>
      </w:r>
    </w:p>
    <w:p>
      <w:pPr>
        <w:rPr>
          <w:rFonts w:hint="eastAsia"/>
          <w:lang w:val="en-US" w:eastAsia="zh-Hans"/>
        </w:rPr>
      </w:pPr>
      <w:r>
        <w:rPr>
          <w:rFonts w:hint="eastAsia"/>
          <w:lang w:val="en-US" w:eastAsia="zh-Hans"/>
        </w:rPr>
        <w:t>报警参数设置用于配置对应的系统规则，在系统中的各个业务流程的运行数据满足报警规则时将生成报警数据，企业端用户只能查看行业设置的报警规则明细，规则类型分为以下四大板块：</w:t>
      </w:r>
    </w:p>
    <w:p>
      <w:pPr>
        <w:rPr>
          <w:rFonts w:hint="eastAsia"/>
          <w:lang w:val="en-US" w:eastAsia="zh-Hans"/>
        </w:rPr>
      </w:pPr>
      <w:r>
        <w:rPr>
          <w:rFonts w:hint="eastAsia"/>
          <w:lang w:val="en-US" w:eastAsia="zh-Hans"/>
        </w:rPr>
        <w:t>资质档案——用于管理系统中资质类报警的规则配置，检测对象包括车辆、人员和企业的各类资质类型</w:t>
      </w:r>
    </w:p>
    <w:p>
      <w:pPr>
        <w:pStyle w:val="2"/>
        <w:ind w:left="0" w:leftChars="0" w:firstLine="0" w:firstLineChars="0"/>
      </w:pPr>
      <w:r>
        <w:drawing>
          <wp:inline distT="0" distB="0" distL="114300" distR="114300">
            <wp:extent cx="5264785" cy="3503295"/>
            <wp:effectExtent l="0" t="0" r="18415" b="1905"/>
            <wp:docPr id="1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
                    <pic:cNvPicPr>
                      <a:picLocks noChangeAspect="1"/>
                    </pic:cNvPicPr>
                  </pic:nvPicPr>
                  <pic:blipFill>
                    <a:blip r:embed="rId147"/>
                    <a:stretch>
                      <a:fillRect/>
                    </a:stretch>
                  </pic:blipFill>
                  <pic:spPr>
                    <a:xfrm>
                      <a:off x="0" y="0"/>
                      <a:ext cx="5264785" cy="3503295"/>
                    </a:xfrm>
                    <a:prstGeom prst="rect">
                      <a:avLst/>
                    </a:prstGeom>
                    <a:noFill/>
                    <a:ln w="9525">
                      <a:noFill/>
                    </a:ln>
                  </pic:spPr>
                </pic:pic>
              </a:graphicData>
            </a:graphic>
          </wp:inline>
        </w:drawing>
      </w:r>
    </w:p>
    <w:p>
      <w:pPr>
        <w:rPr>
          <w:rFonts w:hint="eastAsia"/>
          <w:lang w:val="en-US" w:eastAsia="zh-Hans"/>
        </w:rPr>
      </w:pPr>
      <w:r>
        <w:rPr>
          <w:rFonts w:hint="eastAsia"/>
          <w:lang w:val="en-US" w:eastAsia="zh-Hans"/>
        </w:rPr>
        <w:t>在列表中点击查看按钮后后，进入报警规则参数配置详情页面，如下所示：</w:t>
      </w:r>
    </w:p>
    <w:p>
      <w:pPr>
        <w:pStyle w:val="2"/>
        <w:ind w:left="0" w:leftChars="0" w:firstLine="0" w:firstLineChars="0"/>
      </w:pPr>
      <w:r>
        <w:drawing>
          <wp:inline distT="0" distB="0" distL="114300" distR="114300">
            <wp:extent cx="5267325" cy="2789555"/>
            <wp:effectExtent l="0" t="0" r="15875" b="4445"/>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148"/>
                    <a:stretch>
                      <a:fillRect/>
                    </a:stretch>
                  </pic:blipFill>
                  <pic:spPr>
                    <a:xfrm>
                      <a:off x="0" y="0"/>
                      <a:ext cx="5267325" cy="2789555"/>
                    </a:xfrm>
                    <a:prstGeom prst="rect">
                      <a:avLst/>
                    </a:prstGeom>
                    <a:noFill/>
                    <a:ln w="9525">
                      <a:noFill/>
                    </a:ln>
                  </pic:spPr>
                </pic:pic>
              </a:graphicData>
            </a:graphic>
          </wp:inline>
        </w:drawing>
      </w:r>
    </w:p>
    <w:p>
      <w:pPr>
        <w:rPr>
          <w:rFonts w:hint="eastAsia"/>
          <w:lang w:val="en-US" w:eastAsia="zh-Hans"/>
        </w:rPr>
      </w:pPr>
      <w:r>
        <w:rPr>
          <w:rFonts w:hint="eastAsia"/>
          <w:lang w:val="en-US" w:eastAsia="zh-Hans"/>
        </w:rPr>
        <w:t>报警规则参数配置主要分为两部分，第一部分中显示报警车辆所属企业的地区范围和营运类型，以及不同超期时间对应的分级规则。</w:t>
      </w:r>
    </w:p>
    <w:p>
      <w:pPr>
        <w:pStyle w:val="2"/>
        <w:ind w:left="0" w:leftChars="0" w:firstLine="0" w:firstLineChars="0"/>
      </w:pPr>
      <w:r>
        <w:drawing>
          <wp:inline distT="0" distB="0" distL="114300" distR="114300">
            <wp:extent cx="5270500" cy="3081020"/>
            <wp:effectExtent l="0" t="0" r="12700" b="17780"/>
            <wp:docPr id="12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7"/>
                    <pic:cNvPicPr>
                      <a:picLocks noChangeAspect="1"/>
                    </pic:cNvPicPr>
                  </pic:nvPicPr>
                  <pic:blipFill>
                    <a:blip r:embed="rId149"/>
                    <a:stretch>
                      <a:fillRect/>
                    </a:stretch>
                  </pic:blipFill>
                  <pic:spPr>
                    <a:xfrm>
                      <a:off x="0" y="0"/>
                      <a:ext cx="5270500" cy="3081020"/>
                    </a:xfrm>
                    <a:prstGeom prst="rect">
                      <a:avLst/>
                    </a:prstGeom>
                    <a:noFill/>
                    <a:ln w="9525">
                      <a:noFill/>
                    </a:ln>
                  </pic:spPr>
                </pic:pic>
              </a:graphicData>
            </a:graphic>
          </wp:inline>
        </w:drawing>
      </w:r>
    </w:p>
    <w:p>
      <w:pPr>
        <w:rPr>
          <w:rFonts w:hint="eastAsia"/>
          <w:lang w:val="en-US" w:eastAsia="zh-Hans"/>
        </w:rPr>
      </w:pPr>
      <w:r>
        <w:rPr>
          <w:rFonts w:hint="eastAsia"/>
          <w:lang w:val="en-US" w:eastAsia="zh-Hans"/>
        </w:rPr>
        <w:t>在报警处置页面中根据配置的报警分级规则，显示不同级别报警对应的处置行为。主要处置行为包含了</w:t>
      </w:r>
      <w:r>
        <w:rPr>
          <w:rFonts w:hint="default"/>
          <w:lang w:eastAsia="zh-Hans"/>
        </w:rPr>
        <w:t>TTS</w:t>
      </w:r>
      <w:r>
        <w:rPr>
          <w:rFonts w:hint="eastAsia"/>
          <w:lang w:val="en-US" w:eastAsia="zh-Hans"/>
        </w:rPr>
        <w:t>设备语音播报、微信公众号推送和系统消息推送。</w:t>
      </w:r>
    </w:p>
    <w:p>
      <w:pPr>
        <w:rPr>
          <w:rFonts w:hint="eastAsia"/>
          <w:lang w:val="en-US" w:eastAsia="zh-Hans"/>
        </w:rPr>
      </w:pPr>
      <w:r>
        <w:drawing>
          <wp:inline distT="0" distB="0" distL="114300" distR="114300">
            <wp:extent cx="4191000" cy="2641600"/>
            <wp:effectExtent l="0" t="0" r="0" b="0"/>
            <wp:docPr id="1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
                    <pic:cNvPicPr>
                      <a:picLocks noChangeAspect="1"/>
                    </pic:cNvPicPr>
                  </pic:nvPicPr>
                  <pic:blipFill>
                    <a:blip r:embed="rId150"/>
                    <a:stretch>
                      <a:fillRect/>
                    </a:stretch>
                  </pic:blipFill>
                  <pic:spPr>
                    <a:xfrm>
                      <a:off x="0" y="0"/>
                      <a:ext cx="4191000" cy="2641600"/>
                    </a:xfrm>
                    <a:prstGeom prst="rect">
                      <a:avLst/>
                    </a:prstGeom>
                    <a:noFill/>
                    <a:ln w="9525">
                      <a:noFill/>
                    </a:ln>
                  </pic:spPr>
                </pic:pic>
              </a:graphicData>
            </a:graphic>
          </wp:inline>
        </w:drawing>
      </w:r>
    </w:p>
    <w:p>
      <w:pPr>
        <w:rPr>
          <w:rFonts w:hint="eastAsia"/>
          <w:lang w:val="en-US" w:eastAsia="zh-Hans"/>
        </w:rPr>
      </w:pPr>
      <w:r>
        <w:rPr>
          <w:rFonts w:hint="eastAsia"/>
          <w:lang w:val="en-US" w:eastAsia="zh-Hans"/>
        </w:rPr>
        <w:t>开启</w:t>
      </w:r>
      <w:r>
        <w:rPr>
          <w:rFonts w:hint="default"/>
          <w:lang w:eastAsia="zh-Hans"/>
        </w:rPr>
        <w:t>TTS</w:t>
      </w:r>
      <w:r>
        <w:rPr>
          <w:rFonts w:hint="eastAsia"/>
          <w:lang w:val="en-US" w:eastAsia="zh-Hans"/>
        </w:rPr>
        <w:t>设备语音播报后，可显示语音播报的下发内容，结合部分报警内容参数实现语音内容的自定义下发。</w:t>
      </w:r>
    </w:p>
    <w:p>
      <w:pPr>
        <w:rPr>
          <w:rFonts w:hint="eastAsia"/>
          <w:lang w:val="en-US" w:eastAsia="zh-Hans"/>
        </w:rPr>
      </w:pPr>
      <w:r>
        <w:rPr>
          <w:rFonts w:hint="eastAsia"/>
          <w:lang w:val="en-US" w:eastAsia="zh-Hans"/>
        </w:rPr>
        <w:t>开启微信公众号推送后，系统将根据选择的行业端岗位和企业端岗位给对应用户账号推送微信公众消息。</w:t>
      </w:r>
    </w:p>
    <w:p>
      <w:pPr>
        <w:rPr>
          <w:rFonts w:hint="eastAsia"/>
          <w:lang w:val="en-US" w:eastAsia="zh-Hans"/>
        </w:rPr>
      </w:pPr>
      <w:r>
        <w:rPr>
          <w:rFonts w:hint="eastAsia"/>
          <w:lang w:val="en-US" w:eastAsia="zh-Hans"/>
        </w:rPr>
        <w:t>开启推送司机后，系统将根据对应业务类型绑定的司机推送到司机账号中。</w:t>
      </w:r>
    </w:p>
    <w:p>
      <w:r>
        <w:rPr>
          <w:rFonts w:hint="eastAsia"/>
          <w:lang w:val="en-US" w:eastAsia="zh-Hans"/>
        </w:rPr>
        <w:t>平台监测——用于管理系统中针对车辆运行过程中平台通过定位数据和部分业务数据实现的报警的规则配置</w:t>
      </w:r>
    </w:p>
    <w:p>
      <w:pPr>
        <w:pStyle w:val="2"/>
        <w:ind w:left="0" w:leftChars="0" w:firstLine="0" w:firstLineChars="0"/>
        <w:rPr>
          <w:rFonts w:hint="eastAsia"/>
          <w:lang w:val="en-US" w:eastAsia="zh-Hans"/>
        </w:rPr>
      </w:pPr>
      <w:r>
        <w:drawing>
          <wp:inline distT="0" distB="0" distL="114300" distR="114300">
            <wp:extent cx="5266690" cy="3410585"/>
            <wp:effectExtent l="0" t="0" r="16510" b="18415"/>
            <wp:docPr id="1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
                    <pic:cNvPicPr>
                      <a:picLocks noChangeAspect="1"/>
                    </pic:cNvPicPr>
                  </pic:nvPicPr>
                  <pic:blipFill>
                    <a:blip r:embed="rId151"/>
                    <a:stretch>
                      <a:fillRect/>
                    </a:stretch>
                  </pic:blipFill>
                  <pic:spPr>
                    <a:xfrm>
                      <a:off x="0" y="0"/>
                      <a:ext cx="5266690" cy="3410585"/>
                    </a:xfrm>
                    <a:prstGeom prst="rect">
                      <a:avLst/>
                    </a:prstGeom>
                    <a:noFill/>
                    <a:ln w="9525">
                      <a:noFill/>
                    </a:ln>
                  </pic:spPr>
                </pic:pic>
              </a:graphicData>
            </a:graphic>
          </wp:inline>
        </w:drawing>
      </w:r>
    </w:p>
    <w:p>
      <w:pPr>
        <w:rPr>
          <w:rFonts w:hint="eastAsia"/>
          <w:lang w:val="en-US" w:eastAsia="zh-Hans"/>
        </w:rPr>
      </w:pPr>
      <w:r>
        <w:rPr>
          <w:rFonts w:hint="eastAsia"/>
          <w:lang w:val="en-US" w:eastAsia="zh-Hans"/>
        </w:rPr>
        <w:t>智能巡检——用于管理系统中针对车载视频进行智能巡检分析后发现的报警的规则配置</w:t>
      </w:r>
    </w:p>
    <w:p>
      <w:pPr>
        <w:pStyle w:val="2"/>
        <w:ind w:left="0" w:leftChars="0" w:firstLine="0" w:firstLineChars="0"/>
        <w:rPr>
          <w:rFonts w:hint="eastAsia"/>
          <w:lang w:val="en-US" w:eastAsia="zh-Hans"/>
        </w:rPr>
      </w:pPr>
      <w:r>
        <w:drawing>
          <wp:inline distT="0" distB="0" distL="114300" distR="114300">
            <wp:extent cx="5269865" cy="3846830"/>
            <wp:effectExtent l="0" t="0" r="13335" b="13970"/>
            <wp:docPr id="1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
                    <pic:cNvPicPr>
                      <a:picLocks noChangeAspect="1"/>
                    </pic:cNvPicPr>
                  </pic:nvPicPr>
                  <pic:blipFill>
                    <a:blip r:embed="rId152"/>
                    <a:stretch>
                      <a:fillRect/>
                    </a:stretch>
                  </pic:blipFill>
                  <pic:spPr>
                    <a:xfrm>
                      <a:off x="0" y="0"/>
                      <a:ext cx="5269865" cy="3846830"/>
                    </a:xfrm>
                    <a:prstGeom prst="rect">
                      <a:avLst/>
                    </a:prstGeom>
                    <a:noFill/>
                    <a:ln w="9525">
                      <a:noFill/>
                    </a:ln>
                  </pic:spPr>
                </pic:pic>
              </a:graphicData>
            </a:graphic>
          </wp:inline>
        </w:drawing>
      </w:r>
    </w:p>
    <w:p>
      <w:pPr>
        <w:rPr>
          <w:rFonts w:hint="eastAsia"/>
          <w:lang w:val="en-US" w:eastAsia="zh-Hans"/>
        </w:rPr>
      </w:pPr>
      <w:r>
        <w:rPr>
          <w:rFonts w:hint="eastAsia"/>
          <w:lang w:val="en-US" w:eastAsia="zh-Hans"/>
        </w:rPr>
        <w:t>主动防御——用于管理系统中安装了主动防御设备的车辆的各类主防报警的规则配置</w:t>
      </w:r>
    </w:p>
    <w:p>
      <w:pPr>
        <w:pStyle w:val="2"/>
        <w:ind w:left="0" w:leftChars="0" w:firstLine="0" w:firstLineChars="0"/>
      </w:pPr>
      <w:r>
        <w:drawing>
          <wp:inline distT="0" distB="0" distL="114300" distR="114300">
            <wp:extent cx="5272405" cy="4140835"/>
            <wp:effectExtent l="0" t="0" r="10795" b="24765"/>
            <wp:docPr id="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
                    <pic:cNvPicPr>
                      <a:picLocks noChangeAspect="1"/>
                    </pic:cNvPicPr>
                  </pic:nvPicPr>
                  <pic:blipFill>
                    <a:blip r:embed="rId153"/>
                    <a:stretch>
                      <a:fillRect/>
                    </a:stretch>
                  </pic:blipFill>
                  <pic:spPr>
                    <a:xfrm>
                      <a:off x="0" y="0"/>
                      <a:ext cx="5272405" cy="4140835"/>
                    </a:xfrm>
                    <a:prstGeom prst="rect">
                      <a:avLst/>
                    </a:prstGeom>
                    <a:noFill/>
                    <a:ln w="9525">
                      <a:noFill/>
                    </a:ln>
                  </pic:spPr>
                </pic:pic>
              </a:graphicData>
            </a:graphic>
          </wp:inline>
        </w:drawing>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资质档案、平台检测、智能巡检和主动防御类型的报警规则创建逻辑相同，不再赘述。但需要注意的是，各种具体的报警类型中报警规则的参数字段和对应条件不尽相同，需要根据实际情况选择合适的报警规则参数。</w:t>
      </w:r>
    </w:p>
    <w:p>
      <w:pPr>
        <w:pStyle w:val="2"/>
        <w:ind w:left="0" w:leftChars="0" w:firstLine="0" w:firstLineChars="0"/>
        <w:rPr>
          <w:rFonts w:hint="eastAsia"/>
          <w:lang w:val="en-US" w:eastAsia="zh-Hans"/>
        </w:rPr>
      </w:pPr>
      <w:r>
        <w:rPr>
          <w:rFonts w:hint="eastAsia" w:asciiTheme="minorAscii" w:hAnsiTheme="minorAscii" w:eastAsiaTheme="minorEastAsia" w:cstheme="minorBidi"/>
          <w:kern w:val="2"/>
          <w:sz w:val="21"/>
          <w:szCs w:val="22"/>
          <w:lang w:val="en-US" w:eastAsia="zh-Hans" w:bidi="ar-SA"/>
        </w:rPr>
        <w:t>在列表点击删除按钮后，将直接删除创建的报警规则，也可点击复制按钮直接复制报警规则，并进行对应的修改操作后保存。</w:t>
      </w:r>
    </w:p>
    <w:p>
      <w:pPr>
        <w:pStyle w:val="2"/>
        <w:ind w:left="0" w:leftChars="0" w:firstLine="0" w:firstLineChars="0"/>
      </w:pPr>
      <w:r>
        <w:drawing>
          <wp:inline distT="0" distB="0" distL="114300" distR="114300">
            <wp:extent cx="5271135" cy="2195830"/>
            <wp:effectExtent l="0" t="0" r="12065" b="13970"/>
            <wp:docPr id="12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9"/>
                    <pic:cNvPicPr>
                      <a:picLocks noChangeAspect="1"/>
                    </pic:cNvPicPr>
                  </pic:nvPicPr>
                  <pic:blipFill>
                    <a:blip r:embed="rId154"/>
                    <a:stretch>
                      <a:fillRect/>
                    </a:stretch>
                  </pic:blipFill>
                  <pic:spPr>
                    <a:xfrm>
                      <a:off x="0" y="0"/>
                      <a:ext cx="5271135" cy="2195830"/>
                    </a:xfrm>
                    <a:prstGeom prst="rect">
                      <a:avLst/>
                    </a:prstGeom>
                    <a:noFill/>
                    <a:ln w="9525">
                      <a:noFill/>
                    </a:ln>
                  </pic:spPr>
                </pic:pic>
              </a:graphicData>
            </a:graphic>
          </wp:inline>
        </w:drawing>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rPr>
          <w:rFonts w:hint="eastAsia" w:asciiTheme="minorAscii" w:hAnsiTheme="minorAscii" w:eastAsiaTheme="minorEastAsia" w:cstheme="minorBidi"/>
          <w:kern w:val="2"/>
          <w:sz w:val="21"/>
          <w:szCs w:val="22"/>
          <w:lang w:val="en-US" w:eastAsia="zh-Hans" w:bidi="ar-SA"/>
        </w:rPr>
        <w:t>点击查看按钮后显示报警规则的详细信息，同时可以对信息进行编辑修改。</w:t>
      </w:r>
    </w:p>
    <w:p>
      <w:pPr>
        <w:pStyle w:val="2"/>
        <w:ind w:left="0" w:leftChars="0" w:firstLine="0" w:firstLineChars="0"/>
        <w:rPr>
          <w:rFonts w:hint="eastAsia" w:asciiTheme="minorAscii" w:hAnsiTheme="minorAscii" w:eastAsiaTheme="minorEastAsia" w:cstheme="minorBidi"/>
          <w:kern w:val="2"/>
          <w:sz w:val="21"/>
          <w:szCs w:val="22"/>
          <w:lang w:val="en-US" w:eastAsia="zh-Hans" w:bidi="ar-SA"/>
        </w:rPr>
      </w:pPr>
      <w:r>
        <w:drawing>
          <wp:inline distT="0" distB="0" distL="114300" distR="114300">
            <wp:extent cx="5268595" cy="2759710"/>
            <wp:effectExtent l="0" t="0" r="14605" b="8890"/>
            <wp:docPr id="13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0"/>
                    <pic:cNvPicPr>
                      <a:picLocks noChangeAspect="1"/>
                    </pic:cNvPicPr>
                  </pic:nvPicPr>
                  <pic:blipFill>
                    <a:blip r:embed="rId155"/>
                    <a:stretch>
                      <a:fillRect/>
                    </a:stretch>
                  </pic:blipFill>
                  <pic:spPr>
                    <a:xfrm>
                      <a:off x="0" y="0"/>
                      <a:ext cx="5268595" cy="2759710"/>
                    </a:xfrm>
                    <a:prstGeom prst="rect">
                      <a:avLst/>
                    </a:prstGeom>
                    <a:noFill/>
                    <a:ln w="9525">
                      <a:noFill/>
                    </a:ln>
                  </pic:spPr>
                </pic:pic>
              </a:graphicData>
            </a:graphic>
          </wp:inline>
        </w:drawing>
      </w:r>
    </w:p>
    <w:p>
      <w:pPr>
        <w:pStyle w:val="4"/>
        <w:numPr>
          <w:ilvl w:val="2"/>
          <w:numId w:val="1"/>
        </w:numPr>
        <w:bidi w:val="0"/>
        <w:ind w:left="709" w:leftChars="0" w:hanging="709" w:firstLineChars="0"/>
        <w:outlineLvl w:val="2"/>
        <w:rPr>
          <w:rFonts w:hint="eastAsia"/>
          <w:b w:val="0"/>
          <w:bCs/>
          <w:sz w:val="21"/>
          <w:szCs w:val="21"/>
          <w:lang w:eastAsia="zh-Hans"/>
        </w:rPr>
      </w:pPr>
      <w:r>
        <w:rPr>
          <w:rFonts w:hint="eastAsia"/>
          <w:b w:val="0"/>
          <w:bCs/>
          <w:sz w:val="21"/>
          <w:szCs w:val="21"/>
          <w:lang w:eastAsia="zh-Hans"/>
        </w:rPr>
        <w:t>违章参数</w:t>
      </w:r>
    </w:p>
    <w:p>
      <w:pPr>
        <w:rPr>
          <w:rFonts w:hint="eastAsia"/>
          <w:lang w:val="en-US" w:eastAsia="zh-Hans"/>
        </w:rPr>
      </w:pPr>
      <w:r>
        <w:rPr>
          <w:rFonts w:hint="eastAsia"/>
          <w:lang w:val="en-US" w:eastAsia="zh-Hans"/>
        </w:rPr>
        <w:t>违章参数设置用于显示设定的报警规则中，哪些类型的报警数据将生成违章数据，规则类型同样分为资质档案、平台监测、智能巡检和主动防御四大类型。</w:t>
      </w:r>
    </w:p>
    <w:p>
      <w:pPr>
        <w:rPr>
          <w:rFonts w:hint="eastAsia"/>
          <w:lang w:val="en-US" w:eastAsia="zh-Hans"/>
        </w:rPr>
      </w:pPr>
      <w:r>
        <w:rPr>
          <w:rFonts w:hint="eastAsia"/>
          <w:lang w:val="en-US" w:eastAsia="zh-Hans"/>
        </w:rPr>
        <w:t>需要特别说明的是，主动防御类型的违章规则还限制了在一定时间间隔范围内连续发生次数超过一定阈值的报警才会触发违章规则，同时生成一条违章记录而不是像其他类型规则一样每条报警都会生成一条违章记录。</w:t>
      </w:r>
    </w:p>
    <w:p>
      <w:pPr>
        <w:pStyle w:val="4"/>
        <w:numPr>
          <w:ilvl w:val="2"/>
          <w:numId w:val="1"/>
        </w:numPr>
        <w:bidi w:val="0"/>
        <w:ind w:left="709" w:leftChars="0" w:hanging="709" w:firstLineChars="0"/>
        <w:outlineLvl w:val="2"/>
        <w:rPr>
          <w:rFonts w:hint="eastAsia"/>
          <w:b w:val="0"/>
          <w:bCs/>
          <w:sz w:val="21"/>
          <w:szCs w:val="21"/>
          <w:lang w:val="en-US" w:eastAsia="zh-Hans"/>
        </w:rPr>
      </w:pPr>
      <w:r>
        <w:rPr>
          <w:rFonts w:hint="eastAsia"/>
          <w:b w:val="0"/>
          <w:bCs/>
          <w:sz w:val="21"/>
          <w:szCs w:val="21"/>
          <w:lang w:val="en-US" w:eastAsia="zh-Hans"/>
        </w:rPr>
        <w:t>系统日志</w:t>
      </w:r>
    </w:p>
    <w:p>
      <w:pPr>
        <w:rPr>
          <w:rFonts w:hint="eastAsia"/>
          <w:lang w:val="en-US" w:eastAsia="zh-Hans"/>
        </w:rPr>
      </w:pPr>
      <w:r>
        <w:rPr>
          <w:rFonts w:hint="eastAsia"/>
          <w:lang w:val="en-US" w:eastAsia="zh-Hans"/>
        </w:rPr>
        <w:t>在左侧导航栏中，点击『系统日志』按钮后，进入系统日志页面，如下图所示：</w:t>
      </w:r>
    </w:p>
    <w:p>
      <w:pPr>
        <w:pStyle w:val="2"/>
        <w:ind w:left="0" w:leftChars="0" w:firstLine="0" w:firstLineChars="0"/>
      </w:pPr>
      <w:r>
        <w:drawing>
          <wp:inline distT="0" distB="0" distL="114300" distR="114300">
            <wp:extent cx="5259070" cy="2716530"/>
            <wp:effectExtent l="0" t="0" r="24130" b="1270"/>
            <wp:docPr id="14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72"/>
                    <pic:cNvPicPr>
                      <a:picLocks noChangeAspect="1"/>
                    </pic:cNvPicPr>
                  </pic:nvPicPr>
                  <pic:blipFill>
                    <a:blip r:embed="rId156"/>
                    <a:stretch>
                      <a:fillRect/>
                    </a:stretch>
                  </pic:blipFill>
                  <pic:spPr>
                    <a:xfrm>
                      <a:off x="0" y="0"/>
                      <a:ext cx="5259070" cy="2716530"/>
                    </a:xfrm>
                    <a:prstGeom prst="rect">
                      <a:avLst/>
                    </a:prstGeom>
                    <a:noFill/>
                    <a:ln w="9525">
                      <a:noFill/>
                    </a:ln>
                  </pic:spPr>
                </pic:pic>
              </a:graphicData>
            </a:graphic>
          </wp:inline>
        </w:drawing>
      </w:r>
    </w:p>
    <w:p>
      <w:pPr>
        <w:rPr>
          <w:rFonts w:hint="eastAsia"/>
          <w:lang w:val="en-US" w:eastAsia="zh-Hans"/>
        </w:rPr>
      </w:pPr>
      <w:r>
        <w:rPr>
          <w:rFonts w:hint="eastAsia"/>
          <w:lang w:val="en-US" w:eastAsia="zh-Hans"/>
        </w:rPr>
        <w:t>系统日志页面记录了系统中用户进行重要操作的对应时间点、用户名称等信息，以确保系统数据安全性。</w:t>
      </w:r>
    </w:p>
    <w:p>
      <w:pPr>
        <w:rPr>
          <w:rFonts w:hint="eastAsia"/>
          <w:lang w:val="en-US" w:eastAsia="zh-Hans"/>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 w:name="Wingdings">
    <w:panose1 w:val="05000000000000000000"/>
    <w:charset w:val="02"/>
    <w:family w:val="auto"/>
    <w:pitch w:val="default"/>
    <w:sig w:usb0="00000000" w:usb1="00000000" w:usb2="00000000" w:usb3="00000000" w:csb0="80000000" w:csb1="00000000"/>
  </w:font>
  <w:font w:name="Symbol">
    <w:altName w:val="Kingsoft Sign"/>
    <w:panose1 w:val="05050102010706020507"/>
    <w:charset w:val="02"/>
    <w:family w:val="roman"/>
    <w:pitch w:val="default"/>
    <w:sig w:usb0="00000000" w:usb1="00000000" w:usb2="00000000" w:usb3="00000000" w:csb0="80000000" w:csb1="00000000"/>
  </w:font>
  <w:font w:name="Courier New">
    <w:panose1 w:val="02070309020205020404"/>
    <w:charset w:val="00"/>
    <w:family w:val="modern"/>
    <w:pitch w:val="default"/>
    <w:sig w:usb0="E0002AFF" w:usb1="C0007843" w:usb2="00000009" w:usb3="00000000" w:csb0="400001FF" w:csb1="FFFF0000"/>
  </w:font>
  <w:font w:name="Arial">
    <w:panose1 w:val="020B0604020202090204"/>
    <w:charset w:val="00"/>
    <w:family w:val="swiss"/>
    <w:pitch w:val="default"/>
    <w:sig w:usb0="E0000AFF" w:usb1="00007843" w:usb2="00000001" w:usb3="00000000" w:csb0="400001BF" w:csb1="DFF70000"/>
  </w:font>
  <w:font w:name="黑体">
    <w:altName w:val="汉仪中黑KW"/>
    <w:panose1 w:val="02010609060101010101"/>
    <w:charset w:val="86"/>
    <w:family w:val="modern"/>
    <w:pitch w:val="default"/>
    <w:sig w:usb0="00000000" w:usb1="00000000" w:usb2="00000016" w:usb3="00000000" w:csb0="00040001" w:csb1="00000000"/>
  </w:font>
  <w:font w:name="Times">
    <w:panose1 w:val="00000500000000020000"/>
    <w:charset w:val="00"/>
    <w:family w:val="roman"/>
    <w:pitch w:val="default"/>
    <w:sig w:usb0="E00002FF" w:usb1="5000205A" w:usb2="00000000" w:usb3="00000000" w:csb0="2000019F" w:csb1="4F010000"/>
  </w:font>
  <w:font w:name="等线">
    <w:altName w:val="汉仪中等线KW"/>
    <w:panose1 w:val="02010600030101010101"/>
    <w:charset w:val="86"/>
    <w:family w:val="auto"/>
    <w:pitch w:val="default"/>
    <w:sig w:usb0="00000000" w:usb1="00000000" w:usb2="00000016" w:usb3="00000000" w:csb0="0004000F" w:csb1="00000000"/>
  </w:font>
  <w:font w:name="等线 Light">
    <w:altName w:val="汉仪中等线KW"/>
    <w:panose1 w:val="02010600030101010101"/>
    <w:charset w:val="86"/>
    <w:family w:val="auto"/>
    <w:pitch w:val="default"/>
    <w:sig w:usb0="00000000" w:usb1="00000000" w:usb2="00000016" w:usb3="00000000" w:csb0="0004000F" w:csb1="00000000"/>
  </w:font>
  <w:font w:name="仿宋_GB2312">
    <w:altName w:val="方正仿宋_GBK"/>
    <w:panose1 w:val="00000000000000000000"/>
    <w:charset w:val="86"/>
    <w:family w:val="modern"/>
    <w:pitch w:val="default"/>
    <w:sig w:usb0="00000000" w:usb1="00000000" w:usb2="00000000" w:usb3="00000000" w:csb0="00040000" w:csb1="00000000"/>
  </w:font>
  <w:font w:name="微软雅黑">
    <w:panose1 w:val="020B0703020204020201"/>
    <w:charset w:val="86"/>
    <w:family w:val="swiss"/>
    <w:pitch w:val="default"/>
    <w:sig w:usb0="80000287" w:usb1="2A0F3C52" w:usb2="00000016" w:usb3="00000000" w:csb0="0004001F" w:csb1="00000000"/>
  </w:font>
  <w:font w:name="Arial Narrow">
    <w:panose1 w:val="020B0606020202030204"/>
    <w:charset w:val="00"/>
    <w:family w:val="swiss"/>
    <w:pitch w:val="default"/>
    <w:sig w:usb0="00000287" w:usb1="00000800" w:usb2="00000000" w:usb3="00000000" w:csb0="2000009F" w:csb1="DFD70000"/>
  </w:font>
  <w:font w:name="华文楷体">
    <w:panose1 w:val="02010600040101010101"/>
    <w:charset w:val="86"/>
    <w:family w:val="auto"/>
    <w:pitch w:val="default"/>
    <w:sig w:usb0="80000287" w:usb1="280F3C52" w:usb2="00000016" w:usb3="00000000" w:csb0="0004001F" w:csb1="00000000"/>
  </w:font>
  <w:font w:name="Courier">
    <w:altName w:val="苹方-简"/>
    <w:panose1 w:val="02070409020205020404"/>
    <w:charset w:val="00"/>
    <w:family w:val="auto"/>
    <w:pitch w:val="default"/>
    <w:sig w:usb0="00000000" w:usb1="00000000" w:usb2="00000000" w:usb3="00000000" w:csb0="00000001" w:csb1="00000000"/>
  </w:font>
  <w:font w:name="Arial Unicode MS">
    <w:panose1 w:val="020B0604020202020204"/>
    <w:charset w:val="86"/>
    <w:family w:val="auto"/>
    <w:pitch w:val="default"/>
    <w:sig w:usb0="FFFFFFFF" w:usb1="E9FFFFFF" w:usb2="0000003F" w:usb3="00000000" w:csb0="603F01FF" w:csb1="FFFF0000"/>
  </w:font>
  <w:font w:name="楷体_GB2312">
    <w:altName w:val="汉仪楷体简"/>
    <w:panose1 w:val="00000000000000000000"/>
    <w:charset w:val="86"/>
    <w:family w:val="modern"/>
    <w:pitch w:val="default"/>
    <w:sig w:usb0="00000000" w:usb1="00000000" w:usb2="00000010" w:usb3="00000000" w:csb0="00040000" w:csb1="00000000"/>
  </w:font>
  <w:font w:name="MS Mincho">
    <w:altName w:val="Hiragino Sans"/>
    <w:panose1 w:val="02020609040205080304"/>
    <w:charset w:val="80"/>
    <w:family w:val="modern"/>
    <w:pitch w:val="default"/>
    <w:sig w:usb0="00000000" w:usb1="00000000" w:usb2="08000012" w:usb3="00000000" w:csb0="0002009F" w:csb1="00000000"/>
  </w:font>
  <w:font w:name="minorBidi">
    <w:altName w:val="苹方-简"/>
    <w:panose1 w:val="00000000000000000000"/>
    <w:charset w:val="00"/>
    <w:family w:val="roman"/>
    <w:pitch w:val="default"/>
    <w:sig w:usb0="00000000" w:usb1="00000000" w:usb2="00000000" w:usb3="00000000" w:csb0="00000000" w:csb1="00000000"/>
  </w:font>
  <w:font w:name="Calibri Light">
    <w:altName w:val="Helvetica Neue"/>
    <w:panose1 w:val="020F0302020204030204"/>
    <w:charset w:val="00"/>
    <w:family w:val="swiss"/>
    <w:pitch w:val="default"/>
    <w:sig w:usb0="00000000" w:usb1="00000000" w:usb2="00000009" w:usb3="00000000" w:csb0="000001FF" w:csb1="00000000"/>
  </w:font>
  <w:font w:name="Gotham Rounded Medium">
    <w:altName w:val="苹方-简"/>
    <w:panose1 w:val="00000000000000000000"/>
    <w:charset w:val="00"/>
    <w:family w:val="auto"/>
    <w:pitch w:val="default"/>
    <w:sig w:usb0="00000000" w:usb1="00000000" w:usb2="00000000" w:usb3="00000000" w:csb0="0000000B" w:csb1="00000000"/>
  </w:font>
  <w:font w:name="Gotham Book">
    <w:altName w:val="苹方-简"/>
    <w:panose1 w:val="00000000000000000000"/>
    <w:charset w:val="00"/>
    <w:family w:val="auto"/>
    <w:pitch w:val="default"/>
    <w:sig w:usb0="00000000" w:usb1="00000000" w:usb2="00000000" w:usb3="00000000" w:csb0="0000009B" w:csb1="00000000"/>
  </w:font>
  <w:font w:name="Gotham Medium">
    <w:altName w:val="苹方-简"/>
    <w:panose1 w:val="00000000000000000000"/>
    <w:charset w:val="00"/>
    <w:family w:val="auto"/>
    <w:pitch w:val="default"/>
    <w:sig w:usb0="00000000" w:usb1="00000000" w:usb2="00000000" w:usb3="00000000" w:csb0="0000009B" w:csb1="00000000"/>
  </w:font>
  <w:font w:name="Gotham Bold">
    <w:altName w:val="苹方-简"/>
    <w:panose1 w:val="00000000000000000000"/>
    <w:charset w:val="00"/>
    <w:family w:val="auto"/>
    <w:pitch w:val="default"/>
    <w:sig w:usb0="00000000" w:usb1="00000000" w:usb2="00000000" w:usb3="00000000" w:csb0="0000009B" w:csb1="00000000"/>
  </w:font>
  <w:font w:name="Gotham Rounded">
    <w:altName w:val="苹方-简"/>
    <w:panose1 w:val="00000000000000000000"/>
    <w:charset w:val="00"/>
    <w:family w:val="auto"/>
    <w:pitch w:val="default"/>
    <w:sig w:usb0="00000000" w:usb1="00000000" w:usb2="00000000" w:usb3="00000000" w:csb0="00040001" w:csb1="00000000"/>
  </w:font>
  <w:font w:name="Arial Bold">
    <w:panose1 w:val="020B0604020202090204"/>
    <w:charset w:val="00"/>
    <w:family w:val="auto"/>
    <w:pitch w:val="default"/>
    <w:sig w:usb0="E0000AFF" w:usb1="00007843" w:usb2="00000001" w:usb3="00000000" w:csb0="400001BF" w:csb1="DFF70000"/>
  </w:font>
  <w:font w:name="PMingLiU">
    <w:altName w:val="宋体-繁"/>
    <w:panose1 w:val="02010601000101010101"/>
    <w:charset w:val="88"/>
    <w:family w:val="roman"/>
    <w:pitch w:val="default"/>
    <w:sig w:usb0="00000000" w:usb1="00000000" w:usb2="00000016" w:usb3="00000000" w:csb0="00100001" w:csb1="00000000"/>
  </w:font>
  <w:font w:name="Verdana">
    <w:panose1 w:val="020B0604030504040204"/>
    <w:charset w:val="00"/>
    <w:family w:val="swiss"/>
    <w:pitch w:val="default"/>
    <w:sig w:usb0="A10006FF" w:usb1="4000205B" w:usb2="00000010" w:usb3="00000000" w:csb0="2000019F" w:csb1="00000000"/>
  </w:font>
  <w:font w:name="Plotter">
    <w:altName w:val="苹方-简"/>
    <w:panose1 w:val="00000000000000000000"/>
    <w:charset w:val="00"/>
    <w:family w:val="roman"/>
    <w:pitch w:val="default"/>
    <w:sig w:usb0="00000000" w:usb1="00000000" w:usb2="0000006E" w:usb3="00000000" w:csb0="81645669" w:csb1="BFF7D18D"/>
  </w:font>
  <w:font w:name="ˎ̥">
    <w:altName w:val="苹方-简"/>
    <w:panose1 w:val="00000000000000000000"/>
    <w:charset w:val="00"/>
    <w:family w:val="roman"/>
    <w:pitch w:val="default"/>
    <w:sig w:usb0="00000000" w:usb1="00000000" w:usb2="00000000" w:usb3="00000000" w:csb0="00000000" w:csb1="00000000"/>
  </w:font>
  <w:font w:name="sө">
    <w:altName w:val="苹方-简"/>
    <w:panose1 w:val="00000000000000000000"/>
    <w:charset w:val="00"/>
    <w:family w:val="roman"/>
    <w:pitch w:val="default"/>
    <w:sig w:usb0="00000000" w:usb1="00000000" w:usb2="00000000" w:usb3="00000000" w:csb0="00040001" w:csb1="00000000"/>
  </w:font>
  <w:font w:name="Dotum">
    <w:altName w:val="Apple SD Gothic Neo"/>
    <w:panose1 w:val="020B0600000101010101"/>
    <w:charset w:val="81"/>
    <w:family w:val="swiss"/>
    <w:pitch w:val="default"/>
    <w:sig w:usb0="00000000" w:usb1="00000000" w:usb2="00000030" w:usb3="00000000" w:csb0="0008009F" w:csb1="00000000"/>
  </w:font>
  <w:font w:name="??">
    <w:altName w:val="苹方-简"/>
    <w:panose1 w:val="00000000000000000000"/>
    <w:charset w:val="00"/>
    <w:family w:val="roman"/>
    <w:pitch w:val="default"/>
    <w:sig w:usb0="00000000" w:usb1="00000000" w:usb2="00000000" w:usb3="00000000" w:csb0="00040001" w:csb1="00000000"/>
  </w:font>
  <w:font w:name="文鼎粗黑">
    <w:altName w:val="苹方-简"/>
    <w:panose1 w:val="00000000000000000000"/>
    <w:charset w:val="88"/>
    <w:family w:val="modern"/>
    <w:pitch w:val="default"/>
    <w:sig w:usb0="00000000" w:usb1="00000000" w:usb2="00000010" w:usb3="00000000" w:csb0="00100000" w:csb1="00000000"/>
  </w:font>
  <w:font w:name="隶书">
    <w:altName w:val="宋体-简"/>
    <w:panose1 w:val="02010509060101010101"/>
    <w:charset w:val="86"/>
    <w:family w:val="modern"/>
    <w:pitch w:val="default"/>
    <w:sig w:usb0="00000000" w:usb1="00000000" w:usb2="00000010" w:usb3="00000000" w:csb0="00040000" w:csb1="00000000"/>
  </w:font>
  <w:font w:name="Garamond">
    <w:altName w:val="苹方-简"/>
    <w:panose1 w:val="02020404030301010803"/>
    <w:charset w:val="00"/>
    <w:family w:val="roman"/>
    <w:pitch w:val="default"/>
    <w:sig w:usb0="00000000" w:usb1="00000000" w:usb2="00000000" w:usb3="00000000" w:csb0="0000009F" w:csb1="00000000"/>
  </w:font>
  <w:font w:name="文鼎中明簡">
    <w:altName w:val="苹方-简"/>
    <w:panose1 w:val="00000000000000000000"/>
    <w:charset w:val="88"/>
    <w:family w:val="modern"/>
    <w:pitch w:val="default"/>
    <w:sig w:usb0="00000000" w:usb1="00000000" w:usb2="00000010" w:usb3="00000000" w:csb0="00100001" w:csb1="00000000"/>
  </w:font>
  <w:font w:name="仿宋">
    <w:altName w:val="方正仿宋_GBK"/>
    <w:panose1 w:val="02010609060101010101"/>
    <w:charset w:val="86"/>
    <w:family w:val="modern"/>
    <w:pitch w:val="default"/>
    <w:sig w:usb0="00000000" w:usb1="00000000" w:usb2="00000016" w:usb3="00000000" w:csb0="00040001" w:csb1="00000000"/>
  </w:font>
  <w:font w:name="方正兰亭黑简体">
    <w:altName w:val="苹方-简"/>
    <w:panose1 w:val="00000000000000000000"/>
    <w:charset w:val="86"/>
    <w:family w:val="auto"/>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Microsoft YaHei Regular">
    <w:altName w:val="苹方-简"/>
    <w:panose1 w:val="00000000000000000000"/>
    <w:charset w:val="86"/>
    <w:family w:val="auto"/>
    <w:pitch w:val="default"/>
    <w:sig w:usb0="00000000" w:usb1="00000000" w:usb2="00000016" w:usb3="00000000" w:csb0="0004001F" w:csb1="00000000"/>
  </w:font>
  <w:font w:name="等线">
    <w:altName w:val="汉仪中等线KW"/>
    <w:panose1 w:val="00000000000000000000"/>
    <w:charset w:val="00"/>
    <w:family w:val="auto"/>
    <w:pitch w:val="default"/>
    <w:sig w:usb0="00000000" w:usb1="00000000" w:usb2="00000000" w:usb3="00000000" w:csb0="00000000" w:csb1="00000000"/>
  </w:font>
  <w:font w:name="汉仪中等线KW">
    <w:panose1 w:val="01010104010101010101"/>
    <w:charset w:val="86"/>
    <w:family w:val="auto"/>
    <w:pitch w:val="default"/>
    <w:sig w:usb0="800002BF" w:usb1="004F7CFA" w:usb2="00000000" w:usb3="00000000" w:csb0="00040001" w:csb1="00000000"/>
  </w:font>
  <w:font w:name="冬青黑体简体中文">
    <w:panose1 w:val="020B0300000000000000"/>
    <w:charset w:val="86"/>
    <w:family w:val="auto"/>
    <w:pitch w:val="default"/>
    <w:sig w:usb0="A00002BF" w:usb1="1ACF7CFA" w:usb2="00000016" w:usb3="00000000" w:csb0="00060007" w:csb1="00000000"/>
  </w:font>
  <w:font w:name="方正仿宋_GBK">
    <w:panose1 w:val="02000000000000000000"/>
    <w:charset w:val="86"/>
    <w:family w:val="auto"/>
    <w:pitch w:val="default"/>
    <w:sig w:usb0="A00002BF" w:usb1="38CF7CFA" w:usb2="00082016" w:usb3="00000000" w:csb0="00040001" w:csb1="00000000"/>
  </w:font>
  <w:font w:name="Apple Chancery">
    <w:panose1 w:val="03020702040506060504"/>
    <w:charset w:val="00"/>
    <w:family w:val="auto"/>
    <w:pitch w:val="default"/>
    <w:sig w:usb0="80000067" w:usb1="00000003" w:usb2="00000000" w:usb3="00000000" w:csb0="200001F3" w:csb1="CDFC0000"/>
  </w:font>
  <w:font w:name="宋体-简">
    <w:panose1 w:val="02010800040101010101"/>
    <w:charset w:val="86"/>
    <w:family w:val="auto"/>
    <w:pitch w:val="default"/>
    <w:sig w:usb0="00000001" w:usb1="080F0000" w:usb2="00000000" w:usb3="00000000" w:csb0="00040000" w:csb1="00000000"/>
  </w:font>
  <w:font w:name="报隶-简">
    <w:altName w:val="华文宋体"/>
    <w:panose1 w:val="02010600040101010101"/>
    <w:charset w:val="86"/>
    <w:family w:val="auto"/>
    <w:pitch w:val="default"/>
    <w:sig w:usb0="00000000" w:usb1="00000000" w:usb2="00000016" w:usb3="00000000" w:csb0="0004001F" w:csb1="00000000"/>
  </w:font>
  <w:font w:name="Apple SD Gothic Neo">
    <w:panose1 w:val="02000300000000000000"/>
    <w:charset w:val="81"/>
    <w:family w:val="auto"/>
    <w:pitch w:val="default"/>
    <w:sig w:usb0="00000203" w:usb1="21D12C10" w:usb2="00000010" w:usb3="00000000" w:csb0="00280005" w:csb1="00000000"/>
  </w:font>
  <w:font w:name="宋体-繁">
    <w:panose1 w:val="02010600040101010101"/>
    <w:charset w:val="86"/>
    <w:family w:val="auto"/>
    <w:pitch w:val="default"/>
    <w:sig w:usb0="00000287" w:usb1="080F0000" w:usb2="00000000" w:usb3="00000000" w:csb0="0004009F" w:csb1="DFD70000"/>
  </w:font>
  <w:font w:name="Hiragino Sans">
    <w:panose1 w:val="020B0300000000000000"/>
    <w:charset w:val="80"/>
    <w:family w:val="auto"/>
    <w:pitch w:val="default"/>
    <w:sig w:usb0="E00002FF" w:usb1="7AE7FFFF" w:usb2="00000012" w:usb3="00000000" w:csb0="0002000D" w:csb1="00000000"/>
  </w:font>
  <w:font w:name="汉仪楷体简">
    <w:panose1 w:val="02010600000101010101"/>
    <w:charset w:val="86"/>
    <w:family w:val="auto"/>
    <w:pitch w:val="default"/>
    <w:sig w:usb0="00000001" w:usb1="080E0800" w:usb2="00000002"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仿宋_GB2312">
    <w:altName w:val="方正仿宋_GBK"/>
    <w:panose1 w:val="00000000000000000000"/>
    <w:charset w:val="00"/>
    <w:family w:val="auto"/>
    <w:pitch w:val="default"/>
    <w:sig w:usb0="00000000" w:usb1="00000000" w:usb2="00000000" w:usb3="00000000" w:csb0="00000000" w:csb1="00000000"/>
  </w:font>
  <w:font w:name="Songti SC Black">
    <w:panose1 w:val="02010800040101010101"/>
    <w:charset w:val="86"/>
    <w:family w:val="auto"/>
    <w:pitch w:val="default"/>
    <w:sig w:usb0="00000001" w:usb1="080F0000" w:usb2="00000000" w:usb3="00000000" w:csb0="00040000" w:csb1="00000000"/>
  </w:font>
  <w:font w:name="Songti SC Bold">
    <w:panose1 w:val="02010800040101010101"/>
    <w:charset w:val="86"/>
    <w:family w:val="auto"/>
    <w:pitch w:val="default"/>
    <w:sig w:usb0="00000001" w:usb1="080F0000" w:usb2="00000000" w:usb3="00000000" w:csb0="00040000" w:csb1="00000000"/>
  </w:font>
  <w:font w:name="Songti SC">
    <w:panose1 w:val="02010800040101010101"/>
    <w:charset w:val="86"/>
    <w:family w:val="auto"/>
    <w:pitch w:val="default"/>
    <w:sig w:usb0="00000001" w:usb1="080F0000" w:usb2="00000000" w:usb3="00000000" w:csb0="00040000" w:csb1="00000000"/>
  </w:font>
  <w:font w:name="+中文正文">
    <w:altName w:val="苹方-简"/>
    <w:panose1 w:val="00000000000000000000"/>
    <w:charset w:val="00"/>
    <w:family w:val="auto"/>
    <w:pitch w:val="default"/>
    <w:sig w:usb0="00000000" w:usb1="00000000" w:usb2="00000000" w:usb3="00000000" w:csb0="00000000" w:csb1="00000000"/>
  </w:font>
  <w:font w:name="+西文正文">
    <w:altName w:val="苹方-简"/>
    <w:panose1 w:val="00000000000000000000"/>
    <w:charset w:val="00"/>
    <w:family w:val="auto"/>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80000000" w:csb1="00000000"/>
  </w:font>
  <w:font w:name="Helvetica">
    <w:panose1 w:val="00000000000000000000"/>
    <w:charset w:val="00"/>
    <w:family w:val="auto"/>
    <w:pitch w:val="default"/>
    <w:sig w:usb0="E00002FF" w:usb1="5000785B" w:usb2="00000000" w:usb3="00000000" w:csb0="2000019F" w:csb1="4F010000"/>
  </w:font>
  <w:font w:name="华文宋体">
    <w:panose1 w:val="02010600040101010101"/>
    <w:charset w:val="86"/>
    <w:family w:val="auto"/>
    <w:pitch w:val="default"/>
    <w:sig w:usb0="80000287" w:usb1="280F3C52" w:usb2="00000016" w:usb3="00000000" w:csb0="0004001F" w:csb1="00000000"/>
  </w:font>
  <w:font w:name="Apple Color Emoji">
    <w:panose1 w:val="00000000000000000000"/>
    <w:charset w:val="00"/>
    <w:family w:val="auto"/>
    <w:pitch w:val="default"/>
    <w:sig w:usb0="00000003" w:usb1="18000000" w:usb2="14000000" w:usb3="00000000" w:csb0="00000001" w:csb1="00000000"/>
  </w:font>
  <w:font w:name="Lantinghei SC Extralight">
    <w:panose1 w:val="02000000000000000000"/>
    <w:charset w:val="86"/>
    <w:family w:val="auto"/>
    <w:pitch w:val="default"/>
    <w:sig w:usb0="00000001" w:usb1="08000000" w:usb2="00000000" w:usb3="00000000" w:csb0="00040000" w:csb1="00000000"/>
  </w:font>
  <w:font w:name="Lantinghei TC Extralight">
    <w:panose1 w:val="03000509000000000000"/>
    <w:charset w:val="88"/>
    <w:family w:val="auto"/>
    <w:pitch w:val="default"/>
    <w:sig w:usb0="00000001" w:usb1="080E0000" w:usb2="00000000" w:usb3="00000000" w:csb0="00100000" w:csb1="00000000"/>
  </w:font>
  <w:font w:name="等线 Light">
    <w:altName w:val="汉仪中等线KW"/>
    <w:panose1 w:val="00000000000000000000"/>
    <w:charset w:val="00"/>
    <w:family w:val="auto"/>
    <w:pitch w:val="default"/>
    <w:sig w:usb0="00000000" w:usb1="00000000" w:usb2="00000000" w:usb3="00000000" w:csb0="00000000" w:csb1="00000000"/>
  </w:font>
  <w:font w:name="Arial">
    <w:panose1 w:val="020B0604020202090204"/>
    <w:charset w:val="01"/>
    <w:family w:val="swiss"/>
    <w:pitch w:val="default"/>
    <w:sig w:usb0="E0000AFF" w:usb1="00007843" w:usb2="00000001" w:usb3="00000000" w:csb0="400001BF" w:csb1="DFF70000"/>
  </w:font>
  <w:font w:name="Courier New">
    <w:panose1 w:val="02070309020205020404"/>
    <w:charset w:val="01"/>
    <w:family w:val="modern"/>
    <w:pitch w:val="default"/>
    <w:sig w:usb0="E0002AFF" w:usb1="C0007843"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A092D"/>
    <w:multiLevelType w:val="multilevel"/>
    <w:tmpl w:val="050A092D"/>
    <w:lvl w:ilvl="0" w:tentative="0">
      <w:start w:val="1"/>
      <w:numFmt w:val="decimal"/>
      <w:lvlText w:val="%1)"/>
      <w:lvlJc w:val="left"/>
      <w:pPr>
        <w:ind w:left="420" w:hanging="420"/>
      </w:pPr>
      <w:rPr>
        <w:color w:val="000000" w:themeColor="text1"/>
        <w14:textFill>
          <w14:solidFill>
            <w14:schemeClr w14:val="tx1"/>
          </w14:solidFill>
        </w14:textFil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46D4CD8"/>
    <w:multiLevelType w:val="multilevel"/>
    <w:tmpl w:val="146D4CD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175A008B"/>
    <w:multiLevelType w:val="multilevel"/>
    <w:tmpl w:val="175A008B"/>
    <w:lvl w:ilvl="0" w:tentative="0">
      <w:start w:val="1"/>
      <w:numFmt w:val="low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240102BE"/>
    <w:multiLevelType w:val="multilevel"/>
    <w:tmpl w:val="240102B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27D6012E"/>
    <w:multiLevelType w:val="multilevel"/>
    <w:tmpl w:val="27D6012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2D2D4009"/>
    <w:multiLevelType w:val="multilevel"/>
    <w:tmpl w:val="2D2D400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C170F56"/>
    <w:multiLevelType w:val="multilevel"/>
    <w:tmpl w:val="3C170F56"/>
    <w:lvl w:ilvl="0" w:tentative="0">
      <w:start w:val="1"/>
      <w:numFmt w:val="decimal"/>
      <w:lvlText w:val="%1)"/>
      <w:lvlJc w:val="left"/>
      <w:pPr>
        <w:ind w:left="420" w:hanging="420"/>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7">
    <w:nsid w:val="484004E1"/>
    <w:multiLevelType w:val="multilevel"/>
    <w:tmpl w:val="484004E1"/>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5FB47A0C"/>
    <w:multiLevelType w:val="multilevel"/>
    <w:tmpl w:val="5FB47A0C"/>
    <w:lvl w:ilvl="0" w:tentative="0">
      <w:start w:val="1"/>
      <w:numFmt w:val="decimal"/>
      <w:lvlText w:val="%1."/>
      <w:lvlJc w:val="left"/>
      <w:pPr>
        <w:ind w:left="425" w:leftChars="0" w:hanging="425" w:firstLineChars="0"/>
      </w:pPr>
      <w:rPr>
        <w:rFonts w:hint="default"/>
      </w:rPr>
    </w:lvl>
    <w:lvl w:ilvl="1" w:tentative="0">
      <w:start w:val="1"/>
      <w:numFmt w:val="decimal"/>
      <w:lvlText w:val="%1.%2."/>
      <w:lvlJc w:val="left"/>
      <w:pPr>
        <w:ind w:left="567" w:leftChars="0" w:hanging="567" w:firstLineChars="0"/>
      </w:pPr>
      <w:rPr>
        <w:rFonts w:hint="default"/>
      </w:rPr>
    </w:lvl>
    <w:lvl w:ilvl="2" w:tentative="0">
      <w:start w:val="1"/>
      <w:numFmt w:val="decimal"/>
      <w:lvlText w:val="%1.%2.%3."/>
      <w:lvlJc w:val="left"/>
      <w:pPr>
        <w:ind w:left="709" w:leftChars="0" w:hanging="709" w:firstLineChars="0"/>
      </w:pPr>
      <w:rPr>
        <w:rFonts w:hint="default"/>
      </w:rPr>
    </w:lvl>
    <w:lvl w:ilvl="3" w:tentative="0">
      <w:start w:val="1"/>
      <w:numFmt w:val="decimal"/>
      <w:lvlText w:val="%1.%2.%3.%4."/>
      <w:lvlJc w:val="left"/>
      <w:pPr>
        <w:ind w:left="850" w:leftChars="0" w:hanging="850" w:firstLineChars="0"/>
      </w:pPr>
      <w:rPr>
        <w:rFonts w:hint="default"/>
      </w:rPr>
    </w:lvl>
    <w:lvl w:ilvl="4" w:tentative="0">
      <w:start w:val="1"/>
      <w:numFmt w:val="decimal"/>
      <w:lvlText w:val="%1.%2.%3.%4.%5."/>
      <w:lvlJc w:val="left"/>
      <w:pPr>
        <w:ind w:left="991" w:leftChars="0" w:hanging="991" w:firstLineChars="0"/>
      </w:pPr>
      <w:rPr>
        <w:rFonts w:hint="default"/>
      </w:rPr>
    </w:lvl>
    <w:lvl w:ilvl="5" w:tentative="0">
      <w:start w:val="1"/>
      <w:numFmt w:val="decimal"/>
      <w:lvlText w:val="%1.%2.%3.%4.%5.%6."/>
      <w:lvlJc w:val="left"/>
      <w:pPr>
        <w:ind w:left="1134" w:leftChars="0" w:hanging="1134" w:firstLineChars="0"/>
      </w:pPr>
      <w:rPr>
        <w:rFonts w:hint="default"/>
      </w:rPr>
    </w:lvl>
    <w:lvl w:ilvl="6" w:tentative="0">
      <w:start w:val="1"/>
      <w:numFmt w:val="decimal"/>
      <w:lvlText w:val="%1.%2.%3.%4.%5.%6.%7."/>
      <w:lvlJc w:val="left"/>
      <w:pPr>
        <w:ind w:left="1275" w:leftChars="0" w:hanging="1275" w:firstLineChars="0"/>
      </w:pPr>
      <w:rPr>
        <w:rFonts w:hint="default"/>
      </w:rPr>
    </w:lvl>
    <w:lvl w:ilvl="7" w:tentative="0">
      <w:start w:val="1"/>
      <w:numFmt w:val="decimal"/>
      <w:lvlText w:val="%1.%2.%3.%4.%5.%6.%7.%8."/>
      <w:lvlJc w:val="left"/>
      <w:pPr>
        <w:ind w:left="1418" w:leftChars="0" w:hanging="1418" w:firstLineChars="0"/>
      </w:pPr>
      <w:rPr>
        <w:rFonts w:hint="default"/>
      </w:rPr>
    </w:lvl>
    <w:lvl w:ilvl="8" w:tentative="0">
      <w:start w:val="1"/>
      <w:numFmt w:val="decimal"/>
      <w:lvlText w:val="%1.%2.%3.%4.%5.%6.%7.%8.%9."/>
      <w:lvlJc w:val="left"/>
      <w:pPr>
        <w:ind w:left="1558" w:leftChars="0" w:hanging="1558" w:firstLineChars="0"/>
      </w:pPr>
      <w:rPr>
        <w:rFonts w:hint="default"/>
      </w:rPr>
    </w:lvl>
  </w:abstractNum>
  <w:abstractNum w:abstractNumId="9">
    <w:nsid w:val="637F430B"/>
    <w:multiLevelType w:val="multilevel"/>
    <w:tmpl w:val="637F430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6F264D17"/>
    <w:multiLevelType w:val="multilevel"/>
    <w:tmpl w:val="6F264D1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71E35499"/>
    <w:multiLevelType w:val="multilevel"/>
    <w:tmpl w:val="71E35499"/>
    <w:lvl w:ilvl="0" w:tentative="0">
      <w:start w:val="1"/>
      <w:numFmt w:val="decimal"/>
      <w:lvlText w:val="%1)"/>
      <w:lvlJc w:val="left"/>
      <w:pPr>
        <w:ind w:left="420" w:hanging="420"/>
      </w:pPr>
      <w:rPr>
        <w:color w:val="000000" w:themeColor="text1"/>
        <w14:textFill>
          <w14:solidFill>
            <w14:schemeClr w14:val="tx1"/>
          </w14:solidFill>
        </w14:textFil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76683449"/>
    <w:multiLevelType w:val="multilevel"/>
    <w:tmpl w:val="7668344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8"/>
  </w:num>
  <w:num w:numId="2">
    <w:abstractNumId w:val="7"/>
  </w:num>
  <w:num w:numId="3">
    <w:abstractNumId w:val="0"/>
  </w:num>
  <w:num w:numId="4">
    <w:abstractNumId w:val="11"/>
  </w:num>
  <w:num w:numId="5">
    <w:abstractNumId w:val="2"/>
  </w:num>
  <w:num w:numId="6">
    <w:abstractNumId w:val="10"/>
  </w:num>
  <w:num w:numId="7">
    <w:abstractNumId w:val="4"/>
  </w:num>
  <w:num w:numId="8">
    <w:abstractNumId w:val="6"/>
  </w:num>
  <w:num w:numId="9">
    <w:abstractNumId w:val="12"/>
  </w:num>
  <w:num w:numId="10">
    <w:abstractNumId w:val="1"/>
  </w:num>
  <w:num w:numId="11">
    <w:abstractNumId w:val="3"/>
  </w:num>
  <w:num w:numId="12">
    <w:abstractNumId w:val="5"/>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F76F2C10"/>
    <w:rsid w:val="03F7C4D7"/>
    <w:rsid w:val="0CDFFD9C"/>
    <w:rsid w:val="16E8DBBC"/>
    <w:rsid w:val="1FF98CBE"/>
    <w:rsid w:val="25D65390"/>
    <w:rsid w:val="2D7F0672"/>
    <w:rsid w:val="34E90A50"/>
    <w:rsid w:val="34FE74EC"/>
    <w:rsid w:val="379F4F1A"/>
    <w:rsid w:val="3BFF5094"/>
    <w:rsid w:val="3EDF672E"/>
    <w:rsid w:val="3F5FB6D0"/>
    <w:rsid w:val="3FAB718A"/>
    <w:rsid w:val="3FB76165"/>
    <w:rsid w:val="3FEFBC4C"/>
    <w:rsid w:val="4FF6D91A"/>
    <w:rsid w:val="517E5743"/>
    <w:rsid w:val="51E5E9DA"/>
    <w:rsid w:val="5F9FDA75"/>
    <w:rsid w:val="5FDA61D1"/>
    <w:rsid w:val="5FDEB480"/>
    <w:rsid w:val="690BEC7D"/>
    <w:rsid w:val="6D5BAC4A"/>
    <w:rsid w:val="6D6FE5BA"/>
    <w:rsid w:val="6D9F4FEC"/>
    <w:rsid w:val="6DBF0D5B"/>
    <w:rsid w:val="6EAB2D0F"/>
    <w:rsid w:val="6FD6B930"/>
    <w:rsid w:val="6FEFC517"/>
    <w:rsid w:val="733A6122"/>
    <w:rsid w:val="73D769BE"/>
    <w:rsid w:val="73FF83B7"/>
    <w:rsid w:val="77C5E278"/>
    <w:rsid w:val="77E2ADFB"/>
    <w:rsid w:val="77EFECE3"/>
    <w:rsid w:val="7B6BD8D8"/>
    <w:rsid w:val="7BBF4494"/>
    <w:rsid w:val="7BDA466C"/>
    <w:rsid w:val="7BFE145D"/>
    <w:rsid w:val="7CF76210"/>
    <w:rsid w:val="7D7FC651"/>
    <w:rsid w:val="7DBFA5F5"/>
    <w:rsid w:val="7DFD01F3"/>
    <w:rsid w:val="7E97088D"/>
    <w:rsid w:val="7EFB6ABE"/>
    <w:rsid w:val="7EFCE179"/>
    <w:rsid w:val="7F70751B"/>
    <w:rsid w:val="7F7F5EA3"/>
    <w:rsid w:val="7F89E450"/>
    <w:rsid w:val="7FB8C20F"/>
    <w:rsid w:val="7FD896B1"/>
    <w:rsid w:val="7FEB4559"/>
    <w:rsid w:val="7FEF5C43"/>
    <w:rsid w:val="7FF3AA4F"/>
    <w:rsid w:val="7FFF1B45"/>
    <w:rsid w:val="7FFF5503"/>
    <w:rsid w:val="9BEF20BE"/>
    <w:rsid w:val="9FF51754"/>
    <w:rsid w:val="AF87624D"/>
    <w:rsid w:val="AFFFEF51"/>
    <w:rsid w:val="B7F4D5E9"/>
    <w:rsid w:val="BACB19AD"/>
    <w:rsid w:val="BBEF1D0E"/>
    <w:rsid w:val="BD75F04E"/>
    <w:rsid w:val="BEEFD665"/>
    <w:rsid w:val="BFABD34A"/>
    <w:rsid w:val="BFFFD8AE"/>
    <w:rsid w:val="D7FBCDE1"/>
    <w:rsid w:val="D7FF6CB0"/>
    <w:rsid w:val="D7FFD803"/>
    <w:rsid w:val="DA9D8750"/>
    <w:rsid w:val="DDBD47B9"/>
    <w:rsid w:val="DDBFA246"/>
    <w:rsid w:val="DEDE1823"/>
    <w:rsid w:val="DF6B7C0B"/>
    <w:rsid w:val="DF772AA4"/>
    <w:rsid w:val="DFCE4119"/>
    <w:rsid w:val="DFDF8694"/>
    <w:rsid w:val="DFFF2D30"/>
    <w:rsid w:val="E6FEC1F9"/>
    <w:rsid w:val="EAFDBEF7"/>
    <w:rsid w:val="EE195083"/>
    <w:rsid w:val="EE9E3CA6"/>
    <w:rsid w:val="EECA5DCA"/>
    <w:rsid w:val="EF570DCC"/>
    <w:rsid w:val="EFDBEAC4"/>
    <w:rsid w:val="F3E32323"/>
    <w:rsid w:val="F3FF3A1B"/>
    <w:rsid w:val="F5FAAC5A"/>
    <w:rsid w:val="F76F2C10"/>
    <w:rsid w:val="F7972461"/>
    <w:rsid w:val="F79B6E2D"/>
    <w:rsid w:val="F7BF463F"/>
    <w:rsid w:val="F7FF6B5C"/>
    <w:rsid w:val="F7FFF0EF"/>
    <w:rsid w:val="F9D71D63"/>
    <w:rsid w:val="F9FC46EF"/>
    <w:rsid w:val="FA7B9604"/>
    <w:rsid w:val="FB76585F"/>
    <w:rsid w:val="FC34BD06"/>
    <w:rsid w:val="FDDF9838"/>
    <w:rsid w:val="FEC7948A"/>
    <w:rsid w:val="FEFE97A8"/>
    <w:rsid w:val="FF2FC7F6"/>
    <w:rsid w:val="FF485D00"/>
    <w:rsid w:val="FF6FCD07"/>
    <w:rsid w:val="FF7D908E"/>
    <w:rsid w:val="FF9F0956"/>
    <w:rsid w:val="FFAC2027"/>
    <w:rsid w:val="FFD663DA"/>
    <w:rsid w:val="FFD66E81"/>
    <w:rsid w:val="FFEAE478"/>
    <w:rsid w:val="FFF886E3"/>
    <w:rsid w:val="FFF944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Ascii" w:hAnsiTheme="minorAscii" w:eastAsiaTheme="minorEastAsia" w:cstheme="minorBidi"/>
      <w:kern w:val="2"/>
      <w:sz w:val="21"/>
      <w:szCs w:val="22"/>
      <w:lang w:val="en-US" w:eastAsia="zh-CN" w:bidi="ar-SA"/>
    </w:rPr>
  </w:style>
  <w:style w:type="paragraph" w:styleId="4">
    <w:name w:val="heading 1"/>
    <w:basedOn w:val="1"/>
    <w:next w:val="1"/>
    <w:qFormat/>
    <w:uiPriority w:val="0"/>
    <w:pPr>
      <w:keepNext/>
      <w:keepLines/>
      <w:spacing w:before="100" w:beforeLines="0" w:beforeAutospacing="0" w:after="120" w:afterLines="0" w:afterAutospacing="0" w:line="336" w:lineRule="auto"/>
      <w:outlineLvl w:val="0"/>
    </w:pPr>
    <w:rPr>
      <w:rFonts w:asciiTheme="minorAscii" w:hAnsiTheme="minorAscii"/>
      <w:b/>
      <w:kern w:val="44"/>
      <w:sz w:val="28"/>
    </w:rPr>
  </w:style>
  <w:style w:type="paragraph" w:styleId="5">
    <w:name w:val="heading 2"/>
    <w:basedOn w:val="1"/>
    <w:next w:val="1"/>
    <w:unhideWhenUsed/>
    <w:qFormat/>
    <w:uiPriority w:val="0"/>
    <w:pPr>
      <w:keepNext/>
      <w:keepLines/>
      <w:spacing w:before="260" w:beforeLines="0" w:beforeAutospacing="0" w:after="120" w:afterLines="0" w:afterAutospacing="0" w:line="173" w:lineRule="auto"/>
      <w:outlineLvl w:val="1"/>
    </w:pPr>
    <w:rPr>
      <w:rFonts w:ascii="DejaVu Sans" w:hAnsi="DejaVu Sans" w:eastAsia="Songti SC"/>
    </w:rPr>
  </w:style>
  <w:style w:type="paragraph" w:styleId="6">
    <w:name w:val="heading 3"/>
    <w:basedOn w:val="1"/>
    <w:next w:val="1"/>
    <w:unhideWhenUsed/>
    <w:qFormat/>
    <w:uiPriority w:val="0"/>
    <w:pPr>
      <w:keepNext/>
      <w:keepLines/>
      <w:spacing w:before="140" w:beforeLines="0" w:beforeAutospacing="0" w:after="140" w:afterLines="0" w:afterAutospacing="0" w:line="53" w:lineRule="auto"/>
      <w:outlineLvl w:val="2"/>
    </w:pPr>
    <w:rPr>
      <w:rFonts w:eastAsia="Songti SC" w:asciiTheme="minorAscii" w:hAnsiTheme="minorAscii"/>
      <w:sz w:val="21"/>
    </w:rPr>
  </w:style>
  <w:style w:type="character" w:default="1" w:styleId="7">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jc w:val="left"/>
    </w:pPr>
    <w:rPr>
      <w:rFonts w:ascii="仿宋_GB2312" w:hAnsi="宋体" w:eastAsia="仿宋_GB2312"/>
      <w:szCs w:val="24"/>
    </w:rPr>
  </w:style>
  <w:style w:type="paragraph" w:styleId="3">
    <w:name w:val="Body Text Indent"/>
    <w:basedOn w:val="1"/>
    <w:qFormat/>
    <w:uiPriority w:val="0"/>
    <w:pPr>
      <w:ind w:left="420" w:leftChars="200"/>
    </w:pPr>
    <w:rPr>
      <w:rFonts w:ascii="Calibri" w:hAnsi="Calibri" w:eastAsia="宋体" w:cs="Times New Roman"/>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List Paragraph"/>
    <w:basedOn w:val="1"/>
    <w:qFormat/>
    <w:uiPriority w:val="99"/>
    <w:pPr>
      <w:ind w:firstLine="420" w:firstLineChars="200"/>
    </w:pPr>
  </w:style>
  <w:style w:type="paragraph" w:customStyle="1" w:styleId="11">
    <w:name w:val="标书正文"/>
    <w:basedOn w:val="1"/>
    <w:qFormat/>
    <w:uiPriority w:val="0"/>
    <w:pPr>
      <w:spacing w:line="360" w:lineRule="auto"/>
      <w:ind w:firstLine="480" w:firstLineChars="200"/>
    </w:pPr>
    <w:rPr>
      <w:rFonts w:ascii="宋体" w:hAnsi="宋体" w:eastAsia="宋体"/>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9" Type="http://schemas.openxmlformats.org/officeDocument/2006/relationships/fontTable" Target="fontTable.xml"/><Relationship Id="rId158" Type="http://schemas.openxmlformats.org/officeDocument/2006/relationships/numbering" Target="numbering.xml"/><Relationship Id="rId157" Type="http://schemas.openxmlformats.org/officeDocument/2006/relationships/customXml" Target="../customXml/item1.xml"/><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Office_2.7.1.4479_F1E327BC-269C-435d-A152-05C5408002CA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2020-11-18T08:42:00Z</dcterms:created>
  <dc:creator>zhaoruismacbookpro</dc:creator>
  <cp:lastModifiedBy>zhaoruismacbookpro</cp:lastModifiedBy>
  <dcterms:modified xsi:type="dcterms:W3CDTF">2020-12-31T13:49:01Z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2052-2.7.1.4479</vt:lpwstr>
  </property>
</Properties>
</file>