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16A89" w14:textId="77777777" w:rsidR="002918DA" w:rsidRPr="002918DA" w:rsidRDefault="002918DA" w:rsidP="002918DA">
      <w:pPr>
        <w:widowControl/>
        <w:shd w:val="clear" w:color="auto" w:fill="FFFFFF"/>
        <w:spacing w:before="100" w:beforeAutospacing="1" w:after="210"/>
        <w:jc w:val="left"/>
        <w:rPr>
          <w:rFonts w:ascii="宋体" w:eastAsia="宋体" w:hAnsi="宋体" w:cs="宋体"/>
          <w:color w:val="333333"/>
          <w:kern w:val="0"/>
          <w:szCs w:val="21"/>
        </w:rPr>
      </w:pPr>
      <w:r w:rsidRPr="002918DA">
        <w:rPr>
          <w:rFonts w:ascii="宋体" w:eastAsia="宋体" w:hAnsi="宋体" w:cs="宋体"/>
          <w:color w:val="333333"/>
          <w:kern w:val="0"/>
          <w:szCs w:val="21"/>
        </w:rPr>
        <w:t>欢迎来到游戏增长分析！本文的目的是为了帮助您快速开启数据之旅。</w:t>
      </w:r>
    </w:p>
    <w:p w14:paraId="7760E780"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接下来，我们将为您介绍：</w:t>
      </w:r>
    </w:p>
    <w:p w14:paraId="5B9E229E" w14:textId="77777777" w:rsidR="002918DA" w:rsidRPr="002918DA" w:rsidRDefault="002918DA" w:rsidP="002918DA">
      <w:pPr>
        <w:widowControl/>
        <w:numPr>
          <w:ilvl w:val="0"/>
          <w:numId w:val="1"/>
        </w:numPr>
        <w:shd w:val="clear" w:color="auto" w:fill="FFFFFF"/>
        <w:wordWrap w:val="0"/>
        <w:spacing w:before="100" w:beforeAutospacing="1" w:after="100" w:afterAutospacing="1"/>
        <w:jc w:val="left"/>
        <w:rPr>
          <w:rFonts w:ascii="PingFangSC" w:eastAsia="PingFangSC" w:hAnsi="PingFangSC" w:cs="宋体"/>
          <w:color w:val="333333"/>
          <w:kern w:val="0"/>
          <w:szCs w:val="21"/>
        </w:rPr>
      </w:pPr>
      <w:r w:rsidRPr="002918DA">
        <w:rPr>
          <w:rFonts w:ascii="PingFangSC" w:eastAsia="PingFangSC" w:hAnsi="PingFangSC" w:cs="宋体" w:hint="eastAsia"/>
          <w:color w:val="333333"/>
          <w:kern w:val="0"/>
          <w:szCs w:val="21"/>
        </w:rPr>
        <w:t>注册账号；</w:t>
      </w:r>
    </w:p>
    <w:p w14:paraId="5CA2F0D2" w14:textId="77777777" w:rsidR="002918DA" w:rsidRPr="002918DA" w:rsidRDefault="002918DA" w:rsidP="002918DA">
      <w:pPr>
        <w:widowControl/>
        <w:numPr>
          <w:ilvl w:val="0"/>
          <w:numId w:val="1"/>
        </w:numPr>
        <w:shd w:val="clear" w:color="auto" w:fill="FFFFFF"/>
        <w:wordWrap w:val="0"/>
        <w:spacing w:before="60" w:after="100" w:afterAutospacing="1"/>
        <w:jc w:val="left"/>
        <w:rPr>
          <w:rFonts w:ascii="PingFangSC" w:eastAsia="PingFangSC" w:hAnsi="PingFangSC" w:cs="宋体" w:hint="eastAsia"/>
          <w:color w:val="333333"/>
          <w:kern w:val="0"/>
          <w:szCs w:val="21"/>
        </w:rPr>
      </w:pPr>
      <w:r w:rsidRPr="002918DA">
        <w:rPr>
          <w:rFonts w:ascii="PingFangSC" w:eastAsia="PingFangSC" w:hAnsi="PingFangSC" w:cs="宋体" w:hint="eastAsia"/>
          <w:color w:val="333333"/>
          <w:kern w:val="0"/>
          <w:szCs w:val="21"/>
        </w:rPr>
        <w:t>创建集团；</w:t>
      </w:r>
    </w:p>
    <w:p w14:paraId="71FD97EE" w14:textId="77777777" w:rsidR="002918DA" w:rsidRPr="002918DA" w:rsidRDefault="002918DA" w:rsidP="002918DA">
      <w:pPr>
        <w:widowControl/>
        <w:numPr>
          <w:ilvl w:val="0"/>
          <w:numId w:val="1"/>
        </w:numPr>
        <w:shd w:val="clear" w:color="auto" w:fill="FFFFFF"/>
        <w:wordWrap w:val="0"/>
        <w:spacing w:before="60" w:after="100" w:afterAutospacing="1"/>
        <w:jc w:val="left"/>
        <w:rPr>
          <w:rFonts w:ascii="PingFangSC" w:eastAsia="PingFangSC" w:hAnsi="PingFangSC" w:cs="宋体" w:hint="eastAsia"/>
          <w:color w:val="333333"/>
          <w:kern w:val="0"/>
          <w:szCs w:val="21"/>
        </w:rPr>
      </w:pPr>
      <w:r w:rsidRPr="002918DA">
        <w:rPr>
          <w:rFonts w:ascii="PingFangSC" w:eastAsia="PingFangSC" w:hAnsi="PingFangSC" w:cs="宋体" w:hint="eastAsia"/>
          <w:color w:val="333333"/>
          <w:kern w:val="0"/>
          <w:szCs w:val="21"/>
        </w:rPr>
        <w:t>创建应用，并完成数据接入；</w:t>
      </w:r>
    </w:p>
    <w:p w14:paraId="28BA7807" w14:textId="77777777" w:rsidR="002918DA" w:rsidRPr="002918DA" w:rsidRDefault="002918DA" w:rsidP="002918DA">
      <w:pPr>
        <w:widowControl/>
        <w:numPr>
          <w:ilvl w:val="0"/>
          <w:numId w:val="1"/>
        </w:numPr>
        <w:shd w:val="clear" w:color="auto" w:fill="FFFFFF"/>
        <w:wordWrap w:val="0"/>
        <w:spacing w:before="60" w:after="100" w:afterAutospacing="1"/>
        <w:jc w:val="left"/>
        <w:rPr>
          <w:rFonts w:ascii="PingFangSC" w:eastAsia="PingFangSC" w:hAnsi="PingFangSC" w:cs="宋体" w:hint="eastAsia"/>
          <w:color w:val="333333"/>
          <w:kern w:val="0"/>
          <w:szCs w:val="21"/>
        </w:rPr>
      </w:pPr>
      <w:r w:rsidRPr="002918DA">
        <w:rPr>
          <w:rFonts w:ascii="PingFangSC" w:eastAsia="PingFangSC" w:hAnsi="PingFangSC" w:cs="宋体" w:hint="eastAsia"/>
          <w:color w:val="333333"/>
          <w:kern w:val="0"/>
          <w:szCs w:val="21"/>
        </w:rPr>
        <w:t>使用看板监控数据及展开分析；</w:t>
      </w:r>
    </w:p>
    <w:p w14:paraId="2ABF991F" w14:textId="1D792F09" w:rsidR="002918DA" w:rsidRPr="002918DA" w:rsidRDefault="002918DA" w:rsidP="002918DA">
      <w:pPr>
        <w:widowControl/>
        <w:numPr>
          <w:ilvl w:val="0"/>
          <w:numId w:val="1"/>
        </w:numPr>
        <w:shd w:val="clear" w:color="auto" w:fill="FFFFFF"/>
        <w:wordWrap w:val="0"/>
        <w:spacing w:before="60" w:after="100" w:afterAutospacing="1"/>
        <w:jc w:val="left"/>
        <w:rPr>
          <w:rFonts w:ascii="PingFangSC" w:eastAsia="PingFangSC" w:hAnsi="PingFangSC" w:cs="宋体" w:hint="eastAsia"/>
          <w:color w:val="333333"/>
          <w:kern w:val="0"/>
          <w:szCs w:val="21"/>
        </w:rPr>
      </w:pPr>
      <w:r w:rsidRPr="002918DA">
        <w:rPr>
          <w:rFonts w:ascii="PingFangSC" w:eastAsia="PingFangSC" w:hAnsi="PingFangSC" w:cs="宋体" w:hint="eastAsia"/>
          <w:color w:val="333333"/>
          <w:kern w:val="0"/>
          <w:szCs w:val="21"/>
        </w:rPr>
        <w:t>增加项目成员。</w:t>
      </w:r>
    </w:p>
    <w:p w14:paraId="1DABD1C9" w14:textId="5F4999D7" w:rsidR="002918DA" w:rsidRPr="002918DA" w:rsidRDefault="002918DA" w:rsidP="002918DA">
      <w:pPr>
        <w:widowControl/>
        <w:pBdr>
          <w:bottom w:val="single" w:sz="6" w:space="4" w:color="EAECEF"/>
        </w:pBdr>
        <w:shd w:val="clear" w:color="auto" w:fill="FFFFFF"/>
        <w:spacing w:after="240"/>
        <w:jc w:val="left"/>
        <w:outlineLvl w:val="1"/>
        <w:rPr>
          <w:rFonts w:ascii="宋体" w:eastAsia="宋体" w:hAnsi="宋体" w:cs="宋体"/>
          <w:b/>
          <w:bCs/>
          <w:kern w:val="0"/>
          <w:sz w:val="36"/>
          <w:szCs w:val="36"/>
        </w:rPr>
      </w:pPr>
      <w:r w:rsidRPr="002918DA">
        <w:rPr>
          <w:rFonts w:ascii="宋体" w:eastAsia="宋体" w:hAnsi="宋体" w:cs="宋体"/>
          <w:b/>
          <w:bCs/>
          <w:kern w:val="0"/>
          <w:sz w:val="36"/>
          <w:szCs w:val="36"/>
        </w:rPr>
        <w:t>第</w:t>
      </w:r>
      <w:r>
        <w:rPr>
          <w:rFonts w:ascii="宋体" w:eastAsia="宋体" w:hAnsi="宋体" w:cs="宋体" w:hint="eastAsia"/>
          <w:b/>
          <w:bCs/>
          <w:kern w:val="0"/>
          <w:sz w:val="36"/>
          <w:szCs w:val="36"/>
        </w:rPr>
        <w:t>一</w:t>
      </w:r>
      <w:r w:rsidRPr="002918DA">
        <w:rPr>
          <w:rFonts w:ascii="宋体" w:eastAsia="宋体" w:hAnsi="宋体" w:cs="宋体"/>
          <w:b/>
          <w:bCs/>
          <w:kern w:val="0"/>
          <w:sz w:val="36"/>
          <w:szCs w:val="36"/>
        </w:rPr>
        <w:t>步：创建集团</w:t>
      </w:r>
    </w:p>
    <w:p w14:paraId="639BDCA4"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集团是一个团队空间，在集团中可以创建应用并进行数据分析。</w:t>
      </w:r>
    </w:p>
    <w:p w14:paraId="6D6C6A80"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创建集团的过程如下：</w:t>
      </w:r>
    </w:p>
    <w:p w14:paraId="733E920E"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首先，在游戏增长分析控制台，点击「集团设置」。</w:t>
      </w:r>
    </w:p>
    <w:p w14:paraId="4276101B" w14:textId="1334F3BD"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"http://lf1-ttcdn-tos.pstatp.com/obj/tos-cn-v-697126/afa9f231286142b69effa2ba0da7de75"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653ACFE1" wp14:editId="24DED242">
            <wp:extent cx="5274310" cy="2945130"/>
            <wp:effectExtent l="0" t="0" r="0" b="127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应用程序&#10;&#10;描述已自动生成"/>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945130"/>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4654C0BD"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在集团设置页面，点击菜单中的「新建集团」，输入集团名称点击「进入新集团」完成创建。</w:t>
      </w:r>
    </w:p>
    <w:p w14:paraId="3C72DFD6" w14:textId="1994F435"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lastRenderedPageBreak/>
        <w:fldChar w:fldCharType="begin"/>
      </w:r>
      <w:r w:rsidRPr="002918DA">
        <w:rPr>
          <w:rFonts w:ascii="宋体" w:eastAsia="宋体" w:hAnsi="宋体" w:cs="宋体"/>
          <w:color w:val="333333"/>
          <w:kern w:val="0"/>
          <w:szCs w:val="21"/>
        </w:rPr>
        <w:instrText xml:space="preserve"> INCLUDEPICTURE "http://lf1-ttcdn-tos.pstatp.com/obj/tos-cn-v-697126/7a3e1c80835a4617a5c69caf634cf53f"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1C45D12B" wp14:editId="31295454">
            <wp:extent cx="5274310" cy="2890520"/>
            <wp:effectExtent l="0" t="0" r="0" b="5080"/>
            <wp:docPr id="10" name="图片 10"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 电子邮件&#10;&#10;描述已自动生成"/>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890520"/>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1E01F208"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为了便于协作，推荐使用公司或团队名称，作为您创建的集团名。</w:t>
      </w:r>
    </w:p>
    <w:p w14:paraId="4BAED5DA" w14:textId="47C8608B" w:rsidR="002918DA" w:rsidRPr="002918DA" w:rsidRDefault="002918DA" w:rsidP="002918DA">
      <w:pPr>
        <w:widowControl/>
        <w:pBdr>
          <w:bottom w:val="single" w:sz="6" w:space="4" w:color="EAECEF"/>
        </w:pBdr>
        <w:shd w:val="clear" w:color="auto" w:fill="FFFFFF"/>
        <w:spacing w:after="240"/>
        <w:jc w:val="left"/>
        <w:outlineLvl w:val="1"/>
        <w:rPr>
          <w:rFonts w:ascii="宋体" w:eastAsia="宋体" w:hAnsi="宋体" w:cs="宋体"/>
          <w:b/>
          <w:bCs/>
          <w:kern w:val="0"/>
          <w:sz w:val="36"/>
          <w:szCs w:val="36"/>
        </w:rPr>
      </w:pPr>
      <w:r w:rsidRPr="002918DA">
        <w:rPr>
          <w:rFonts w:ascii="宋体" w:eastAsia="宋体" w:hAnsi="宋体" w:cs="宋体"/>
          <w:b/>
          <w:bCs/>
          <w:kern w:val="0"/>
          <w:sz w:val="36"/>
          <w:szCs w:val="36"/>
        </w:rPr>
        <w:t>第</w:t>
      </w:r>
      <w:r>
        <w:rPr>
          <w:rFonts w:ascii="宋体" w:eastAsia="宋体" w:hAnsi="宋体" w:cs="宋体" w:hint="eastAsia"/>
          <w:b/>
          <w:bCs/>
          <w:kern w:val="0"/>
          <w:sz w:val="36"/>
          <w:szCs w:val="36"/>
        </w:rPr>
        <w:t>二</w:t>
      </w:r>
      <w:r w:rsidRPr="002918DA">
        <w:rPr>
          <w:rFonts w:ascii="宋体" w:eastAsia="宋体" w:hAnsi="宋体" w:cs="宋体"/>
          <w:b/>
          <w:bCs/>
          <w:kern w:val="0"/>
          <w:sz w:val="36"/>
          <w:szCs w:val="36"/>
        </w:rPr>
        <w:t>步：创建应用并接入数据 </w:t>
      </w:r>
    </w:p>
    <w:p w14:paraId="0D4EE7D6"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在集团设置页，点击「新增接入」。</w:t>
      </w:r>
    </w:p>
    <w:p w14:paraId="2720B5D7" w14:textId="614DB455"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"http://lf1-ttcdn-tos.pstatp.com/obj/tos-cn-v-697126/bd8f18df399244208328226e5ff6a13f"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3D761DB6" wp14:editId="65755513">
            <wp:extent cx="5274310" cy="2996565"/>
            <wp:effectExtent l="0" t="0" r="0" b="635"/>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96565"/>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2CECBC51" w14:textId="66310C4D"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lastRenderedPageBreak/>
        <w:t>点击「游戏增长分析」下的「立即接入」。</w:t>
      </w:r>
      <w:r w:rsidRPr="002918DA">
        <w:rPr>
          <w:rFonts w:ascii="宋体" w:eastAsia="宋体" w:hAnsi="宋体" w:cs="宋体"/>
          <w:color w:val="333333"/>
          <w:kern w:val="0"/>
          <w:szCs w:val="21"/>
        </w:rPr>
        <w:br/>
      </w: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"https://lf1-ttcdn-tos.pstatp.com/obj/tos-cn-v-697126/6f30ba904190496cbd652fcd5bfd5802.png"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775EA6B5" wp14:editId="321B8E5B">
            <wp:extent cx="5274310" cy="2724150"/>
            <wp:effectExtent l="0" t="0" r="0" b="6350"/>
            <wp:docPr id="8" name="图片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724150"/>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110146A5"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按照指引创建第一个应用：</w:t>
      </w:r>
    </w:p>
    <w:p w14:paraId="78FFEBE6" w14:textId="0B81D57F"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"http://lf1-ttcdn-tos.pstatp.com/obj/tos-cn-v-697126/7112cb89a74a4e65ae0cf764a1e5f766"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052E548F" wp14:editId="4B014A07">
            <wp:extent cx="5274310" cy="2959735"/>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59735"/>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0D09CD18"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与您团队的研发工程师一起进行数据接入：</w:t>
      </w:r>
    </w:p>
    <w:p w14:paraId="4C0DD2FB" w14:textId="4365E348"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lastRenderedPageBreak/>
        <w:fldChar w:fldCharType="begin"/>
      </w:r>
      <w:r w:rsidRPr="002918DA">
        <w:rPr>
          <w:rFonts w:ascii="宋体" w:eastAsia="宋体" w:hAnsi="宋体" w:cs="宋体"/>
          <w:color w:val="333333"/>
          <w:kern w:val="0"/>
          <w:szCs w:val="21"/>
        </w:rPr>
        <w:instrText xml:space="preserve"> INCLUDEPICTURE "http://lf1-ttcdn-tos.pstatp.com/obj/tos-cn-v-697126/3df92763a1fb403cb5b1957d0a25f155"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5D6EAD84" wp14:editId="1F19FF5A">
            <wp:extent cx="5274310" cy="3248025"/>
            <wp:effectExtent l="0" t="0" r="0" b="3175"/>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248025"/>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r w:rsidRPr="002918DA">
        <w:rPr>
          <w:rFonts w:ascii="宋体" w:eastAsia="宋体" w:hAnsi="宋体" w:cs="宋体"/>
          <w:color w:val="333333"/>
          <w:kern w:val="0"/>
          <w:szCs w:val="21"/>
        </w:rPr>
        <w:br/>
        <w:t>进行埋点检测，您的游戏不需要的埋点，可以关闭该埋点的检测：</w:t>
      </w:r>
      <w:r w:rsidRPr="002918DA">
        <w:rPr>
          <w:rFonts w:ascii="宋体" w:eastAsia="宋体" w:hAnsi="宋体" w:cs="宋体"/>
          <w:color w:val="333333"/>
          <w:kern w:val="0"/>
          <w:szCs w:val="21"/>
        </w:rPr>
        <w:br/>
      </w: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"https://lf1-ttcdn-tos.pstatp.com/obj/tos-cn-v-697126/10b107a7c0254837a8cdc6636aed65bd.png"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7A038A4D" wp14:editId="3785576E">
            <wp:extent cx="5274310" cy="2474595"/>
            <wp:effectExtent l="0" t="0" r="0" b="1905"/>
            <wp:docPr id="5" name="图片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474595"/>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26685315" w14:textId="0B62A384" w:rsidR="002918DA" w:rsidRPr="002918DA" w:rsidRDefault="002918DA" w:rsidP="002918DA">
      <w:pPr>
        <w:widowControl/>
        <w:shd w:val="clear" w:color="auto" w:fill="FFFFFF"/>
        <w:spacing w:after="210"/>
        <w:jc w:val="left"/>
        <w:rPr>
          <w:rFonts w:ascii="宋体" w:eastAsia="宋体" w:hAnsi="宋体" w:cs="宋体" w:hint="eastAsia"/>
          <w:color w:val="333333"/>
          <w:kern w:val="0"/>
          <w:szCs w:val="21"/>
        </w:rPr>
      </w:pPr>
    </w:p>
    <w:p w14:paraId="0B4806B4" w14:textId="7B00FB41" w:rsidR="002918DA" w:rsidRPr="002918DA" w:rsidRDefault="002918DA" w:rsidP="002918DA">
      <w:pPr>
        <w:widowControl/>
        <w:pBdr>
          <w:bottom w:val="single" w:sz="6" w:space="4" w:color="EAECEF"/>
        </w:pBdr>
        <w:shd w:val="clear" w:color="auto" w:fill="FFFFFF"/>
        <w:spacing w:after="240"/>
        <w:jc w:val="left"/>
        <w:outlineLvl w:val="1"/>
        <w:rPr>
          <w:rFonts w:ascii="宋体" w:eastAsia="宋体" w:hAnsi="宋体" w:cs="宋体" w:hint="eastAsia"/>
          <w:b/>
          <w:bCs/>
          <w:kern w:val="0"/>
          <w:sz w:val="36"/>
          <w:szCs w:val="36"/>
        </w:rPr>
      </w:pPr>
      <w:r w:rsidRPr="002918DA">
        <w:rPr>
          <w:rFonts w:ascii="宋体" w:eastAsia="宋体" w:hAnsi="宋体" w:cs="宋体"/>
          <w:b/>
          <w:bCs/>
          <w:kern w:val="0"/>
          <w:sz w:val="36"/>
          <w:szCs w:val="36"/>
        </w:rPr>
        <w:t>第</w:t>
      </w:r>
      <w:r>
        <w:rPr>
          <w:rFonts w:ascii="宋体" w:eastAsia="宋体" w:hAnsi="宋体" w:cs="宋体" w:hint="eastAsia"/>
          <w:b/>
          <w:bCs/>
          <w:kern w:val="0"/>
          <w:sz w:val="36"/>
          <w:szCs w:val="36"/>
        </w:rPr>
        <w:t>三</w:t>
      </w:r>
      <w:r w:rsidRPr="002918DA">
        <w:rPr>
          <w:rFonts w:ascii="宋体" w:eastAsia="宋体" w:hAnsi="宋体" w:cs="宋体"/>
          <w:b/>
          <w:bCs/>
          <w:kern w:val="0"/>
          <w:sz w:val="36"/>
          <w:szCs w:val="36"/>
        </w:rPr>
        <w:t>步：浏览及分析数据 </w:t>
      </w:r>
    </w:p>
    <w:p w14:paraId="6535D219" w14:textId="5A1C3A04"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lastRenderedPageBreak/>
        <w:t>数据接入完成后，您就可以开始浏览和分析应用上传的数据了。</w:t>
      </w:r>
      <w:r w:rsidRPr="002918DA">
        <w:rPr>
          <w:rFonts w:ascii="宋体" w:eastAsia="宋体" w:hAnsi="宋体" w:cs="宋体"/>
          <w:color w:val="333333"/>
          <w:kern w:val="0"/>
          <w:szCs w:val="21"/>
        </w:rPr>
        <w:br/>
      </w: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"https://lf1-ttcdn-tos.pstatp.com/obj/tos-cn-v-697126/68d0d45e6f0c4122bff296795e8fbf29.png"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74DD94A5" wp14:editId="3C927841">
            <wp:extent cx="5274310" cy="2536825"/>
            <wp:effectExtent l="0" t="0" r="0" b="3175"/>
            <wp:docPr id="4" name="图片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536825"/>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5CC9F773"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游戏增长分析提供了数据看板和针对游戏行业定制的多样化分析功能，来帮助您和团队对用户及产品展开分析洞察。</w:t>
      </w:r>
    </w:p>
    <w:p w14:paraId="4B26E5F8" w14:textId="6C6CD91B" w:rsidR="002918DA" w:rsidRPr="002918DA" w:rsidRDefault="002918DA" w:rsidP="002918DA">
      <w:pPr>
        <w:widowControl/>
        <w:pBdr>
          <w:bottom w:val="single" w:sz="6" w:space="4" w:color="EAECEF"/>
        </w:pBdr>
        <w:shd w:val="clear" w:color="auto" w:fill="FFFFFF"/>
        <w:spacing w:after="240"/>
        <w:jc w:val="left"/>
        <w:outlineLvl w:val="1"/>
        <w:rPr>
          <w:rFonts w:ascii="宋体" w:eastAsia="宋体" w:hAnsi="宋体" w:cs="宋体"/>
          <w:b/>
          <w:bCs/>
          <w:kern w:val="0"/>
          <w:sz w:val="36"/>
          <w:szCs w:val="36"/>
        </w:rPr>
      </w:pPr>
      <w:r w:rsidRPr="002918DA">
        <w:rPr>
          <w:rFonts w:ascii="宋体" w:eastAsia="宋体" w:hAnsi="宋体" w:cs="宋体"/>
          <w:b/>
          <w:bCs/>
          <w:kern w:val="0"/>
          <w:sz w:val="36"/>
          <w:szCs w:val="36"/>
        </w:rPr>
        <w:t>第</w:t>
      </w:r>
      <w:r>
        <w:rPr>
          <w:rFonts w:ascii="宋体" w:eastAsia="宋体" w:hAnsi="宋体" w:cs="宋体" w:hint="eastAsia"/>
          <w:b/>
          <w:bCs/>
          <w:kern w:val="0"/>
          <w:sz w:val="36"/>
          <w:szCs w:val="36"/>
        </w:rPr>
        <w:t>四</w:t>
      </w:r>
      <w:r w:rsidRPr="002918DA">
        <w:rPr>
          <w:rFonts w:ascii="宋体" w:eastAsia="宋体" w:hAnsi="宋体" w:cs="宋体"/>
          <w:b/>
          <w:bCs/>
          <w:kern w:val="0"/>
          <w:sz w:val="36"/>
          <w:szCs w:val="36"/>
        </w:rPr>
        <w:t>步：增加项目成员</w:t>
      </w:r>
    </w:p>
    <w:p w14:paraId="2E514A37"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如果想添加项目成员，需请有邀请权限的成员进入“集团设置”进行用户管理。点击右上方设置按钮，可进入集团设置页面。</w:t>
      </w:r>
    </w:p>
    <w:p w14:paraId="7F98E1C4" w14:textId="1E0F104A"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"https://lf1-ttcdn-tos.pstatp.com/obj/tos-cn-v-697126/4aeb1f81a0ad46c5a18ba81fd3939a16"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739C74B3" wp14:editId="01FE910B">
            <wp:extent cx="5274310" cy="2536825"/>
            <wp:effectExtent l="0" t="0" r="0" b="3175"/>
            <wp:docPr id="3" name="图片 3" descr="图形用户界面, 图表,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图表, 应用程序&#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536825"/>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271A087A" w14:textId="77777777"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有管理权限的用户，即可在用户管理界面编辑成员角色信息及邀请成员。</w:t>
      </w:r>
    </w:p>
    <w:p w14:paraId="2CC3F5EE" w14:textId="1D3945C4"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lastRenderedPageBreak/>
        <w:fldChar w:fldCharType="begin"/>
      </w:r>
      <w:r w:rsidRPr="002918DA">
        <w:rPr>
          <w:rFonts w:ascii="宋体" w:eastAsia="宋体" w:hAnsi="宋体" w:cs="宋体"/>
          <w:color w:val="333333"/>
          <w:kern w:val="0"/>
          <w:szCs w:val="21"/>
        </w:rPr>
        <w:instrText xml:space="preserve"> INCLUDEPICTURE "https://lf1-ttcdn-tos.pstatp.com/obj/tos-cn-v-697126/9bcea50ddbf542e2909ea7ae53ffa088"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5435F37B" wp14:editId="546AB89D">
            <wp:extent cx="5274310" cy="2965450"/>
            <wp:effectExtent l="0" t="0" r="0" b="6350"/>
            <wp:docPr id="2" name="图片 2" descr="社交网站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社交网站的手机截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65450"/>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74BE7B7B" w14:textId="33BEBCC3" w:rsidR="002918DA" w:rsidRPr="002918DA" w:rsidRDefault="002918DA" w:rsidP="002918DA">
      <w:pPr>
        <w:widowControl/>
        <w:shd w:val="clear" w:color="auto" w:fill="FFFFFF"/>
        <w:spacing w:after="210"/>
        <w:jc w:val="left"/>
        <w:rPr>
          <w:rFonts w:ascii="宋体" w:eastAsia="宋体" w:hAnsi="宋体" w:cs="宋体"/>
          <w:color w:val="333333"/>
          <w:kern w:val="0"/>
          <w:szCs w:val="21"/>
        </w:rPr>
      </w:pPr>
      <w:r w:rsidRPr="002918DA">
        <w:rPr>
          <w:rFonts w:ascii="宋体" w:eastAsia="宋体" w:hAnsi="宋体" w:cs="宋体"/>
          <w:color w:val="333333"/>
          <w:kern w:val="0"/>
          <w:szCs w:val="21"/>
        </w:rPr>
        <w:t>点击用户列表中的“邀请用户”按钮，填写新用户用户名或ID，并为其添加完相应的角色信息后，点击“确认”完成邀请流程。如需同时添加多个用户，请点击窗口下方“+添加新用户”按钮。</w:t>
      </w:r>
    </w:p>
    <w:p w14:paraId="4A941D96" w14:textId="06C01FE7" w:rsidR="002918DA" w:rsidRPr="002918DA" w:rsidRDefault="002918DA" w:rsidP="002918DA">
      <w:pPr>
        <w:widowControl/>
        <w:shd w:val="clear" w:color="auto" w:fill="FFFFFF"/>
        <w:spacing w:after="100" w:afterAutospacing="1"/>
        <w:jc w:val="left"/>
        <w:rPr>
          <w:rFonts w:ascii="宋体" w:eastAsia="宋体" w:hAnsi="宋体" w:cs="宋体"/>
          <w:color w:val="333333"/>
          <w:kern w:val="0"/>
          <w:szCs w:val="21"/>
        </w:rPr>
      </w:pPr>
      <w:r w:rsidRPr="002918DA">
        <w:rPr>
          <w:rFonts w:ascii="宋体" w:eastAsia="宋体" w:hAnsi="宋体" w:cs="宋体"/>
          <w:color w:val="333333"/>
          <w:kern w:val="0"/>
          <w:szCs w:val="21"/>
        </w:rPr>
        <w:fldChar w:fldCharType="begin"/>
      </w:r>
      <w:r w:rsidRPr="002918DA">
        <w:rPr>
          <w:rFonts w:ascii="宋体" w:eastAsia="宋体" w:hAnsi="宋体" w:cs="宋体"/>
          <w:color w:val="333333"/>
          <w:kern w:val="0"/>
          <w:szCs w:val="21"/>
        </w:rPr>
        <w:instrText xml:space="preserve"> INCLUDEPICTURE "https://lf1-ttcdn-tos.pstatp.com/obj/tos-cn-v-697126/f3350689ec2b461c9b527c0f6284b43c" \* MERGEFORMATINET </w:instrText>
      </w:r>
      <w:r w:rsidRPr="002918DA">
        <w:rPr>
          <w:rFonts w:ascii="宋体" w:eastAsia="宋体" w:hAnsi="宋体" w:cs="宋体"/>
          <w:color w:val="333333"/>
          <w:kern w:val="0"/>
          <w:szCs w:val="21"/>
        </w:rPr>
        <w:fldChar w:fldCharType="separate"/>
      </w:r>
      <w:r w:rsidRPr="002918DA">
        <w:rPr>
          <w:rFonts w:ascii="宋体" w:eastAsia="宋体" w:hAnsi="宋体" w:cs="宋体"/>
          <w:noProof/>
          <w:color w:val="333333"/>
          <w:kern w:val="0"/>
          <w:szCs w:val="21"/>
        </w:rPr>
        <w:drawing>
          <wp:inline distT="0" distB="0" distL="0" distR="0" wp14:anchorId="34CAAAA6" wp14:editId="79EFFCBF">
            <wp:extent cx="5274310" cy="1939290"/>
            <wp:effectExtent l="0" t="0" r="0" b="381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1939290"/>
                    </a:xfrm>
                    <a:prstGeom prst="rect">
                      <a:avLst/>
                    </a:prstGeom>
                    <a:noFill/>
                    <a:ln>
                      <a:noFill/>
                    </a:ln>
                  </pic:spPr>
                </pic:pic>
              </a:graphicData>
            </a:graphic>
          </wp:inline>
        </w:drawing>
      </w:r>
      <w:r w:rsidRPr="002918DA">
        <w:rPr>
          <w:rFonts w:ascii="宋体" w:eastAsia="宋体" w:hAnsi="宋体" w:cs="宋体"/>
          <w:color w:val="333333"/>
          <w:kern w:val="0"/>
          <w:szCs w:val="21"/>
        </w:rPr>
        <w:fldChar w:fldCharType="end"/>
      </w:r>
    </w:p>
    <w:p w14:paraId="10B248A1" w14:textId="77777777" w:rsidR="002918DA" w:rsidRDefault="002918DA"/>
    <w:sectPr w:rsidR="002918D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PingFangSC">
    <w:panose1 w:val="020B0400000000000000"/>
    <w:charset w:val="86"/>
    <w:family w:val="swiss"/>
    <w:pitch w:val="variable"/>
    <w:sig w:usb0="A00002FF" w:usb1="7ACFFDFB" w:usb2="00000017"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25E78"/>
    <w:multiLevelType w:val="multilevel"/>
    <w:tmpl w:val="B5A8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3F70E1"/>
    <w:multiLevelType w:val="multilevel"/>
    <w:tmpl w:val="6EE8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8DA"/>
    <w:rsid w:val="002918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2885E95"/>
  <w15:chartTrackingRefBased/>
  <w15:docId w15:val="{DEF0F40A-B596-E847-9EC0-4A4093F1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2918D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2918DA"/>
    <w:rPr>
      <w:rFonts w:ascii="宋体" w:eastAsia="宋体" w:hAnsi="宋体" w:cs="宋体"/>
      <w:b/>
      <w:bCs/>
      <w:kern w:val="0"/>
      <w:sz w:val="36"/>
      <w:szCs w:val="36"/>
    </w:rPr>
  </w:style>
  <w:style w:type="paragraph" w:styleId="a3">
    <w:name w:val="Normal (Web)"/>
    <w:basedOn w:val="a"/>
    <w:uiPriority w:val="99"/>
    <w:semiHidden/>
    <w:unhideWhenUsed/>
    <w:rsid w:val="002918DA"/>
    <w:pPr>
      <w:widowControl/>
      <w:spacing w:before="100" w:beforeAutospacing="1" w:after="100" w:afterAutospacing="1"/>
      <w:jc w:val="left"/>
    </w:pPr>
    <w:rPr>
      <w:rFonts w:ascii="宋体" w:eastAsia="宋体" w:hAnsi="宋体" w:cs="宋体"/>
      <w:kern w:val="0"/>
      <w:sz w:val="24"/>
    </w:rPr>
  </w:style>
  <w:style w:type="character" w:styleId="a4">
    <w:name w:val="Hyperlink"/>
    <w:basedOn w:val="a0"/>
    <w:uiPriority w:val="99"/>
    <w:semiHidden/>
    <w:unhideWhenUsed/>
    <w:rsid w:val="002918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51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306</Words>
  <Characters>1746</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王杰</dc:creator>
  <cp:keywords/>
  <dc:description/>
  <cp:lastModifiedBy>王杰</cp:lastModifiedBy>
  <cp:revision>1</cp:revision>
  <dcterms:created xsi:type="dcterms:W3CDTF">2021-04-23T11:02:00Z</dcterms:created>
  <dcterms:modified xsi:type="dcterms:W3CDTF">2021-04-23T11:05:00Z</dcterms:modified>
</cp:coreProperties>
</file>