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25DFB" w14:textId="4C58FBBF" w:rsidR="001624ED" w:rsidRDefault="00A82ACE">
      <w:pPr>
        <w:pStyle w:val="1"/>
      </w:pPr>
      <w:r>
        <w:rPr>
          <w:rFonts w:hint="eastAsia"/>
        </w:rPr>
        <w:t>商品使用指南</w:t>
      </w:r>
    </w:p>
    <w:p w14:paraId="7A8C4EDB" w14:textId="5C82BFE5" w:rsidR="001624ED" w:rsidRDefault="003B143C">
      <w:pPr>
        <w:pStyle w:val="2"/>
      </w:pPr>
      <w:r>
        <w:t>1</w:t>
      </w:r>
      <w:r w:rsidR="00A82ACE">
        <w:rPr>
          <w:rFonts w:hint="eastAsia"/>
        </w:rPr>
        <w:t>商品简介</w:t>
      </w:r>
    </w:p>
    <w:p w14:paraId="7050FB60" w14:textId="773C3729" w:rsidR="002518AA" w:rsidRDefault="002518AA">
      <w:pPr>
        <w:ind w:firstLine="480"/>
        <w:rPr>
          <w:rFonts w:ascii="仿宋" w:hAnsi="仿宋"/>
        </w:rPr>
      </w:pPr>
      <w:r w:rsidRPr="002518AA">
        <w:rPr>
          <w:rFonts w:ascii="仿宋" w:hAnsi="仿宋" w:hint="eastAsia"/>
        </w:rPr>
        <w:t>博依特生产数据化运营平台是一款利用云计算、工业大数据等技术构建敏捷生产管理闭环模式，保障生产如期稳定运行、有效实现降本增效的SaaS平台，</w:t>
      </w:r>
      <w:r>
        <w:rPr>
          <w:rFonts w:ascii="仿宋" w:hAnsi="仿宋" w:hint="eastAsia"/>
        </w:rPr>
        <w:t>系统集成了</w:t>
      </w:r>
      <w:r>
        <w:rPr>
          <w:rFonts w:ascii="仿宋" w:hAnsi="仿宋"/>
        </w:rPr>
        <w:t>企业的</w:t>
      </w:r>
      <w:r>
        <w:rPr>
          <w:rFonts w:ascii="仿宋" w:hAnsi="仿宋" w:hint="eastAsia"/>
        </w:rPr>
        <w:t>生产计划计划、物料、产量、质量、能源</w:t>
      </w:r>
      <w:r>
        <w:rPr>
          <w:rFonts w:ascii="仿宋" w:hAnsi="仿宋"/>
        </w:rPr>
        <w:t>等各类数据资源</w:t>
      </w:r>
      <w:r>
        <w:rPr>
          <w:rFonts w:ascii="仿宋" w:hAnsi="仿宋" w:hint="eastAsia"/>
        </w:rPr>
        <w:t>，</w:t>
      </w:r>
      <w:r w:rsidRPr="002518AA">
        <w:rPr>
          <w:rFonts w:ascii="仿宋" w:hAnsi="仿宋" w:hint="eastAsia"/>
        </w:rPr>
        <w:t>致力于让“连接”加强生产要素协作，以“数据”助力精细化管理，用“模型”驱动优化生产，助力制造业企业改变传统生产方式，实现数字化智能化转型升级。</w:t>
      </w:r>
    </w:p>
    <w:p w14:paraId="462A05E2" w14:textId="2582C2FC" w:rsidR="001624ED" w:rsidRDefault="003B143C">
      <w:pPr>
        <w:pStyle w:val="2"/>
      </w:pPr>
      <w:r>
        <w:t>2通用操作说明</w:t>
      </w:r>
    </w:p>
    <w:p w14:paraId="55307DB3" w14:textId="3A85E494" w:rsidR="001624ED" w:rsidRDefault="003B143C">
      <w:pPr>
        <w:pStyle w:val="3"/>
      </w:pPr>
      <w:r>
        <w:t>2.1系统启动</w:t>
      </w:r>
    </w:p>
    <w:p w14:paraId="40532A9F" w14:textId="16B09DAA" w:rsidR="001624ED" w:rsidRDefault="003B143C">
      <w:pPr>
        <w:ind w:firstLine="480"/>
        <w:rPr>
          <w:rFonts w:ascii="仿宋" w:hAnsi="仿宋"/>
        </w:rPr>
      </w:pPr>
      <w:r>
        <w:rPr>
          <w:rFonts w:ascii="仿宋" w:hAnsi="仿宋"/>
        </w:rPr>
        <w:t>1：用户打开浏览器</w:t>
      </w:r>
      <w:r w:rsidR="00490D27">
        <w:rPr>
          <w:rFonts w:ascii="仿宋" w:hAnsi="仿宋" w:hint="eastAsia"/>
        </w:rPr>
        <w:t>登录</w:t>
      </w:r>
      <w:r w:rsidR="002518AA">
        <w:rPr>
          <w:rFonts w:ascii="仿宋" w:hAnsi="仿宋" w:hint="eastAsia"/>
        </w:rPr>
        <w:t>平台</w:t>
      </w:r>
      <w:r>
        <w:rPr>
          <w:rFonts w:ascii="仿宋" w:hAnsi="仿宋"/>
        </w:rPr>
        <w:t>（推荐使用</w:t>
      </w:r>
      <w:proofErr w:type="gramStart"/>
      <w:r>
        <w:rPr>
          <w:rFonts w:ascii="仿宋" w:hAnsi="仿宋"/>
        </w:rPr>
        <w:t>最新版谷歌浏览器</w:t>
      </w:r>
      <w:proofErr w:type="gramEnd"/>
      <w:r>
        <w:rPr>
          <w:rFonts w:ascii="仿宋" w:hAnsi="仿宋"/>
        </w:rPr>
        <w:t>，最佳分辨率1980*1050）。</w:t>
      </w:r>
    </w:p>
    <w:p w14:paraId="5196F37F" w14:textId="77777777" w:rsidR="001624ED" w:rsidRDefault="003B143C">
      <w:pPr>
        <w:ind w:firstLine="480"/>
        <w:rPr>
          <w:rFonts w:ascii="仿宋" w:hAnsi="仿宋"/>
        </w:rPr>
      </w:pPr>
      <w:r>
        <w:rPr>
          <w:rFonts w:ascii="仿宋" w:hAnsi="仿宋"/>
        </w:rPr>
        <w:t>2：进入系统需要登录。</w:t>
      </w:r>
    </w:p>
    <w:p w14:paraId="270831E5" w14:textId="0DF495D5" w:rsidR="001624ED" w:rsidRDefault="003B143C">
      <w:pPr>
        <w:ind w:firstLine="480"/>
        <w:rPr>
          <w:rFonts w:ascii="仿宋" w:hAnsi="仿宋"/>
        </w:rPr>
      </w:pPr>
      <w:r>
        <w:rPr>
          <w:rFonts w:ascii="仿宋" w:hAnsi="仿宋"/>
        </w:rPr>
        <w:t>密码登录时：在登录界面相应位置输入正确的用户名和密码点击登录即可进入系统。</w:t>
      </w:r>
      <w:r w:rsidR="004D26FF">
        <w:rPr>
          <w:rFonts w:ascii="仿宋" w:hAnsi="仿宋" w:hint="eastAsia"/>
        </w:rPr>
        <w:t>注意，</w:t>
      </w:r>
      <w:r>
        <w:rPr>
          <w:rFonts w:ascii="仿宋" w:hAnsi="仿宋"/>
        </w:rPr>
        <w:t>连续登陆错误超过</w:t>
      </w:r>
      <w:r w:rsidR="004D26FF">
        <w:rPr>
          <w:rFonts w:ascii="仿宋" w:hAnsi="仿宋"/>
        </w:rPr>
        <w:t>10</w:t>
      </w:r>
      <w:r>
        <w:rPr>
          <w:rFonts w:ascii="仿宋" w:hAnsi="仿宋"/>
        </w:rPr>
        <w:t>次，</w:t>
      </w:r>
      <w:r w:rsidR="004D26FF">
        <w:rPr>
          <w:rFonts w:ascii="仿宋" w:hAnsi="仿宋" w:hint="eastAsia"/>
        </w:rPr>
        <w:t>账号会被锁定1天</w:t>
      </w:r>
      <w:r>
        <w:rPr>
          <w:rFonts w:ascii="仿宋" w:hAnsi="仿宋"/>
        </w:rPr>
        <w:t>；</w:t>
      </w:r>
    </w:p>
    <w:p w14:paraId="006EE11B" w14:textId="41F7DD55" w:rsidR="001624ED" w:rsidRDefault="003B143C">
      <w:pPr>
        <w:ind w:firstLine="480"/>
        <w:rPr>
          <w:rFonts w:ascii="仿宋" w:hAnsi="仿宋"/>
        </w:rPr>
      </w:pPr>
      <w:r>
        <w:rPr>
          <w:rFonts w:ascii="仿宋" w:hAnsi="仿宋"/>
        </w:rPr>
        <w:t>手机登录时：点击“手机登录”功能按钮切换成手机登录，在登录界面相应位置输入正确的用户名/手机号码及密码点击登录即可进入系统。</w:t>
      </w:r>
    </w:p>
    <w:p w14:paraId="38BE8427" w14:textId="2B67FAE2" w:rsidR="001624ED" w:rsidRDefault="003B143C">
      <w:pPr>
        <w:ind w:firstLine="480"/>
        <w:rPr>
          <w:rFonts w:ascii="仿宋" w:hAnsi="仿宋"/>
        </w:rPr>
      </w:pPr>
      <w:r>
        <w:rPr>
          <w:rFonts w:ascii="Calibri" w:hAnsi="Calibri" w:cs="Calibri"/>
        </w:rPr>
        <w:t> </w:t>
      </w:r>
      <w:r w:rsidR="004D26FF">
        <w:rPr>
          <w:noProof/>
        </w:rPr>
        <w:drawing>
          <wp:inline distT="0" distB="0" distL="0" distR="0" wp14:anchorId="4F106F57" wp14:editId="71EA3B75">
            <wp:extent cx="5274310" cy="251079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510790"/>
                    </a:xfrm>
                    <a:prstGeom prst="rect">
                      <a:avLst/>
                    </a:prstGeom>
                  </pic:spPr>
                </pic:pic>
              </a:graphicData>
            </a:graphic>
          </wp:inline>
        </w:drawing>
      </w:r>
    </w:p>
    <w:p w14:paraId="7FE0A09C" w14:textId="100E557F" w:rsidR="001624ED" w:rsidRDefault="003B143C">
      <w:pPr>
        <w:pStyle w:val="3"/>
      </w:pPr>
      <w:r>
        <w:lastRenderedPageBreak/>
        <w:t>2.2系统概览及分区</w:t>
      </w:r>
    </w:p>
    <w:p w14:paraId="677E812C" w14:textId="77777777" w:rsidR="001624ED" w:rsidRDefault="003B143C">
      <w:pPr>
        <w:ind w:firstLine="480"/>
        <w:rPr>
          <w:rFonts w:ascii="仿宋" w:hAnsi="仿宋"/>
        </w:rPr>
      </w:pPr>
      <w:r>
        <w:rPr>
          <w:rFonts w:ascii="仿宋" w:hAnsi="仿宋"/>
        </w:rPr>
        <w:t>1：页面分三个区域，分别为导航区、菜单区、功能区。</w:t>
      </w:r>
    </w:p>
    <w:p w14:paraId="7B2E629A" w14:textId="2E9C77AF" w:rsidR="001624ED" w:rsidRDefault="003B143C">
      <w:pPr>
        <w:ind w:firstLine="480"/>
        <w:rPr>
          <w:rFonts w:ascii="仿宋" w:hAnsi="仿宋"/>
        </w:rPr>
      </w:pPr>
      <w:r>
        <w:rPr>
          <w:rFonts w:ascii="仿宋" w:hAnsi="仿宋"/>
        </w:rPr>
        <w:t>2：左侧为导航区，可选</w:t>
      </w:r>
      <w:r w:rsidR="00106FB2" w:rsidRPr="00106FB2">
        <w:rPr>
          <w:rFonts w:ascii="仿宋" w:hAnsi="仿宋" w:hint="eastAsia"/>
        </w:rPr>
        <w:t>生产管理</w:t>
      </w:r>
      <w:r>
        <w:rPr>
          <w:rFonts w:ascii="仿宋" w:hAnsi="仿宋"/>
        </w:rPr>
        <w:t>、</w:t>
      </w:r>
      <w:r w:rsidR="00106FB2" w:rsidRPr="00106FB2">
        <w:rPr>
          <w:rFonts w:ascii="仿宋" w:hAnsi="仿宋" w:hint="eastAsia"/>
        </w:rPr>
        <w:t>能源管理</w:t>
      </w:r>
      <w:r>
        <w:rPr>
          <w:rFonts w:ascii="仿宋" w:hAnsi="仿宋"/>
        </w:rPr>
        <w:t>、</w:t>
      </w:r>
      <w:r w:rsidR="00106FB2">
        <w:rPr>
          <w:rFonts w:ascii="仿宋" w:hAnsi="仿宋" w:hint="eastAsia"/>
        </w:rPr>
        <w:t>设备管理</w:t>
      </w:r>
      <w:r>
        <w:rPr>
          <w:rFonts w:ascii="仿宋" w:hAnsi="仿宋"/>
        </w:rPr>
        <w:t>、</w:t>
      </w:r>
      <w:r w:rsidR="00106FB2" w:rsidRPr="00106FB2">
        <w:rPr>
          <w:rFonts w:ascii="仿宋" w:hAnsi="仿宋" w:hint="eastAsia"/>
        </w:rPr>
        <w:t>质量管理</w:t>
      </w:r>
      <w:r>
        <w:rPr>
          <w:rFonts w:ascii="仿宋" w:hAnsi="仿宋"/>
        </w:rPr>
        <w:t>、</w:t>
      </w:r>
      <w:r w:rsidR="00106FB2" w:rsidRPr="00106FB2">
        <w:rPr>
          <w:rFonts w:ascii="仿宋" w:hAnsi="仿宋" w:hint="eastAsia"/>
        </w:rPr>
        <w:t>生产追溯</w:t>
      </w:r>
      <w:r w:rsidR="00106FB2">
        <w:rPr>
          <w:rFonts w:ascii="仿宋" w:hAnsi="仿宋" w:hint="eastAsia"/>
        </w:rPr>
        <w:t>等功能模块</w:t>
      </w:r>
      <w:r w:rsidR="001B0EAD">
        <w:rPr>
          <w:rFonts w:ascii="仿宋" w:hAnsi="仿宋" w:hint="eastAsia"/>
        </w:rPr>
        <w:t>下的子级菜单</w:t>
      </w:r>
      <w:r>
        <w:rPr>
          <w:rFonts w:ascii="仿宋" w:hAnsi="仿宋"/>
        </w:rPr>
        <w:t>。选择的功能会在功能区展示，</w:t>
      </w:r>
      <w:r w:rsidR="001B0EAD">
        <w:rPr>
          <w:rFonts w:ascii="仿宋" w:hAnsi="仿宋" w:hint="eastAsia"/>
        </w:rPr>
        <w:t>登录信息区可进行修改密码，更换</w:t>
      </w:r>
      <w:r w:rsidR="00DA41DE">
        <w:rPr>
          <w:rFonts w:ascii="仿宋" w:hAnsi="仿宋" w:hint="eastAsia"/>
        </w:rPr>
        <w:t>账号</w:t>
      </w:r>
      <w:r w:rsidR="001B0EAD">
        <w:rPr>
          <w:rFonts w:ascii="仿宋" w:hAnsi="仿宋" w:hint="eastAsia"/>
        </w:rPr>
        <w:t>绑定的手机号</w:t>
      </w:r>
      <w:r w:rsidR="00DA41DE">
        <w:rPr>
          <w:rFonts w:ascii="仿宋" w:hAnsi="仿宋" w:hint="eastAsia"/>
        </w:rPr>
        <w:t>等操作</w:t>
      </w:r>
      <w:r>
        <w:rPr>
          <w:rFonts w:ascii="仿宋" w:hAnsi="仿宋"/>
        </w:rPr>
        <w:t>。</w:t>
      </w:r>
      <w:r>
        <w:rPr>
          <w:rFonts w:ascii="Calibri" w:hAnsi="Calibri" w:cs="Calibri"/>
        </w:rPr>
        <w:t> </w:t>
      </w:r>
    </w:p>
    <w:p w14:paraId="3D89A42F" w14:textId="45FDD6E1" w:rsidR="001624ED" w:rsidRDefault="00106FB2">
      <w:pPr>
        <w:ind w:firstLineChars="0" w:firstLine="0"/>
        <w:rPr>
          <w:rFonts w:ascii="仿宋" w:hAnsi="仿宋"/>
        </w:rPr>
      </w:pPr>
      <w:r>
        <w:rPr>
          <w:rFonts w:ascii="仿宋" w:hAnsi="仿宋"/>
          <w:noProof/>
        </w:rPr>
        <w:drawing>
          <wp:inline distT="0" distB="0" distL="0" distR="0" wp14:anchorId="6CC77D11" wp14:editId="45489922">
            <wp:extent cx="5264150" cy="2514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4150" cy="2514600"/>
                    </a:xfrm>
                    <a:prstGeom prst="rect">
                      <a:avLst/>
                    </a:prstGeom>
                    <a:noFill/>
                    <a:ln>
                      <a:noFill/>
                    </a:ln>
                  </pic:spPr>
                </pic:pic>
              </a:graphicData>
            </a:graphic>
          </wp:inline>
        </w:drawing>
      </w:r>
    </w:p>
    <w:p w14:paraId="3629411E" w14:textId="22F4B071" w:rsidR="00B75AAD" w:rsidRDefault="00B75AAD">
      <w:pPr>
        <w:ind w:firstLineChars="0" w:firstLine="0"/>
        <w:rPr>
          <w:rFonts w:ascii="仿宋" w:hAnsi="仿宋"/>
        </w:rPr>
      </w:pPr>
    </w:p>
    <w:p w14:paraId="46C7CB22" w14:textId="46476613" w:rsidR="00E313E7" w:rsidRDefault="00E313E7" w:rsidP="00E313E7">
      <w:pPr>
        <w:pStyle w:val="3"/>
      </w:pPr>
      <w:r>
        <w:t>2.2</w:t>
      </w:r>
      <w:r>
        <w:rPr>
          <w:rFonts w:hint="eastAsia"/>
        </w:rPr>
        <w:t>绑定手机号</w:t>
      </w:r>
    </w:p>
    <w:p w14:paraId="79F21F29" w14:textId="77777777" w:rsidR="003A7A76" w:rsidRDefault="003A7A76" w:rsidP="003A7A76">
      <w:pPr>
        <w:ind w:firstLine="480"/>
        <w:rPr>
          <w:rFonts w:ascii="仿宋" w:hAnsi="仿宋"/>
        </w:rPr>
      </w:pPr>
      <w:r>
        <w:rPr>
          <w:rFonts w:ascii="仿宋" w:hAnsi="仿宋"/>
        </w:rPr>
        <w:t>1)</w:t>
      </w:r>
      <w:r>
        <w:rPr>
          <w:rFonts w:ascii="仿宋" w:hAnsi="仿宋" w:hint="eastAsia"/>
        </w:rPr>
        <w:t>操作</w:t>
      </w:r>
      <w:r>
        <w:rPr>
          <w:rFonts w:ascii="仿宋" w:hAnsi="仿宋"/>
        </w:rPr>
        <w:t>路径</w:t>
      </w:r>
    </w:p>
    <w:p w14:paraId="2021ABC8" w14:textId="2FB5B468" w:rsidR="00E313E7" w:rsidRDefault="003A7A76" w:rsidP="003A7A76">
      <w:pPr>
        <w:ind w:firstLine="480"/>
        <w:rPr>
          <w:rFonts w:ascii="仿宋" w:hAnsi="仿宋"/>
        </w:rPr>
      </w:pPr>
      <w:r>
        <w:rPr>
          <w:rFonts w:ascii="仿宋" w:hAnsi="仿宋" w:hint="eastAsia"/>
        </w:rPr>
        <w:t>点击登录信息区的齿轮图标，然后点击“绑定手机号”（已经绑定了手机号的账号则为“更换绑定”）</w:t>
      </w:r>
    </w:p>
    <w:p w14:paraId="704AB18A" w14:textId="77777777" w:rsidR="00020AE2" w:rsidRDefault="00020AE2" w:rsidP="00020AE2">
      <w:pPr>
        <w:ind w:firstLine="480"/>
        <w:rPr>
          <w:rFonts w:ascii="仿宋" w:hAnsi="仿宋"/>
        </w:rPr>
      </w:pPr>
      <w:r>
        <w:rPr>
          <w:rFonts w:ascii="仿宋" w:hAnsi="仿宋" w:hint="eastAsia"/>
        </w:rPr>
        <w:t>2）操作步骤</w:t>
      </w:r>
    </w:p>
    <w:p w14:paraId="68D6B592" w14:textId="6E4DC0DF" w:rsidR="00020AE2" w:rsidRDefault="00020AE2" w:rsidP="003A7A76">
      <w:pPr>
        <w:ind w:firstLine="480"/>
        <w:rPr>
          <w:rFonts w:ascii="仿宋" w:hAnsi="仿宋"/>
        </w:rPr>
      </w:pPr>
      <w:r>
        <w:rPr>
          <w:rFonts w:ascii="仿宋" w:hAnsi="仿宋" w:hint="eastAsia"/>
        </w:rPr>
        <w:t>第一次绑定手机号：填写手机号-</w:t>
      </w:r>
      <w:r>
        <w:rPr>
          <w:rFonts w:ascii="仿宋" w:hAnsi="仿宋"/>
        </w:rPr>
        <w:t>&gt;</w:t>
      </w:r>
      <w:r>
        <w:rPr>
          <w:rFonts w:ascii="仿宋" w:hAnsi="仿宋" w:hint="eastAsia"/>
        </w:rPr>
        <w:t>点击“获取验证码”-</w:t>
      </w:r>
      <w:r>
        <w:rPr>
          <w:rFonts w:ascii="仿宋" w:hAnsi="仿宋"/>
        </w:rPr>
        <w:t>&gt;</w:t>
      </w:r>
      <w:r>
        <w:rPr>
          <w:rFonts w:ascii="仿宋" w:hAnsi="仿宋" w:hint="eastAsia"/>
        </w:rPr>
        <w:t>输入验证码-</w:t>
      </w:r>
      <w:r>
        <w:rPr>
          <w:rFonts w:ascii="仿宋" w:hAnsi="仿宋"/>
        </w:rPr>
        <w:t>&gt;</w:t>
      </w:r>
      <w:r>
        <w:rPr>
          <w:rFonts w:ascii="仿宋" w:hAnsi="仿宋" w:hint="eastAsia"/>
        </w:rPr>
        <w:t>“确定”；</w:t>
      </w:r>
    </w:p>
    <w:p w14:paraId="37ED1975" w14:textId="18856B55" w:rsidR="00020AE2" w:rsidRDefault="00020AE2" w:rsidP="003A7A76">
      <w:pPr>
        <w:ind w:firstLine="480"/>
        <w:rPr>
          <w:rFonts w:ascii="仿宋" w:hAnsi="仿宋"/>
        </w:rPr>
      </w:pPr>
      <w:r>
        <w:rPr>
          <w:rFonts w:ascii="仿宋" w:hAnsi="仿宋" w:hint="eastAsia"/>
        </w:rPr>
        <w:t>更换绑定手机号：点击“获取验证码”-</w:t>
      </w:r>
      <w:r>
        <w:rPr>
          <w:rFonts w:ascii="仿宋" w:hAnsi="仿宋"/>
        </w:rPr>
        <w:t>&gt;</w:t>
      </w:r>
      <w:r>
        <w:rPr>
          <w:rFonts w:ascii="仿宋" w:hAnsi="仿宋" w:hint="eastAsia"/>
        </w:rPr>
        <w:t>输入验证码-</w:t>
      </w:r>
      <w:r>
        <w:rPr>
          <w:rFonts w:ascii="仿宋" w:hAnsi="仿宋"/>
        </w:rPr>
        <w:t>&gt;</w:t>
      </w:r>
      <w:r>
        <w:rPr>
          <w:rFonts w:ascii="仿宋" w:hAnsi="仿宋" w:hint="eastAsia"/>
        </w:rPr>
        <w:t>“下一步”-</w:t>
      </w:r>
      <w:r>
        <w:rPr>
          <w:rFonts w:ascii="仿宋" w:hAnsi="仿宋"/>
        </w:rPr>
        <w:t>&gt;</w:t>
      </w:r>
      <w:r>
        <w:rPr>
          <w:rFonts w:ascii="仿宋" w:hAnsi="仿宋" w:hint="eastAsia"/>
        </w:rPr>
        <w:t>填写新的手机号-</w:t>
      </w:r>
      <w:r>
        <w:rPr>
          <w:rFonts w:ascii="仿宋" w:hAnsi="仿宋"/>
        </w:rPr>
        <w:t>&gt;</w:t>
      </w:r>
      <w:r>
        <w:rPr>
          <w:rFonts w:ascii="仿宋" w:hAnsi="仿宋" w:hint="eastAsia"/>
        </w:rPr>
        <w:t>点击“获取验证码”-</w:t>
      </w:r>
      <w:r>
        <w:rPr>
          <w:rFonts w:ascii="仿宋" w:hAnsi="仿宋"/>
        </w:rPr>
        <w:t>&gt;</w:t>
      </w:r>
      <w:r>
        <w:rPr>
          <w:rFonts w:ascii="仿宋" w:hAnsi="仿宋" w:hint="eastAsia"/>
        </w:rPr>
        <w:t>输入验证码-</w:t>
      </w:r>
      <w:r>
        <w:rPr>
          <w:rFonts w:ascii="仿宋" w:hAnsi="仿宋"/>
        </w:rPr>
        <w:t>&gt;</w:t>
      </w:r>
      <w:r>
        <w:rPr>
          <w:rFonts w:ascii="仿宋" w:hAnsi="仿宋" w:hint="eastAsia"/>
        </w:rPr>
        <w:t>“确定”；</w:t>
      </w:r>
    </w:p>
    <w:p w14:paraId="59F4EC3F" w14:textId="24180527" w:rsidR="006217FA" w:rsidRDefault="006217FA" w:rsidP="003A7A76">
      <w:pPr>
        <w:ind w:firstLine="480"/>
        <w:rPr>
          <w:rFonts w:ascii="仿宋" w:hAnsi="仿宋"/>
        </w:rPr>
      </w:pPr>
    </w:p>
    <w:p w14:paraId="488A81F5" w14:textId="6101E877" w:rsidR="006217FA" w:rsidRPr="006217FA" w:rsidRDefault="00B07130" w:rsidP="003A7A76">
      <w:pPr>
        <w:ind w:firstLine="480"/>
        <w:rPr>
          <w:rFonts w:ascii="仿宋" w:hAnsi="仿宋"/>
        </w:rPr>
      </w:pPr>
      <w:r>
        <w:rPr>
          <w:rFonts w:ascii="仿宋" w:hAnsi="仿宋" w:hint="eastAsia"/>
          <w:noProof/>
        </w:rPr>
        <w:lastRenderedPageBreak/>
        <w:drawing>
          <wp:inline distT="0" distB="0" distL="0" distR="0" wp14:anchorId="5C9AC67D" wp14:editId="51EBE01F">
            <wp:extent cx="5264150" cy="25146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4150" cy="2514600"/>
                    </a:xfrm>
                    <a:prstGeom prst="rect">
                      <a:avLst/>
                    </a:prstGeom>
                    <a:noFill/>
                    <a:ln>
                      <a:noFill/>
                    </a:ln>
                  </pic:spPr>
                </pic:pic>
              </a:graphicData>
            </a:graphic>
          </wp:inline>
        </w:drawing>
      </w:r>
    </w:p>
    <w:p w14:paraId="359AF25C" w14:textId="22092492" w:rsidR="00B75AAD" w:rsidRDefault="00B75AAD" w:rsidP="00B75AAD">
      <w:pPr>
        <w:pStyle w:val="3"/>
      </w:pPr>
      <w:r>
        <w:t>2.</w:t>
      </w:r>
      <w:r w:rsidR="00E313E7">
        <w:t>3</w:t>
      </w:r>
      <w:r w:rsidR="003863DF">
        <w:rPr>
          <w:rFonts w:hint="eastAsia"/>
        </w:rPr>
        <w:t>账号密码</w:t>
      </w:r>
      <w:r w:rsidR="00316E82">
        <w:rPr>
          <w:rFonts w:hint="eastAsia"/>
        </w:rPr>
        <w:t>修改</w:t>
      </w:r>
    </w:p>
    <w:p w14:paraId="5EB4C2C4" w14:textId="61A8EDFD" w:rsidR="00316E82" w:rsidRDefault="00316E82" w:rsidP="00316E82">
      <w:pPr>
        <w:ind w:firstLine="480"/>
        <w:rPr>
          <w:rFonts w:ascii="仿宋" w:hAnsi="仿宋"/>
        </w:rPr>
      </w:pPr>
      <w:r>
        <w:rPr>
          <w:rFonts w:ascii="仿宋" w:hAnsi="仿宋"/>
        </w:rPr>
        <w:t>1)</w:t>
      </w:r>
      <w:r>
        <w:rPr>
          <w:rFonts w:ascii="仿宋" w:hAnsi="仿宋" w:hint="eastAsia"/>
        </w:rPr>
        <w:t>操作</w:t>
      </w:r>
      <w:r>
        <w:rPr>
          <w:rFonts w:ascii="仿宋" w:hAnsi="仿宋"/>
        </w:rPr>
        <w:t>路径</w:t>
      </w:r>
    </w:p>
    <w:p w14:paraId="01361BB0" w14:textId="2B46913C" w:rsidR="00316E82" w:rsidRDefault="00316E82" w:rsidP="00316E82">
      <w:pPr>
        <w:ind w:firstLine="480"/>
        <w:rPr>
          <w:rFonts w:ascii="仿宋" w:hAnsi="仿宋"/>
        </w:rPr>
      </w:pPr>
      <w:r>
        <w:rPr>
          <w:rFonts w:ascii="仿宋" w:hAnsi="仿宋" w:hint="eastAsia"/>
        </w:rPr>
        <w:t>点击登录信息区的</w:t>
      </w:r>
      <w:r w:rsidR="003A7A76">
        <w:rPr>
          <w:rFonts w:ascii="仿宋" w:hAnsi="仿宋" w:hint="eastAsia"/>
        </w:rPr>
        <w:t>齿轮</w:t>
      </w:r>
      <w:r>
        <w:rPr>
          <w:rFonts w:ascii="仿宋" w:hAnsi="仿宋" w:hint="eastAsia"/>
        </w:rPr>
        <w:t>图标，然后点击“修改密码”</w:t>
      </w:r>
    </w:p>
    <w:p w14:paraId="3F130D4F" w14:textId="206EF169" w:rsidR="00316E82" w:rsidRDefault="00316E82" w:rsidP="00316E82">
      <w:pPr>
        <w:ind w:firstLine="480"/>
        <w:rPr>
          <w:rFonts w:ascii="仿宋" w:hAnsi="仿宋"/>
        </w:rPr>
      </w:pPr>
      <w:r>
        <w:rPr>
          <w:rFonts w:ascii="仿宋" w:hAnsi="仿宋" w:hint="eastAsia"/>
        </w:rPr>
        <w:t>2）操作步骤</w:t>
      </w:r>
    </w:p>
    <w:p w14:paraId="5B300B01" w14:textId="44C0869C" w:rsidR="00316E82" w:rsidRDefault="00316E82" w:rsidP="00316E82">
      <w:pPr>
        <w:ind w:firstLine="480"/>
        <w:rPr>
          <w:rFonts w:ascii="仿宋" w:hAnsi="仿宋"/>
        </w:rPr>
      </w:pPr>
      <w:r>
        <w:rPr>
          <w:rFonts w:ascii="仿宋" w:hAnsi="仿宋" w:hint="eastAsia"/>
        </w:rPr>
        <w:t>通过旧密码方式：输入旧密码</w:t>
      </w:r>
      <w:r w:rsidR="00163DE0">
        <w:rPr>
          <w:rFonts w:ascii="仿宋" w:hAnsi="仿宋" w:hint="eastAsia"/>
        </w:rPr>
        <w:t>，并输入两次新的密码，注意密码格式需要为</w:t>
      </w:r>
      <w:r w:rsidR="00163DE0" w:rsidRPr="00163DE0">
        <w:rPr>
          <w:rFonts w:ascii="仿宋" w:hAnsi="仿宋" w:hint="eastAsia"/>
        </w:rPr>
        <w:t>至少8位或以上字符，包含数字、大小写字母、特殊字符中的至少3种</w:t>
      </w:r>
      <w:r w:rsidR="00E313E7">
        <w:rPr>
          <w:rFonts w:ascii="仿宋" w:hAnsi="仿宋" w:hint="eastAsia"/>
        </w:rPr>
        <w:t>；</w:t>
      </w:r>
    </w:p>
    <w:p w14:paraId="28F8F626" w14:textId="6C97CA5C" w:rsidR="00E313E7" w:rsidRDefault="00E313E7" w:rsidP="00316E82">
      <w:pPr>
        <w:ind w:firstLine="480"/>
        <w:rPr>
          <w:rFonts w:ascii="仿宋" w:hAnsi="仿宋"/>
        </w:rPr>
      </w:pPr>
      <w:r>
        <w:rPr>
          <w:rFonts w:ascii="仿宋" w:hAnsi="仿宋" w:hint="eastAsia"/>
        </w:rPr>
        <w:t>通过验证码方式：通过已经绑定的手机号获取验证码，然后输入两次新的密码</w:t>
      </w:r>
      <w:r w:rsidR="00B07130">
        <w:rPr>
          <w:rFonts w:ascii="仿宋" w:hAnsi="仿宋" w:hint="eastAsia"/>
        </w:rPr>
        <w:t>；</w:t>
      </w:r>
    </w:p>
    <w:p w14:paraId="6AB7F138" w14:textId="38D4C1C4" w:rsidR="00316E82" w:rsidRDefault="00B07130" w:rsidP="00B07130">
      <w:pPr>
        <w:ind w:firstLine="480"/>
        <w:rPr>
          <w:rFonts w:ascii="仿宋" w:hAnsi="仿宋"/>
        </w:rPr>
      </w:pPr>
      <w:r>
        <w:rPr>
          <w:rFonts w:ascii="仿宋" w:hAnsi="仿宋"/>
          <w:noProof/>
        </w:rPr>
        <w:drawing>
          <wp:inline distT="0" distB="0" distL="0" distR="0" wp14:anchorId="5716B63F" wp14:editId="407A8F35">
            <wp:extent cx="5264150" cy="25146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4150" cy="2514600"/>
                    </a:xfrm>
                    <a:prstGeom prst="rect">
                      <a:avLst/>
                    </a:prstGeom>
                    <a:noFill/>
                    <a:ln>
                      <a:noFill/>
                    </a:ln>
                  </pic:spPr>
                </pic:pic>
              </a:graphicData>
            </a:graphic>
          </wp:inline>
        </w:drawing>
      </w:r>
    </w:p>
    <w:p w14:paraId="7C0D36EC" w14:textId="4C72311C" w:rsidR="00CF6BEC" w:rsidRDefault="00CF6BEC">
      <w:pPr>
        <w:ind w:firstLineChars="0" w:firstLine="0"/>
        <w:rPr>
          <w:rFonts w:ascii="仿宋" w:hAnsi="仿宋"/>
        </w:rPr>
      </w:pPr>
    </w:p>
    <w:p w14:paraId="53D2EB71" w14:textId="5D9F39F2" w:rsidR="00B07130" w:rsidRDefault="00B07130">
      <w:pPr>
        <w:ind w:firstLineChars="0" w:firstLine="0"/>
        <w:rPr>
          <w:rFonts w:ascii="仿宋" w:hAnsi="仿宋"/>
        </w:rPr>
      </w:pPr>
    </w:p>
    <w:p w14:paraId="407EE855" w14:textId="77777777" w:rsidR="00B07130" w:rsidRDefault="00B07130">
      <w:pPr>
        <w:ind w:firstLineChars="0" w:firstLine="0"/>
        <w:rPr>
          <w:rFonts w:ascii="仿宋" w:hAnsi="仿宋"/>
        </w:rPr>
      </w:pPr>
    </w:p>
    <w:p w14:paraId="74DFFBA7" w14:textId="17B561A5" w:rsidR="00CF6BEC" w:rsidRDefault="00CF6BEC" w:rsidP="00CF6BEC">
      <w:pPr>
        <w:pStyle w:val="3"/>
      </w:pPr>
      <w:r>
        <w:lastRenderedPageBreak/>
        <w:t xml:space="preserve">2.4 </w:t>
      </w:r>
      <w:r>
        <w:rPr>
          <w:rFonts w:hint="eastAsia"/>
        </w:rPr>
        <w:t>APP下载</w:t>
      </w:r>
    </w:p>
    <w:p w14:paraId="32D21532" w14:textId="77777777" w:rsidR="00CF6BEC" w:rsidRDefault="00CF6BEC" w:rsidP="00CF6BEC">
      <w:pPr>
        <w:ind w:firstLine="480"/>
        <w:rPr>
          <w:rFonts w:ascii="仿宋" w:hAnsi="仿宋"/>
        </w:rPr>
      </w:pPr>
      <w:r>
        <w:rPr>
          <w:rFonts w:ascii="仿宋" w:hAnsi="仿宋"/>
        </w:rPr>
        <w:t>1)</w:t>
      </w:r>
      <w:r>
        <w:rPr>
          <w:rFonts w:ascii="仿宋" w:hAnsi="仿宋" w:hint="eastAsia"/>
        </w:rPr>
        <w:t>操作</w:t>
      </w:r>
      <w:r>
        <w:rPr>
          <w:rFonts w:ascii="仿宋" w:hAnsi="仿宋"/>
        </w:rPr>
        <w:t>路径</w:t>
      </w:r>
    </w:p>
    <w:p w14:paraId="4083F9D4" w14:textId="53D2F922" w:rsidR="00CF6BEC" w:rsidRDefault="00CF6BEC" w:rsidP="00CF6BEC">
      <w:pPr>
        <w:ind w:firstLine="480"/>
        <w:rPr>
          <w:rFonts w:ascii="仿宋" w:hAnsi="仿宋"/>
        </w:rPr>
      </w:pPr>
      <w:r>
        <w:rPr>
          <w:rFonts w:ascii="仿宋" w:hAnsi="仿宋" w:hint="eastAsia"/>
        </w:rPr>
        <w:t>点击登录信息区的齿轮图标，然后点击“APP下载”</w:t>
      </w:r>
    </w:p>
    <w:p w14:paraId="22140B9D" w14:textId="77777777" w:rsidR="00CF6BEC" w:rsidRDefault="00CF6BEC" w:rsidP="00CF6BEC">
      <w:pPr>
        <w:ind w:firstLine="480"/>
        <w:rPr>
          <w:rFonts w:ascii="仿宋" w:hAnsi="仿宋"/>
        </w:rPr>
      </w:pPr>
      <w:r>
        <w:rPr>
          <w:rFonts w:ascii="仿宋" w:hAnsi="仿宋" w:hint="eastAsia"/>
        </w:rPr>
        <w:t>2）操作步骤</w:t>
      </w:r>
    </w:p>
    <w:p w14:paraId="4CB557DF" w14:textId="59329D89" w:rsidR="00CF6BEC" w:rsidRDefault="00CF6BEC" w:rsidP="00CF6BEC">
      <w:pPr>
        <w:ind w:firstLineChars="0" w:firstLine="0"/>
        <w:rPr>
          <w:rFonts w:ascii="仿宋" w:hAnsi="仿宋"/>
        </w:rPr>
      </w:pPr>
      <w:r>
        <w:rPr>
          <w:rFonts w:ascii="仿宋" w:hAnsi="仿宋" w:hint="eastAsia"/>
        </w:rPr>
        <w:t>使用手机扫描屏幕的二维码，跳转到手机应用生产，下载“小博智造”APP</w:t>
      </w:r>
    </w:p>
    <w:p w14:paraId="18A330F9" w14:textId="74F7407F" w:rsidR="00CF6BEC" w:rsidRDefault="00B07130" w:rsidP="00B07130">
      <w:pPr>
        <w:ind w:firstLine="480"/>
        <w:rPr>
          <w:rFonts w:ascii="仿宋" w:hAnsi="仿宋"/>
        </w:rPr>
      </w:pPr>
      <w:r>
        <w:rPr>
          <w:rFonts w:ascii="仿宋" w:hAnsi="仿宋" w:hint="eastAsia"/>
          <w:noProof/>
        </w:rPr>
        <w:drawing>
          <wp:inline distT="0" distB="0" distL="0" distR="0" wp14:anchorId="6F4C5A32" wp14:editId="518EF91A">
            <wp:extent cx="5264150" cy="25146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4150" cy="2514600"/>
                    </a:xfrm>
                    <a:prstGeom prst="rect">
                      <a:avLst/>
                    </a:prstGeom>
                    <a:noFill/>
                    <a:ln>
                      <a:noFill/>
                    </a:ln>
                  </pic:spPr>
                </pic:pic>
              </a:graphicData>
            </a:graphic>
          </wp:inline>
        </w:drawing>
      </w:r>
    </w:p>
    <w:p w14:paraId="646C6AD3" w14:textId="2BB6685C" w:rsidR="001624ED" w:rsidRDefault="003B143C">
      <w:pPr>
        <w:pStyle w:val="2"/>
      </w:pPr>
      <w:r>
        <w:br w:type="column"/>
      </w:r>
      <w:r>
        <w:lastRenderedPageBreak/>
        <w:t>3</w:t>
      </w:r>
      <w:proofErr w:type="gramStart"/>
      <w:r w:rsidR="001E296C">
        <w:rPr>
          <w:rFonts w:hint="eastAsia"/>
        </w:rPr>
        <w:t>各</w:t>
      </w:r>
      <w:proofErr w:type="gramEnd"/>
      <w:r w:rsidR="001E296C">
        <w:rPr>
          <w:rFonts w:hint="eastAsia"/>
        </w:rPr>
        <w:t>功能模块简介</w:t>
      </w:r>
    </w:p>
    <w:p w14:paraId="2E4B12FF" w14:textId="7AB6D4E0" w:rsidR="001624ED" w:rsidRDefault="003B143C">
      <w:pPr>
        <w:pStyle w:val="3"/>
      </w:pPr>
      <w:r>
        <w:t>3.1</w:t>
      </w:r>
      <w:r w:rsidR="001E296C">
        <w:rPr>
          <w:rFonts w:hint="eastAsia"/>
        </w:rPr>
        <w:t>生产管理</w:t>
      </w:r>
    </w:p>
    <w:p w14:paraId="3F95820D" w14:textId="5C2A125E" w:rsidR="001624ED" w:rsidRDefault="003B143C">
      <w:pPr>
        <w:ind w:firstLine="480"/>
        <w:rPr>
          <w:rFonts w:ascii="仿宋" w:hAnsi="仿宋"/>
        </w:rPr>
      </w:pPr>
      <w:r>
        <w:rPr>
          <w:rFonts w:ascii="仿宋" w:hAnsi="仿宋"/>
        </w:rPr>
        <w:t>1)</w:t>
      </w:r>
      <w:r w:rsidR="00B75AAD">
        <w:rPr>
          <w:rFonts w:ascii="仿宋" w:hAnsi="仿宋" w:hint="eastAsia"/>
        </w:rPr>
        <w:t>模块价值简介</w:t>
      </w:r>
    </w:p>
    <w:p w14:paraId="44612B0F" w14:textId="77777777" w:rsidR="00B75AAD" w:rsidRDefault="00B75AAD">
      <w:pPr>
        <w:ind w:firstLine="480"/>
        <w:rPr>
          <w:rFonts w:ascii="仿宋" w:hAnsi="仿宋"/>
        </w:rPr>
      </w:pPr>
      <w:r w:rsidRPr="00B75AAD">
        <w:rPr>
          <w:rFonts w:ascii="仿宋" w:hAnsi="仿宋" w:hint="eastAsia"/>
        </w:rPr>
        <w:t>通过对制造企业的计划排产、生产过程、物料、能源、设备、质量、库存等进行数据化统计，再经过生产全</w:t>
      </w:r>
      <w:proofErr w:type="gramStart"/>
      <w:r w:rsidRPr="00B75AAD">
        <w:rPr>
          <w:rFonts w:ascii="仿宋" w:hAnsi="仿宋" w:hint="eastAsia"/>
        </w:rPr>
        <w:t>链数据</w:t>
      </w:r>
      <w:proofErr w:type="gramEnd"/>
      <w:r w:rsidRPr="00B75AAD">
        <w:rPr>
          <w:rFonts w:ascii="仿宋" w:hAnsi="仿宋" w:hint="eastAsia"/>
        </w:rPr>
        <w:t>的统计与分析，精准定位如期稳定运行所遇到的瓶颈问题，进而提高生产要素协作效率，实现供应链优化，生产安全、质量稳定和产量达标的目的。</w:t>
      </w:r>
    </w:p>
    <w:p w14:paraId="6C869B39" w14:textId="3C264A7E" w:rsidR="001624ED" w:rsidRDefault="003B143C">
      <w:pPr>
        <w:ind w:firstLine="480"/>
        <w:rPr>
          <w:rFonts w:ascii="仿宋" w:hAnsi="仿宋"/>
        </w:rPr>
      </w:pPr>
      <w:r>
        <w:rPr>
          <w:rFonts w:ascii="仿宋" w:hAnsi="仿宋"/>
        </w:rPr>
        <w:t>2）</w:t>
      </w:r>
      <w:r w:rsidR="00B75AAD">
        <w:rPr>
          <w:rFonts w:ascii="仿宋" w:hAnsi="仿宋" w:hint="eastAsia"/>
        </w:rPr>
        <w:t>包含的功能菜单</w:t>
      </w:r>
    </w:p>
    <w:p w14:paraId="02FDDA10" w14:textId="6DC6F53A" w:rsidR="001624ED" w:rsidRDefault="00B75AAD">
      <w:pPr>
        <w:ind w:firstLine="480"/>
        <w:rPr>
          <w:rFonts w:ascii="仿宋" w:hAnsi="仿宋"/>
        </w:rPr>
      </w:pPr>
      <w:r>
        <w:rPr>
          <w:rFonts w:ascii="仿宋" w:hAnsi="仿宋" w:hint="eastAsia"/>
        </w:rPr>
        <w:t>该模块包含以下功能菜单，可根据企业自身需求进行选购：</w:t>
      </w:r>
    </w:p>
    <w:tbl>
      <w:tblPr>
        <w:tblW w:w="8560" w:type="dxa"/>
        <w:tblInd w:w="113" w:type="dxa"/>
        <w:tblLook w:val="04A0" w:firstRow="1" w:lastRow="0" w:firstColumn="1" w:lastColumn="0" w:noHBand="0" w:noVBand="1"/>
      </w:tblPr>
      <w:tblGrid>
        <w:gridCol w:w="1860"/>
        <w:gridCol w:w="6700"/>
      </w:tblGrid>
      <w:tr w:rsidR="00B75AAD" w:rsidRPr="00B75AAD" w14:paraId="47176F92" w14:textId="77777777" w:rsidTr="00B75AAD">
        <w:trPr>
          <w:trHeight w:val="132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E3AFC"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生产任务</w:t>
            </w:r>
          </w:p>
        </w:tc>
        <w:tc>
          <w:tcPr>
            <w:tcW w:w="6700" w:type="dxa"/>
            <w:tcBorders>
              <w:top w:val="single" w:sz="4" w:space="0" w:color="auto"/>
              <w:left w:val="nil"/>
              <w:bottom w:val="single" w:sz="4" w:space="0" w:color="auto"/>
              <w:right w:val="single" w:sz="4" w:space="0" w:color="auto"/>
            </w:tcBorders>
            <w:shd w:val="clear" w:color="auto" w:fill="auto"/>
            <w:vAlign w:val="center"/>
            <w:hideMark/>
          </w:tcPr>
          <w:p w14:paraId="3BC9C856"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制定企业生产工序排产计划，帮助排</w:t>
            </w:r>
            <w:proofErr w:type="gramStart"/>
            <w:r w:rsidRPr="00B75AAD">
              <w:rPr>
                <w:rFonts w:ascii="FangSong" w:eastAsia="FangSong" w:hAnsi="FangSong" w:cs="宋体" w:hint="eastAsia"/>
                <w:color w:val="000000"/>
                <w:kern w:val="0"/>
                <w:sz w:val="22"/>
                <w:szCs w:val="22"/>
              </w:rPr>
              <w:t>产人员</w:t>
            </w:r>
            <w:proofErr w:type="gramEnd"/>
            <w:r w:rsidRPr="00B75AAD">
              <w:rPr>
                <w:rFonts w:ascii="FangSong" w:eastAsia="FangSong" w:hAnsi="FangSong" w:cs="宋体" w:hint="eastAsia"/>
                <w:color w:val="000000"/>
                <w:kern w:val="0"/>
                <w:sz w:val="22"/>
                <w:szCs w:val="22"/>
              </w:rPr>
              <w:t>解决“在有限产能条件下，满足销售交期需求，快速制定合理的生产及采购计划”的问题。同时，结合其他功能模块反馈的实际生产信息，排</w:t>
            </w:r>
            <w:proofErr w:type="gramStart"/>
            <w:r w:rsidRPr="00B75AAD">
              <w:rPr>
                <w:rFonts w:ascii="FangSong" w:eastAsia="FangSong" w:hAnsi="FangSong" w:cs="宋体" w:hint="eastAsia"/>
                <w:color w:val="000000"/>
                <w:kern w:val="0"/>
                <w:sz w:val="22"/>
                <w:szCs w:val="22"/>
              </w:rPr>
              <w:t>产人员</w:t>
            </w:r>
            <w:proofErr w:type="gramEnd"/>
            <w:r w:rsidRPr="00B75AAD">
              <w:rPr>
                <w:rFonts w:ascii="FangSong" w:eastAsia="FangSong" w:hAnsi="FangSong" w:cs="宋体" w:hint="eastAsia"/>
                <w:color w:val="000000"/>
                <w:kern w:val="0"/>
                <w:sz w:val="22"/>
                <w:szCs w:val="22"/>
              </w:rPr>
              <w:t>可将实际与计划相结合，实时了解车间生产进度，及时调整计划</w:t>
            </w:r>
          </w:p>
        </w:tc>
      </w:tr>
      <w:tr w:rsidR="00B75AAD" w:rsidRPr="00B75AAD" w14:paraId="1AA57966" w14:textId="77777777" w:rsidTr="00B75AAD">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9201631"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生产执行</w:t>
            </w:r>
          </w:p>
        </w:tc>
        <w:tc>
          <w:tcPr>
            <w:tcW w:w="6700" w:type="dxa"/>
            <w:tcBorders>
              <w:top w:val="nil"/>
              <w:left w:val="nil"/>
              <w:bottom w:val="single" w:sz="4" w:space="0" w:color="auto"/>
              <w:right w:val="single" w:sz="4" w:space="0" w:color="auto"/>
            </w:tcBorders>
            <w:shd w:val="clear" w:color="auto" w:fill="auto"/>
            <w:vAlign w:val="center"/>
            <w:hideMark/>
          </w:tcPr>
          <w:p w14:paraId="0F00540F"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生产执行是生产任务</w:t>
            </w:r>
            <w:proofErr w:type="gramStart"/>
            <w:r w:rsidRPr="00B75AAD">
              <w:rPr>
                <w:rFonts w:ascii="FangSong" w:eastAsia="FangSong" w:hAnsi="FangSong" w:cs="宋体" w:hint="eastAsia"/>
                <w:color w:val="000000"/>
                <w:kern w:val="0"/>
                <w:sz w:val="22"/>
                <w:szCs w:val="22"/>
              </w:rPr>
              <w:t>报工阶段</w:t>
            </w:r>
            <w:proofErr w:type="gramEnd"/>
            <w:r w:rsidRPr="00B75AAD">
              <w:rPr>
                <w:rFonts w:ascii="FangSong" w:eastAsia="FangSong" w:hAnsi="FangSong" w:cs="宋体" w:hint="eastAsia"/>
                <w:color w:val="000000"/>
                <w:kern w:val="0"/>
                <w:sz w:val="22"/>
                <w:szCs w:val="22"/>
              </w:rPr>
              <w:t>。管理者实时掌握现场物料产出的数据信息，做到不在现场也实时掌握现场生产产出物料的详细信息</w:t>
            </w:r>
          </w:p>
        </w:tc>
      </w:tr>
      <w:tr w:rsidR="00B75AAD" w:rsidRPr="00B75AAD" w14:paraId="2E7F0CEC" w14:textId="77777777" w:rsidTr="00B75AAD">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92F0F80"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完工维护</w:t>
            </w:r>
          </w:p>
        </w:tc>
        <w:tc>
          <w:tcPr>
            <w:tcW w:w="6700" w:type="dxa"/>
            <w:tcBorders>
              <w:top w:val="nil"/>
              <w:left w:val="nil"/>
              <w:bottom w:val="single" w:sz="4" w:space="0" w:color="auto"/>
              <w:right w:val="single" w:sz="4" w:space="0" w:color="auto"/>
            </w:tcBorders>
            <w:shd w:val="clear" w:color="auto" w:fill="auto"/>
            <w:vAlign w:val="center"/>
            <w:hideMark/>
          </w:tcPr>
          <w:p w14:paraId="7D728C58"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产量数据统计录入，实现生产单耗统计</w:t>
            </w:r>
          </w:p>
        </w:tc>
      </w:tr>
      <w:tr w:rsidR="00B75AAD" w:rsidRPr="00B75AAD" w14:paraId="27B06461" w14:textId="77777777" w:rsidTr="00B75AAD">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B1F8470"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原料批次管理</w:t>
            </w:r>
          </w:p>
        </w:tc>
        <w:tc>
          <w:tcPr>
            <w:tcW w:w="6700" w:type="dxa"/>
            <w:tcBorders>
              <w:top w:val="nil"/>
              <w:left w:val="nil"/>
              <w:bottom w:val="single" w:sz="4" w:space="0" w:color="auto"/>
              <w:right w:val="single" w:sz="4" w:space="0" w:color="auto"/>
            </w:tcBorders>
            <w:shd w:val="clear" w:color="auto" w:fill="auto"/>
            <w:vAlign w:val="center"/>
            <w:hideMark/>
          </w:tcPr>
          <w:p w14:paraId="63289A32"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proofErr w:type="gramStart"/>
            <w:r w:rsidRPr="00B75AAD">
              <w:rPr>
                <w:rFonts w:ascii="FangSong" w:eastAsia="FangSong" w:hAnsi="FangSong" w:cs="宋体" w:hint="eastAsia"/>
                <w:color w:val="000000"/>
                <w:kern w:val="0"/>
                <w:sz w:val="22"/>
                <w:szCs w:val="22"/>
              </w:rPr>
              <w:t>针队来料</w:t>
            </w:r>
            <w:proofErr w:type="gramEnd"/>
            <w:r w:rsidRPr="00B75AAD">
              <w:rPr>
                <w:rFonts w:ascii="FangSong" w:eastAsia="FangSong" w:hAnsi="FangSong" w:cs="宋体" w:hint="eastAsia"/>
                <w:color w:val="000000"/>
                <w:kern w:val="0"/>
                <w:sz w:val="22"/>
                <w:szCs w:val="22"/>
              </w:rPr>
              <w:t>检验批次、原料优选批次进行统计记录管理</w:t>
            </w:r>
          </w:p>
        </w:tc>
      </w:tr>
      <w:tr w:rsidR="00B75AAD" w:rsidRPr="00B75AAD" w14:paraId="6A30BCFE" w14:textId="77777777" w:rsidTr="00B75AAD">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507AC83"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完工批次统计</w:t>
            </w:r>
          </w:p>
        </w:tc>
        <w:tc>
          <w:tcPr>
            <w:tcW w:w="6700" w:type="dxa"/>
            <w:tcBorders>
              <w:top w:val="nil"/>
              <w:left w:val="nil"/>
              <w:bottom w:val="single" w:sz="4" w:space="0" w:color="auto"/>
              <w:right w:val="single" w:sz="4" w:space="0" w:color="auto"/>
            </w:tcBorders>
            <w:shd w:val="clear" w:color="auto" w:fill="auto"/>
            <w:vAlign w:val="center"/>
            <w:hideMark/>
          </w:tcPr>
          <w:p w14:paraId="0271FE2D"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对生产任务完工批次情况进行统计分析</w:t>
            </w:r>
          </w:p>
        </w:tc>
      </w:tr>
      <w:tr w:rsidR="00B75AAD" w:rsidRPr="00B75AAD" w14:paraId="46AAC115" w14:textId="77777777" w:rsidTr="00B75AAD">
        <w:trPr>
          <w:trHeight w:val="99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ACF4267"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月度计划表</w:t>
            </w:r>
          </w:p>
        </w:tc>
        <w:tc>
          <w:tcPr>
            <w:tcW w:w="6700" w:type="dxa"/>
            <w:tcBorders>
              <w:top w:val="nil"/>
              <w:left w:val="nil"/>
              <w:bottom w:val="single" w:sz="4" w:space="0" w:color="auto"/>
              <w:right w:val="single" w:sz="4" w:space="0" w:color="auto"/>
            </w:tcBorders>
            <w:shd w:val="clear" w:color="auto" w:fill="auto"/>
            <w:vAlign w:val="center"/>
            <w:hideMark/>
          </w:tcPr>
          <w:p w14:paraId="2C334A01"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生产月度计划排版表，用于指导实际的排产、物料采购及其它生产业务；在本页面维护的月度计划数据，可作为其它业务功能计算的基础数据</w:t>
            </w:r>
          </w:p>
        </w:tc>
      </w:tr>
      <w:tr w:rsidR="00B75AAD" w:rsidRPr="00B75AAD" w14:paraId="6755CCFE" w14:textId="77777777" w:rsidTr="00B75AAD">
        <w:trPr>
          <w:trHeight w:val="99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FBE2FBA"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数字工厂</w:t>
            </w:r>
          </w:p>
        </w:tc>
        <w:tc>
          <w:tcPr>
            <w:tcW w:w="6700" w:type="dxa"/>
            <w:tcBorders>
              <w:top w:val="nil"/>
              <w:left w:val="nil"/>
              <w:bottom w:val="single" w:sz="4" w:space="0" w:color="auto"/>
              <w:right w:val="single" w:sz="4" w:space="0" w:color="auto"/>
            </w:tcBorders>
            <w:shd w:val="clear" w:color="auto" w:fill="auto"/>
            <w:vAlign w:val="center"/>
            <w:hideMark/>
          </w:tcPr>
          <w:p w14:paraId="5E39B807"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数字工厂可根据企业重点关注指标进行自主组合配置。方便企业不同岗位人员针对自主关注指标进行可视化透明管理，及时了解厂区整体能耗、区域（工序）重点能耗数据、设备运行数据、重要生产数据等</w:t>
            </w:r>
          </w:p>
        </w:tc>
      </w:tr>
      <w:tr w:rsidR="00B75AAD" w:rsidRPr="00B75AAD" w14:paraId="5D7D9B0D" w14:textId="77777777" w:rsidTr="00B75AAD">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1A60E0E"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能源统计</w:t>
            </w:r>
          </w:p>
        </w:tc>
        <w:tc>
          <w:tcPr>
            <w:tcW w:w="6700" w:type="dxa"/>
            <w:tcBorders>
              <w:top w:val="nil"/>
              <w:left w:val="nil"/>
              <w:bottom w:val="single" w:sz="4" w:space="0" w:color="auto"/>
              <w:right w:val="single" w:sz="4" w:space="0" w:color="auto"/>
            </w:tcBorders>
            <w:shd w:val="clear" w:color="auto" w:fill="auto"/>
            <w:vAlign w:val="center"/>
            <w:hideMark/>
          </w:tcPr>
          <w:p w14:paraId="3A760A80"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proofErr w:type="gramStart"/>
            <w:r w:rsidRPr="00B75AAD">
              <w:rPr>
                <w:rFonts w:ascii="FangSong" w:eastAsia="FangSong" w:hAnsi="FangSong" w:cs="宋体" w:hint="eastAsia"/>
                <w:color w:val="000000"/>
                <w:kern w:val="0"/>
                <w:sz w:val="22"/>
                <w:szCs w:val="22"/>
              </w:rPr>
              <w:t>按产线能源</w:t>
            </w:r>
            <w:proofErr w:type="gramEnd"/>
            <w:r w:rsidRPr="00B75AAD">
              <w:rPr>
                <w:rFonts w:ascii="FangSong" w:eastAsia="FangSong" w:hAnsi="FangSong" w:cs="宋体" w:hint="eastAsia"/>
                <w:color w:val="000000"/>
                <w:kern w:val="0"/>
                <w:sz w:val="22"/>
                <w:szCs w:val="22"/>
              </w:rPr>
              <w:t>统计趋势图、各工序生产任务能源消耗进行统计记录管理</w:t>
            </w:r>
          </w:p>
        </w:tc>
      </w:tr>
      <w:tr w:rsidR="00B75AAD" w:rsidRPr="00B75AAD" w14:paraId="2F9A9DF0" w14:textId="77777777" w:rsidTr="00B75AAD">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6B237A9"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质量统计</w:t>
            </w:r>
          </w:p>
        </w:tc>
        <w:tc>
          <w:tcPr>
            <w:tcW w:w="6700" w:type="dxa"/>
            <w:tcBorders>
              <w:top w:val="nil"/>
              <w:left w:val="nil"/>
              <w:bottom w:val="single" w:sz="4" w:space="0" w:color="auto"/>
              <w:right w:val="single" w:sz="4" w:space="0" w:color="auto"/>
            </w:tcBorders>
            <w:shd w:val="clear" w:color="auto" w:fill="auto"/>
            <w:vAlign w:val="center"/>
            <w:hideMark/>
          </w:tcPr>
          <w:p w14:paraId="6E0E247C"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对物料质检合格率、不合格数等多项质检指标进行统计分析，并有对应的总的质检任务明细以及质检结果过程统计记录</w:t>
            </w:r>
          </w:p>
        </w:tc>
      </w:tr>
      <w:tr w:rsidR="00B75AAD" w:rsidRPr="00B75AAD" w14:paraId="26293B3C" w14:textId="77777777" w:rsidTr="00B75AAD">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9A9C173"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物料统计</w:t>
            </w:r>
          </w:p>
        </w:tc>
        <w:tc>
          <w:tcPr>
            <w:tcW w:w="6700" w:type="dxa"/>
            <w:tcBorders>
              <w:top w:val="nil"/>
              <w:left w:val="nil"/>
              <w:bottom w:val="single" w:sz="4" w:space="0" w:color="auto"/>
              <w:right w:val="single" w:sz="4" w:space="0" w:color="auto"/>
            </w:tcBorders>
            <w:shd w:val="clear" w:color="auto" w:fill="auto"/>
            <w:vAlign w:val="center"/>
            <w:hideMark/>
          </w:tcPr>
          <w:p w14:paraId="606F3AA2"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可以按照物料类别、物料描述、物料进行多角度统计</w:t>
            </w:r>
          </w:p>
        </w:tc>
      </w:tr>
      <w:tr w:rsidR="00B75AAD" w:rsidRPr="00B75AAD" w14:paraId="5074382C" w14:textId="77777777" w:rsidTr="00B75AAD">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6D2333B"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产量统计</w:t>
            </w:r>
          </w:p>
        </w:tc>
        <w:tc>
          <w:tcPr>
            <w:tcW w:w="6700" w:type="dxa"/>
            <w:tcBorders>
              <w:top w:val="nil"/>
              <w:left w:val="nil"/>
              <w:bottom w:val="single" w:sz="4" w:space="0" w:color="auto"/>
              <w:right w:val="single" w:sz="4" w:space="0" w:color="auto"/>
            </w:tcBorders>
            <w:shd w:val="clear" w:color="auto" w:fill="auto"/>
            <w:vAlign w:val="center"/>
            <w:hideMark/>
          </w:tcPr>
          <w:p w14:paraId="19042E63"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统计</w:t>
            </w:r>
            <w:proofErr w:type="gramStart"/>
            <w:r w:rsidRPr="00B75AAD">
              <w:rPr>
                <w:rFonts w:ascii="FangSong" w:eastAsia="FangSong" w:hAnsi="FangSong" w:cs="宋体" w:hint="eastAsia"/>
                <w:color w:val="000000"/>
                <w:kern w:val="0"/>
                <w:sz w:val="22"/>
                <w:szCs w:val="22"/>
              </w:rPr>
              <w:t>各产线产量</w:t>
            </w:r>
            <w:proofErr w:type="gramEnd"/>
            <w:r w:rsidRPr="00B75AAD">
              <w:rPr>
                <w:rFonts w:ascii="FangSong" w:eastAsia="FangSong" w:hAnsi="FangSong" w:cs="宋体" w:hint="eastAsia"/>
                <w:color w:val="000000"/>
                <w:kern w:val="0"/>
                <w:sz w:val="22"/>
                <w:szCs w:val="22"/>
              </w:rPr>
              <w:t>、产品总产量、产品产量等</w:t>
            </w:r>
          </w:p>
        </w:tc>
      </w:tr>
      <w:tr w:rsidR="00B75AAD" w:rsidRPr="00B75AAD" w14:paraId="103B5D24" w14:textId="77777777" w:rsidTr="00B75AAD">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59BD045"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班组统计</w:t>
            </w:r>
          </w:p>
        </w:tc>
        <w:tc>
          <w:tcPr>
            <w:tcW w:w="6700" w:type="dxa"/>
            <w:tcBorders>
              <w:top w:val="nil"/>
              <w:left w:val="nil"/>
              <w:bottom w:val="single" w:sz="4" w:space="0" w:color="auto"/>
              <w:right w:val="single" w:sz="4" w:space="0" w:color="auto"/>
            </w:tcBorders>
            <w:shd w:val="clear" w:color="auto" w:fill="auto"/>
            <w:vAlign w:val="center"/>
            <w:hideMark/>
          </w:tcPr>
          <w:p w14:paraId="1591AA34"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对各班组的单耗、产量、能耗进行统计，可以按统计单位或计量单位进行查询</w:t>
            </w:r>
          </w:p>
        </w:tc>
      </w:tr>
      <w:tr w:rsidR="00B75AAD" w:rsidRPr="00B75AAD" w14:paraId="59913B4C" w14:textId="77777777" w:rsidTr="00B75AAD">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070F629"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设备统计</w:t>
            </w:r>
          </w:p>
        </w:tc>
        <w:tc>
          <w:tcPr>
            <w:tcW w:w="6700" w:type="dxa"/>
            <w:tcBorders>
              <w:top w:val="nil"/>
              <w:left w:val="nil"/>
              <w:bottom w:val="single" w:sz="4" w:space="0" w:color="auto"/>
              <w:right w:val="single" w:sz="4" w:space="0" w:color="auto"/>
            </w:tcBorders>
            <w:shd w:val="clear" w:color="auto" w:fill="auto"/>
            <w:vAlign w:val="center"/>
            <w:hideMark/>
          </w:tcPr>
          <w:p w14:paraId="18A052B2"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针对设备的峰谷平利用率、设备生产任务执行时间、产量、运行时长、停机时长等信息进行统计</w:t>
            </w:r>
          </w:p>
        </w:tc>
      </w:tr>
    </w:tbl>
    <w:p w14:paraId="04BA9A99" w14:textId="77777777" w:rsidR="00B75AAD" w:rsidRPr="00B75AAD" w:rsidRDefault="00B75AAD">
      <w:pPr>
        <w:ind w:firstLine="480"/>
        <w:rPr>
          <w:rFonts w:ascii="仿宋" w:hAnsi="仿宋"/>
        </w:rPr>
      </w:pPr>
    </w:p>
    <w:p w14:paraId="5FA35122" w14:textId="3CD1C24D" w:rsidR="001624ED" w:rsidRDefault="00B636A8">
      <w:pPr>
        <w:pStyle w:val="a7"/>
        <w:widowControl/>
        <w:spacing w:before="225" w:beforeAutospacing="0" w:after="225" w:afterAutospacing="0"/>
        <w:ind w:firstLineChars="0" w:firstLine="0"/>
        <w:rPr>
          <w:rFonts w:ascii="仿宋" w:hAnsi="仿宋" w:cs="Helvetica"/>
          <w:color w:val="333333"/>
          <w:sz w:val="21"/>
          <w:szCs w:val="21"/>
        </w:rPr>
      </w:pPr>
      <w:r>
        <w:rPr>
          <w:rFonts w:ascii="仿宋" w:hAnsi="仿宋" w:cs="Helvetica"/>
          <w:noProof/>
          <w:color w:val="333333"/>
          <w:sz w:val="21"/>
          <w:szCs w:val="21"/>
        </w:rPr>
        <w:lastRenderedPageBreak/>
        <w:drawing>
          <wp:inline distT="0" distB="0" distL="0" distR="0" wp14:anchorId="12DF855C" wp14:editId="708F197D">
            <wp:extent cx="5264150" cy="25146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4150" cy="2514600"/>
                    </a:xfrm>
                    <a:prstGeom prst="rect">
                      <a:avLst/>
                    </a:prstGeom>
                    <a:noFill/>
                    <a:ln>
                      <a:noFill/>
                    </a:ln>
                  </pic:spPr>
                </pic:pic>
              </a:graphicData>
            </a:graphic>
          </wp:inline>
        </w:drawing>
      </w:r>
    </w:p>
    <w:p w14:paraId="69C7CD01" w14:textId="056B7B62" w:rsidR="001624ED" w:rsidRDefault="003B143C">
      <w:pPr>
        <w:pStyle w:val="3"/>
      </w:pPr>
      <w:r>
        <w:t>3.2</w:t>
      </w:r>
      <w:r w:rsidR="0035332E">
        <w:rPr>
          <w:rFonts w:hint="eastAsia"/>
        </w:rPr>
        <w:t>能源管理</w:t>
      </w:r>
    </w:p>
    <w:p w14:paraId="6511377E" w14:textId="3C552C5C" w:rsidR="001624ED" w:rsidRDefault="003B143C">
      <w:pPr>
        <w:ind w:firstLine="480"/>
        <w:rPr>
          <w:rFonts w:ascii="仿宋" w:hAnsi="仿宋"/>
        </w:rPr>
      </w:pPr>
      <w:r>
        <w:rPr>
          <w:rFonts w:ascii="仿宋" w:hAnsi="仿宋"/>
        </w:rPr>
        <w:t>1)</w:t>
      </w:r>
      <w:r w:rsidR="0035332E">
        <w:rPr>
          <w:rFonts w:ascii="仿宋" w:hAnsi="仿宋" w:hint="eastAsia"/>
        </w:rPr>
        <w:t>模块价值简介</w:t>
      </w:r>
    </w:p>
    <w:p w14:paraId="72FC87BB" w14:textId="77777777" w:rsidR="0035332E" w:rsidRDefault="0035332E">
      <w:pPr>
        <w:ind w:firstLine="480"/>
        <w:rPr>
          <w:rFonts w:ascii="仿宋" w:hAnsi="仿宋"/>
        </w:rPr>
      </w:pPr>
      <w:r w:rsidRPr="0035332E">
        <w:rPr>
          <w:rFonts w:ascii="仿宋" w:hAnsi="仿宋" w:hint="eastAsia"/>
        </w:rPr>
        <w:t>帮助企业高效利用能源，减少能源浪费及降低能源成本的有效管理工具。通过监控实时数据、能效分析和大数据建模预测，帮助企业在稳定生产的基础上，提升能源利用效率，实现能源管控的自动化、信息化和智能化，达到提高能效和降低成本的目的。</w:t>
      </w:r>
    </w:p>
    <w:p w14:paraId="48E4E4A8" w14:textId="44C9061F" w:rsidR="001624ED" w:rsidRDefault="003B143C">
      <w:pPr>
        <w:ind w:firstLine="480"/>
        <w:rPr>
          <w:rFonts w:ascii="仿宋" w:hAnsi="仿宋"/>
        </w:rPr>
      </w:pPr>
      <w:r>
        <w:rPr>
          <w:rFonts w:ascii="仿宋" w:hAnsi="仿宋"/>
        </w:rPr>
        <w:t>2）</w:t>
      </w:r>
      <w:r w:rsidR="0035332E">
        <w:rPr>
          <w:rFonts w:ascii="仿宋" w:hAnsi="仿宋" w:hint="eastAsia"/>
        </w:rPr>
        <w:t>包含的功能菜单</w:t>
      </w:r>
    </w:p>
    <w:p w14:paraId="379CCC36" w14:textId="77777777" w:rsidR="00BB0CDF" w:rsidRDefault="00BB0CDF" w:rsidP="00BB0CDF">
      <w:pPr>
        <w:ind w:firstLine="480"/>
        <w:rPr>
          <w:rFonts w:ascii="仿宋" w:hAnsi="仿宋"/>
        </w:rPr>
      </w:pPr>
      <w:r>
        <w:rPr>
          <w:rFonts w:ascii="仿宋" w:hAnsi="仿宋" w:hint="eastAsia"/>
        </w:rPr>
        <w:t>该模块包含以下功能菜单，可根据企业自身需求进行选购：</w:t>
      </w:r>
    </w:p>
    <w:tbl>
      <w:tblPr>
        <w:tblW w:w="8560" w:type="dxa"/>
        <w:tblInd w:w="113" w:type="dxa"/>
        <w:tblLook w:val="04A0" w:firstRow="1" w:lastRow="0" w:firstColumn="1" w:lastColumn="0" w:noHBand="0" w:noVBand="1"/>
      </w:tblPr>
      <w:tblGrid>
        <w:gridCol w:w="1860"/>
        <w:gridCol w:w="6700"/>
      </w:tblGrid>
      <w:tr w:rsidR="001C1A34" w:rsidRPr="001C1A34" w14:paraId="229752DE" w14:textId="77777777" w:rsidTr="001C1A34">
        <w:trPr>
          <w:trHeight w:val="34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7C698" w14:textId="6038E7F9"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全厂计量</w:t>
            </w:r>
          </w:p>
        </w:tc>
        <w:tc>
          <w:tcPr>
            <w:tcW w:w="6700" w:type="dxa"/>
            <w:tcBorders>
              <w:top w:val="single" w:sz="4" w:space="0" w:color="auto"/>
              <w:left w:val="nil"/>
              <w:bottom w:val="single" w:sz="4" w:space="0" w:color="auto"/>
              <w:right w:val="single" w:sz="4" w:space="0" w:color="auto"/>
            </w:tcBorders>
            <w:shd w:val="clear" w:color="auto" w:fill="auto"/>
            <w:vAlign w:val="center"/>
            <w:hideMark/>
          </w:tcPr>
          <w:p w14:paraId="06CA8685" w14:textId="77777777"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对企业生产过程中耗能区域计量点进行在线实时监测</w:t>
            </w:r>
          </w:p>
        </w:tc>
      </w:tr>
      <w:tr w:rsidR="001C1A34" w:rsidRPr="001C1A34" w14:paraId="09023AE2" w14:textId="77777777" w:rsidTr="001C1A34">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252CB1E" w14:textId="02281E97"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能源监测</w:t>
            </w:r>
          </w:p>
        </w:tc>
        <w:tc>
          <w:tcPr>
            <w:tcW w:w="6700" w:type="dxa"/>
            <w:tcBorders>
              <w:top w:val="nil"/>
              <w:left w:val="nil"/>
              <w:bottom w:val="single" w:sz="4" w:space="0" w:color="auto"/>
              <w:right w:val="single" w:sz="4" w:space="0" w:color="auto"/>
            </w:tcBorders>
            <w:shd w:val="clear" w:color="auto" w:fill="auto"/>
            <w:vAlign w:val="center"/>
            <w:hideMark/>
          </w:tcPr>
          <w:p w14:paraId="5D4707C7" w14:textId="77777777"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对不同的能源类型数据进行在线监测</w:t>
            </w:r>
          </w:p>
        </w:tc>
      </w:tr>
      <w:tr w:rsidR="001C1A34" w:rsidRPr="001C1A34" w14:paraId="6C388966"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5999E8F" w14:textId="582A463E"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企业能耗概览</w:t>
            </w:r>
          </w:p>
        </w:tc>
        <w:tc>
          <w:tcPr>
            <w:tcW w:w="6700" w:type="dxa"/>
            <w:tcBorders>
              <w:top w:val="nil"/>
              <w:left w:val="nil"/>
              <w:bottom w:val="single" w:sz="4" w:space="0" w:color="auto"/>
              <w:right w:val="single" w:sz="4" w:space="0" w:color="auto"/>
            </w:tcBorders>
            <w:shd w:val="clear" w:color="auto" w:fill="auto"/>
            <w:vAlign w:val="center"/>
            <w:hideMark/>
          </w:tcPr>
          <w:p w14:paraId="61649F1A" w14:textId="77777777"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企业管理层可以通过概览掌握生产耗能基本情况。</w:t>
            </w:r>
          </w:p>
        </w:tc>
      </w:tr>
      <w:tr w:rsidR="001C1A34" w:rsidRPr="001C1A34" w14:paraId="20907229"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FFC0FE8" w14:textId="68D5ABFD"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能效分析</w:t>
            </w:r>
          </w:p>
        </w:tc>
        <w:tc>
          <w:tcPr>
            <w:tcW w:w="6700" w:type="dxa"/>
            <w:tcBorders>
              <w:top w:val="nil"/>
              <w:left w:val="nil"/>
              <w:bottom w:val="single" w:sz="4" w:space="0" w:color="auto"/>
              <w:right w:val="single" w:sz="4" w:space="0" w:color="auto"/>
            </w:tcBorders>
            <w:shd w:val="clear" w:color="auto" w:fill="auto"/>
            <w:vAlign w:val="center"/>
            <w:hideMark/>
          </w:tcPr>
          <w:p w14:paraId="13FB08E2" w14:textId="77777777"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主要是从能耗区域、能源种类、班组、时间等多个维度对企业的能源消耗情况进行实时分析</w:t>
            </w:r>
          </w:p>
        </w:tc>
      </w:tr>
      <w:tr w:rsidR="001C1A34" w:rsidRPr="001C1A34" w14:paraId="3674376B"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078613D" w14:textId="6833F63A"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能源流向</w:t>
            </w:r>
          </w:p>
        </w:tc>
        <w:tc>
          <w:tcPr>
            <w:tcW w:w="6700" w:type="dxa"/>
            <w:tcBorders>
              <w:top w:val="nil"/>
              <w:left w:val="nil"/>
              <w:bottom w:val="single" w:sz="4" w:space="0" w:color="auto"/>
              <w:right w:val="single" w:sz="4" w:space="0" w:color="auto"/>
            </w:tcBorders>
            <w:shd w:val="clear" w:color="auto" w:fill="auto"/>
            <w:vAlign w:val="center"/>
            <w:hideMark/>
          </w:tcPr>
          <w:p w14:paraId="053752E8" w14:textId="77777777"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通过能源流向</w:t>
            </w:r>
            <w:proofErr w:type="gramStart"/>
            <w:r w:rsidRPr="001C1A34">
              <w:rPr>
                <w:rFonts w:ascii="FangSong" w:eastAsia="FangSong" w:hAnsi="FangSong" w:cs="宋体" w:hint="eastAsia"/>
                <w:color w:val="000000"/>
                <w:kern w:val="0"/>
              </w:rPr>
              <w:t>图企业</w:t>
            </w:r>
            <w:proofErr w:type="gramEnd"/>
            <w:r w:rsidRPr="001C1A34">
              <w:rPr>
                <w:rFonts w:ascii="FangSong" w:eastAsia="FangSong" w:hAnsi="FangSong" w:cs="宋体" w:hint="eastAsia"/>
                <w:color w:val="000000"/>
                <w:kern w:val="0"/>
              </w:rPr>
              <w:t>可以查看到能源消耗的去向，同时又可以查看到不同区域能源利用比例情况。</w:t>
            </w:r>
          </w:p>
        </w:tc>
      </w:tr>
      <w:tr w:rsidR="001C1A34" w:rsidRPr="001C1A34" w14:paraId="3D94D868"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37ED2FF" w14:textId="2C7A0FCC"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峰谷分析</w:t>
            </w:r>
          </w:p>
        </w:tc>
        <w:tc>
          <w:tcPr>
            <w:tcW w:w="6700" w:type="dxa"/>
            <w:tcBorders>
              <w:top w:val="nil"/>
              <w:left w:val="nil"/>
              <w:bottom w:val="single" w:sz="4" w:space="0" w:color="auto"/>
              <w:right w:val="single" w:sz="4" w:space="0" w:color="auto"/>
            </w:tcBorders>
            <w:shd w:val="clear" w:color="auto" w:fill="auto"/>
            <w:vAlign w:val="center"/>
            <w:hideMark/>
          </w:tcPr>
          <w:p w14:paraId="53715348" w14:textId="77777777"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实时监测企业生产用电数据，通过数据分析展现企业生产的峰谷平用电情况；有利于企业合理排产、错峰用电。</w:t>
            </w:r>
          </w:p>
        </w:tc>
      </w:tr>
      <w:tr w:rsidR="001C1A34" w:rsidRPr="001C1A34" w14:paraId="5B357EE0"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23EF32A" w14:textId="61BCE132"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能源平衡</w:t>
            </w:r>
          </w:p>
        </w:tc>
        <w:tc>
          <w:tcPr>
            <w:tcW w:w="6700" w:type="dxa"/>
            <w:tcBorders>
              <w:top w:val="nil"/>
              <w:left w:val="nil"/>
              <w:bottom w:val="single" w:sz="4" w:space="0" w:color="auto"/>
              <w:right w:val="single" w:sz="4" w:space="0" w:color="auto"/>
            </w:tcBorders>
            <w:shd w:val="clear" w:color="auto" w:fill="auto"/>
            <w:vAlign w:val="center"/>
            <w:hideMark/>
          </w:tcPr>
          <w:p w14:paraId="14033C85" w14:textId="77777777"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反映能源在生产过程中在各回路之间能源的损失/偏差量，计算企业能源真实有效利用情况</w:t>
            </w:r>
          </w:p>
        </w:tc>
      </w:tr>
      <w:tr w:rsidR="001C1A34" w:rsidRPr="001C1A34" w14:paraId="4E4766CC"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E5138EF" w14:textId="26181E12"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能源质量</w:t>
            </w:r>
          </w:p>
        </w:tc>
        <w:tc>
          <w:tcPr>
            <w:tcW w:w="6700" w:type="dxa"/>
            <w:tcBorders>
              <w:top w:val="nil"/>
              <w:left w:val="nil"/>
              <w:bottom w:val="single" w:sz="4" w:space="0" w:color="auto"/>
              <w:right w:val="single" w:sz="4" w:space="0" w:color="auto"/>
            </w:tcBorders>
            <w:shd w:val="clear" w:color="auto" w:fill="auto"/>
            <w:vAlign w:val="center"/>
            <w:hideMark/>
          </w:tcPr>
          <w:p w14:paraId="7D01EF54" w14:textId="77777777"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及时了解个时间段的真实用电环境，避免谐波危害和电能质量问题的发生，同时降低供电系统谐波和无功损耗</w:t>
            </w:r>
          </w:p>
        </w:tc>
      </w:tr>
      <w:tr w:rsidR="001C1A34" w:rsidRPr="001C1A34" w14:paraId="6A31D449"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43F6E90" w14:textId="06466964"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用电分析</w:t>
            </w:r>
          </w:p>
        </w:tc>
        <w:tc>
          <w:tcPr>
            <w:tcW w:w="6700" w:type="dxa"/>
            <w:tcBorders>
              <w:top w:val="nil"/>
              <w:left w:val="nil"/>
              <w:bottom w:val="single" w:sz="4" w:space="0" w:color="auto"/>
              <w:right w:val="single" w:sz="4" w:space="0" w:color="auto"/>
            </w:tcBorders>
            <w:shd w:val="clear" w:color="auto" w:fill="auto"/>
            <w:vAlign w:val="center"/>
            <w:hideMark/>
          </w:tcPr>
          <w:p w14:paraId="3081449C" w14:textId="77777777"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变压器用</w:t>
            </w:r>
            <w:proofErr w:type="gramStart"/>
            <w:r w:rsidRPr="001C1A34">
              <w:rPr>
                <w:rFonts w:ascii="FangSong" w:eastAsia="FangSong" w:hAnsi="FangSong" w:cs="宋体" w:hint="eastAsia"/>
                <w:color w:val="000000"/>
                <w:kern w:val="0"/>
              </w:rPr>
              <w:t>能指标</w:t>
            </w:r>
            <w:proofErr w:type="gramEnd"/>
            <w:r w:rsidRPr="001C1A34">
              <w:rPr>
                <w:rFonts w:ascii="FangSong" w:eastAsia="FangSong" w:hAnsi="FangSong" w:cs="宋体" w:hint="eastAsia"/>
                <w:color w:val="000000"/>
                <w:kern w:val="0"/>
              </w:rPr>
              <w:t>分析，异常红色警示，利于企业掌握供电质量、加强用电安全管理，降低供电安全隐患</w:t>
            </w:r>
          </w:p>
        </w:tc>
      </w:tr>
      <w:tr w:rsidR="001C1A34" w:rsidRPr="001C1A34" w14:paraId="23209531"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4A9D687" w14:textId="5645D46E"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proofErr w:type="gramStart"/>
            <w:r w:rsidRPr="001C1A34">
              <w:rPr>
                <w:rFonts w:ascii="FangSong" w:eastAsia="FangSong" w:hAnsi="FangSong" w:cs="宋体" w:hint="eastAsia"/>
                <w:color w:val="000000"/>
                <w:kern w:val="0"/>
              </w:rPr>
              <w:lastRenderedPageBreak/>
              <w:t>容需分析</w:t>
            </w:r>
            <w:proofErr w:type="gramEnd"/>
          </w:p>
        </w:tc>
        <w:tc>
          <w:tcPr>
            <w:tcW w:w="6700" w:type="dxa"/>
            <w:tcBorders>
              <w:top w:val="nil"/>
              <w:left w:val="nil"/>
              <w:bottom w:val="single" w:sz="4" w:space="0" w:color="auto"/>
              <w:right w:val="single" w:sz="4" w:space="0" w:color="auto"/>
            </w:tcBorders>
            <w:shd w:val="clear" w:color="auto" w:fill="auto"/>
            <w:vAlign w:val="center"/>
            <w:hideMark/>
          </w:tcPr>
          <w:p w14:paraId="5297C2FF" w14:textId="77777777"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通过设定变压器额定容量，系统根据历史数据自动分析企业容</w:t>
            </w:r>
            <w:proofErr w:type="gramStart"/>
            <w:r w:rsidRPr="001C1A34">
              <w:rPr>
                <w:rFonts w:ascii="FangSong" w:eastAsia="FangSong" w:hAnsi="FangSong" w:cs="宋体" w:hint="eastAsia"/>
                <w:color w:val="000000"/>
                <w:kern w:val="0"/>
              </w:rPr>
              <w:t>需用电</w:t>
            </w:r>
            <w:proofErr w:type="gramEnd"/>
            <w:r w:rsidRPr="001C1A34">
              <w:rPr>
                <w:rFonts w:ascii="FangSong" w:eastAsia="FangSong" w:hAnsi="FangSong" w:cs="宋体" w:hint="eastAsia"/>
                <w:color w:val="000000"/>
                <w:kern w:val="0"/>
              </w:rPr>
              <w:t>的规划，计算</w:t>
            </w:r>
            <w:proofErr w:type="gramStart"/>
            <w:r w:rsidRPr="001C1A34">
              <w:rPr>
                <w:rFonts w:ascii="FangSong" w:eastAsia="FangSong" w:hAnsi="FangSong" w:cs="宋体" w:hint="eastAsia"/>
                <w:color w:val="000000"/>
                <w:kern w:val="0"/>
              </w:rPr>
              <w:t>容需效益</w:t>
            </w:r>
            <w:proofErr w:type="gramEnd"/>
          </w:p>
        </w:tc>
      </w:tr>
      <w:tr w:rsidR="001C1A34" w:rsidRPr="001C1A34" w14:paraId="242E0CFB" w14:textId="77777777" w:rsidTr="001C1A34">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4084980" w14:textId="4FF35527"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智能抄表</w:t>
            </w:r>
          </w:p>
        </w:tc>
        <w:tc>
          <w:tcPr>
            <w:tcW w:w="6700" w:type="dxa"/>
            <w:tcBorders>
              <w:top w:val="nil"/>
              <w:left w:val="nil"/>
              <w:bottom w:val="single" w:sz="4" w:space="0" w:color="auto"/>
              <w:right w:val="single" w:sz="4" w:space="0" w:color="auto"/>
            </w:tcBorders>
            <w:shd w:val="clear" w:color="auto" w:fill="auto"/>
            <w:vAlign w:val="center"/>
            <w:hideMark/>
          </w:tcPr>
          <w:p w14:paraId="3CF87F07" w14:textId="77777777"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通过设定抄表内容、抄表周期，系统自动执行抄表计划</w:t>
            </w:r>
          </w:p>
        </w:tc>
      </w:tr>
      <w:tr w:rsidR="001C1A34" w:rsidRPr="001C1A34" w14:paraId="747D043E"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5B4C012" w14:textId="4516A72A"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能源数据录入</w:t>
            </w:r>
          </w:p>
        </w:tc>
        <w:tc>
          <w:tcPr>
            <w:tcW w:w="6700" w:type="dxa"/>
            <w:tcBorders>
              <w:top w:val="nil"/>
              <w:left w:val="nil"/>
              <w:bottom w:val="single" w:sz="4" w:space="0" w:color="auto"/>
              <w:right w:val="single" w:sz="4" w:space="0" w:color="auto"/>
            </w:tcBorders>
            <w:shd w:val="clear" w:color="auto" w:fill="auto"/>
            <w:vAlign w:val="center"/>
            <w:hideMark/>
          </w:tcPr>
          <w:p w14:paraId="52391F92" w14:textId="77777777"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能耗在线监测系统手工录入抄表数</w:t>
            </w:r>
          </w:p>
        </w:tc>
      </w:tr>
      <w:tr w:rsidR="001C1A34" w:rsidRPr="001C1A34" w14:paraId="27C27A2D"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B18C76A" w14:textId="1117C29D"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能源计量审查</w:t>
            </w:r>
          </w:p>
        </w:tc>
        <w:tc>
          <w:tcPr>
            <w:tcW w:w="6700" w:type="dxa"/>
            <w:tcBorders>
              <w:top w:val="nil"/>
              <w:left w:val="nil"/>
              <w:bottom w:val="single" w:sz="4" w:space="0" w:color="auto"/>
              <w:right w:val="single" w:sz="4" w:space="0" w:color="auto"/>
            </w:tcBorders>
            <w:shd w:val="clear" w:color="auto" w:fill="auto"/>
            <w:vAlign w:val="center"/>
            <w:hideMark/>
          </w:tcPr>
          <w:p w14:paraId="00A72852" w14:textId="77777777"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用能单位能源计量人员信息、用能单位重点耗能设备、用能单位计量器具信息、能源计量审查报告等信息管理</w:t>
            </w:r>
          </w:p>
        </w:tc>
      </w:tr>
      <w:tr w:rsidR="001C1A34" w:rsidRPr="001C1A34" w14:paraId="35BDD42E" w14:textId="77777777" w:rsidTr="001C1A34">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AD5E684" w14:textId="5791B808"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产量录入</w:t>
            </w:r>
          </w:p>
        </w:tc>
        <w:tc>
          <w:tcPr>
            <w:tcW w:w="6700" w:type="dxa"/>
            <w:tcBorders>
              <w:top w:val="nil"/>
              <w:left w:val="nil"/>
              <w:bottom w:val="single" w:sz="4" w:space="0" w:color="auto"/>
              <w:right w:val="single" w:sz="4" w:space="0" w:color="auto"/>
            </w:tcBorders>
            <w:shd w:val="clear" w:color="auto" w:fill="auto"/>
            <w:vAlign w:val="center"/>
            <w:hideMark/>
          </w:tcPr>
          <w:p w14:paraId="2AF936F3" w14:textId="77777777"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企业产量数据统计录入维护，实现生产单耗统计</w:t>
            </w:r>
          </w:p>
        </w:tc>
      </w:tr>
    </w:tbl>
    <w:p w14:paraId="1024EAD5" w14:textId="64B5A544" w:rsidR="00BB0CDF" w:rsidRDefault="00BB0CDF" w:rsidP="00BB0CDF">
      <w:pPr>
        <w:ind w:firstLine="480"/>
      </w:pPr>
    </w:p>
    <w:p w14:paraId="279211DF" w14:textId="1A770BEB" w:rsidR="001C1A34" w:rsidRPr="001C1A34" w:rsidRDefault="001C1A34" w:rsidP="001C1A34">
      <w:pPr>
        <w:ind w:firstLineChars="0" w:firstLine="0"/>
      </w:pPr>
      <w:r>
        <w:rPr>
          <w:rFonts w:hint="eastAsia"/>
          <w:noProof/>
        </w:rPr>
        <w:drawing>
          <wp:inline distT="0" distB="0" distL="0" distR="0" wp14:anchorId="663751D5" wp14:editId="16AA3319">
            <wp:extent cx="5264150" cy="25146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0" cy="2514600"/>
                    </a:xfrm>
                    <a:prstGeom prst="rect">
                      <a:avLst/>
                    </a:prstGeom>
                    <a:noFill/>
                    <a:ln>
                      <a:noFill/>
                    </a:ln>
                  </pic:spPr>
                </pic:pic>
              </a:graphicData>
            </a:graphic>
          </wp:inline>
        </w:drawing>
      </w:r>
    </w:p>
    <w:p w14:paraId="6874F756" w14:textId="48676D60" w:rsidR="001624ED" w:rsidRDefault="003B143C">
      <w:pPr>
        <w:pStyle w:val="3"/>
      </w:pPr>
      <w:r>
        <w:t>3.3</w:t>
      </w:r>
      <w:r w:rsidR="005C532C">
        <w:rPr>
          <w:rFonts w:hint="eastAsia"/>
        </w:rPr>
        <w:t>设备管理</w:t>
      </w:r>
    </w:p>
    <w:p w14:paraId="6CFBEB8C" w14:textId="6E55F920" w:rsidR="001624ED" w:rsidRDefault="003B143C">
      <w:pPr>
        <w:ind w:firstLine="480"/>
        <w:rPr>
          <w:rFonts w:ascii="仿宋" w:hAnsi="仿宋"/>
        </w:rPr>
      </w:pPr>
      <w:r>
        <w:rPr>
          <w:rFonts w:ascii="仿宋" w:hAnsi="仿宋"/>
        </w:rPr>
        <w:t>1)</w:t>
      </w:r>
      <w:r w:rsidR="00565FAE" w:rsidRPr="00565FAE">
        <w:rPr>
          <w:rFonts w:ascii="仿宋" w:hAnsi="仿宋" w:hint="eastAsia"/>
        </w:rPr>
        <w:t xml:space="preserve"> </w:t>
      </w:r>
      <w:r w:rsidR="00565FAE">
        <w:rPr>
          <w:rFonts w:ascii="仿宋" w:hAnsi="仿宋" w:hint="eastAsia"/>
        </w:rPr>
        <w:t>模块价值简介</w:t>
      </w:r>
    </w:p>
    <w:p w14:paraId="4A29F9DA" w14:textId="77777777" w:rsidR="00565FAE" w:rsidRDefault="00565FAE">
      <w:pPr>
        <w:ind w:firstLine="480"/>
        <w:rPr>
          <w:rFonts w:ascii="仿宋" w:hAnsi="仿宋"/>
        </w:rPr>
      </w:pPr>
      <w:r w:rsidRPr="00565FAE">
        <w:rPr>
          <w:rFonts w:ascii="仿宋" w:hAnsi="仿宋" w:hint="eastAsia"/>
        </w:rPr>
        <w:t>通过设备台账管理、点检、检修、故障维修、设备效率指标分析、备件管理等功能，对设备全生命周期进行管理，有效解决因工厂设备繁杂而导致的难以集中管理、维修不及时、异常停机频繁、维修成本高等问题，达到提高设备可靠性、提高设备运行效率、降低库存成本、降低设备运</w:t>
      </w:r>
      <w:proofErr w:type="gramStart"/>
      <w:r w:rsidRPr="00565FAE">
        <w:rPr>
          <w:rFonts w:ascii="仿宋" w:hAnsi="仿宋" w:hint="eastAsia"/>
        </w:rPr>
        <w:t>维成本</w:t>
      </w:r>
      <w:proofErr w:type="gramEnd"/>
      <w:r w:rsidRPr="00565FAE">
        <w:rPr>
          <w:rFonts w:ascii="仿宋" w:hAnsi="仿宋" w:hint="eastAsia"/>
        </w:rPr>
        <w:t>的目的。</w:t>
      </w:r>
    </w:p>
    <w:p w14:paraId="22E488B2" w14:textId="77777777" w:rsidR="00565FAE" w:rsidRDefault="003B143C" w:rsidP="00565FAE">
      <w:pPr>
        <w:ind w:firstLine="480"/>
        <w:rPr>
          <w:rFonts w:ascii="仿宋" w:hAnsi="仿宋"/>
        </w:rPr>
      </w:pPr>
      <w:r>
        <w:rPr>
          <w:rFonts w:ascii="仿宋" w:hAnsi="仿宋"/>
        </w:rPr>
        <w:t>2）</w:t>
      </w:r>
      <w:r w:rsidR="00565FAE">
        <w:rPr>
          <w:rFonts w:ascii="仿宋" w:hAnsi="仿宋" w:hint="eastAsia"/>
        </w:rPr>
        <w:t>包含的功能菜单</w:t>
      </w:r>
    </w:p>
    <w:p w14:paraId="5BACE238" w14:textId="77777777" w:rsidR="00565FAE" w:rsidRDefault="00565FAE" w:rsidP="00565FAE">
      <w:pPr>
        <w:ind w:firstLine="480"/>
        <w:rPr>
          <w:rFonts w:ascii="仿宋" w:hAnsi="仿宋"/>
        </w:rPr>
      </w:pPr>
      <w:r>
        <w:rPr>
          <w:rFonts w:ascii="仿宋" w:hAnsi="仿宋" w:hint="eastAsia"/>
        </w:rPr>
        <w:t>该模块包含以下功能菜单，可根据企业自身需求进行选购：</w:t>
      </w:r>
    </w:p>
    <w:tbl>
      <w:tblPr>
        <w:tblW w:w="8560" w:type="dxa"/>
        <w:tblInd w:w="113" w:type="dxa"/>
        <w:tblLook w:val="04A0" w:firstRow="1" w:lastRow="0" w:firstColumn="1" w:lastColumn="0" w:noHBand="0" w:noVBand="1"/>
      </w:tblPr>
      <w:tblGrid>
        <w:gridCol w:w="1860"/>
        <w:gridCol w:w="6700"/>
      </w:tblGrid>
      <w:tr w:rsidR="00565FAE" w:rsidRPr="00565FAE" w14:paraId="4CE5D0E6" w14:textId="77777777" w:rsidTr="00565FAE">
        <w:trPr>
          <w:trHeight w:val="132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BC039" w14:textId="3281B10C" w:rsidR="00565FAE" w:rsidRPr="00565FAE" w:rsidRDefault="00565FAE" w:rsidP="00565FAE">
            <w:pPr>
              <w:widowControl/>
              <w:spacing w:line="240" w:lineRule="auto"/>
              <w:ind w:firstLineChars="0" w:firstLine="0"/>
              <w:jc w:val="left"/>
              <w:rPr>
                <w:rFonts w:ascii="FangSong" w:eastAsia="FangSong" w:hAnsi="FangSong" w:cs="宋体"/>
                <w:color w:val="000000"/>
                <w:kern w:val="0"/>
              </w:rPr>
            </w:pPr>
            <w:r w:rsidRPr="00565FAE">
              <w:rPr>
                <w:rFonts w:ascii="FangSong" w:eastAsia="FangSong" w:hAnsi="FangSong" w:cs="宋体" w:hint="eastAsia"/>
                <w:color w:val="000000"/>
                <w:kern w:val="0"/>
              </w:rPr>
              <w:t>设备台账</w:t>
            </w:r>
          </w:p>
        </w:tc>
        <w:tc>
          <w:tcPr>
            <w:tcW w:w="6700" w:type="dxa"/>
            <w:tcBorders>
              <w:top w:val="single" w:sz="4" w:space="0" w:color="auto"/>
              <w:left w:val="nil"/>
              <w:bottom w:val="single" w:sz="4" w:space="0" w:color="auto"/>
              <w:right w:val="single" w:sz="4" w:space="0" w:color="auto"/>
            </w:tcBorders>
            <w:shd w:val="clear" w:color="auto" w:fill="auto"/>
            <w:vAlign w:val="center"/>
            <w:hideMark/>
          </w:tcPr>
          <w:p w14:paraId="05BA0887" w14:textId="77777777" w:rsidR="00565FAE" w:rsidRPr="00565FAE" w:rsidRDefault="00565FAE" w:rsidP="00565FAE">
            <w:pPr>
              <w:widowControl/>
              <w:spacing w:line="240" w:lineRule="auto"/>
              <w:ind w:firstLineChars="0" w:firstLine="0"/>
              <w:jc w:val="left"/>
              <w:rPr>
                <w:rFonts w:ascii="FangSong" w:eastAsia="FangSong" w:hAnsi="FangSong" w:cs="宋体"/>
                <w:color w:val="000000"/>
                <w:kern w:val="0"/>
              </w:rPr>
            </w:pPr>
            <w:r w:rsidRPr="00565FAE">
              <w:rPr>
                <w:rFonts w:ascii="FangSong" w:eastAsia="FangSong" w:hAnsi="FangSong" w:cs="宋体" w:hint="eastAsia"/>
                <w:color w:val="000000"/>
                <w:kern w:val="0"/>
              </w:rPr>
              <w:t>对企业设备台</w:t>
            </w:r>
            <w:proofErr w:type="gramStart"/>
            <w:r w:rsidRPr="00565FAE">
              <w:rPr>
                <w:rFonts w:ascii="FangSong" w:eastAsia="FangSong" w:hAnsi="FangSong" w:cs="宋体" w:hint="eastAsia"/>
                <w:color w:val="000000"/>
                <w:kern w:val="0"/>
              </w:rPr>
              <w:t>账进行</w:t>
            </w:r>
            <w:proofErr w:type="gramEnd"/>
            <w:r w:rsidRPr="00565FAE">
              <w:rPr>
                <w:rFonts w:ascii="FangSong" w:eastAsia="FangSong" w:hAnsi="FangSong" w:cs="宋体" w:hint="eastAsia"/>
                <w:color w:val="000000"/>
                <w:kern w:val="0"/>
              </w:rPr>
              <w:t>维护管理，让设备部门人员清楚掌握每个设备的基础信息、以及过程的点检记录、检修记录、维修记录等设备生命运行周期。最大限度地发挥设备功能，保障生产的顺利进行，发挥设备经济效益。</w:t>
            </w:r>
          </w:p>
        </w:tc>
      </w:tr>
      <w:tr w:rsidR="00565FAE" w:rsidRPr="00565FAE" w14:paraId="7A85D4FD" w14:textId="77777777" w:rsidTr="00565FAE">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78BE7B1" w14:textId="3471E03E" w:rsidR="00565FAE" w:rsidRPr="00565FAE" w:rsidRDefault="00565FAE" w:rsidP="00565FAE">
            <w:pPr>
              <w:widowControl/>
              <w:spacing w:line="240" w:lineRule="auto"/>
              <w:ind w:firstLineChars="0" w:firstLine="0"/>
              <w:jc w:val="left"/>
              <w:rPr>
                <w:rFonts w:ascii="FangSong" w:eastAsia="FangSong" w:hAnsi="FangSong" w:cs="宋体"/>
                <w:color w:val="000000"/>
                <w:kern w:val="0"/>
              </w:rPr>
            </w:pPr>
            <w:r w:rsidRPr="00565FAE">
              <w:rPr>
                <w:rFonts w:ascii="FangSong" w:eastAsia="FangSong" w:hAnsi="FangSong" w:cs="宋体" w:hint="eastAsia"/>
                <w:color w:val="000000"/>
                <w:kern w:val="0"/>
              </w:rPr>
              <w:t>备件管理</w:t>
            </w:r>
          </w:p>
        </w:tc>
        <w:tc>
          <w:tcPr>
            <w:tcW w:w="6700" w:type="dxa"/>
            <w:tcBorders>
              <w:top w:val="nil"/>
              <w:left w:val="nil"/>
              <w:bottom w:val="single" w:sz="4" w:space="0" w:color="auto"/>
              <w:right w:val="single" w:sz="4" w:space="0" w:color="auto"/>
            </w:tcBorders>
            <w:shd w:val="clear" w:color="auto" w:fill="auto"/>
            <w:vAlign w:val="center"/>
            <w:hideMark/>
          </w:tcPr>
          <w:p w14:paraId="3D442680" w14:textId="77777777" w:rsidR="00565FAE" w:rsidRPr="00565FAE" w:rsidRDefault="00565FAE" w:rsidP="00565FAE">
            <w:pPr>
              <w:widowControl/>
              <w:spacing w:line="240" w:lineRule="auto"/>
              <w:ind w:firstLineChars="0" w:firstLine="0"/>
              <w:jc w:val="left"/>
              <w:rPr>
                <w:rFonts w:ascii="FangSong" w:eastAsia="FangSong" w:hAnsi="FangSong" w:cs="宋体"/>
                <w:color w:val="000000"/>
                <w:kern w:val="0"/>
              </w:rPr>
            </w:pPr>
            <w:r w:rsidRPr="00565FAE">
              <w:rPr>
                <w:rFonts w:ascii="FangSong" w:eastAsia="FangSong" w:hAnsi="FangSong" w:cs="宋体" w:hint="eastAsia"/>
                <w:color w:val="000000"/>
                <w:kern w:val="0"/>
              </w:rPr>
              <w:t>对设备的备件库存、入库记录、消耗记录、备件的生命周期等多项指标进行管理维护</w:t>
            </w:r>
          </w:p>
        </w:tc>
      </w:tr>
      <w:tr w:rsidR="00565FAE" w:rsidRPr="00565FAE" w14:paraId="4C95BFB9" w14:textId="77777777" w:rsidTr="00565FAE">
        <w:trPr>
          <w:trHeight w:val="132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B48DB9A" w14:textId="0FB47DEC" w:rsidR="00565FAE" w:rsidRPr="00565FAE" w:rsidRDefault="00565FAE" w:rsidP="00565FAE">
            <w:pPr>
              <w:widowControl/>
              <w:spacing w:line="240" w:lineRule="auto"/>
              <w:ind w:firstLineChars="0" w:firstLine="0"/>
              <w:jc w:val="left"/>
              <w:rPr>
                <w:rFonts w:ascii="FangSong" w:eastAsia="FangSong" w:hAnsi="FangSong" w:cs="宋体"/>
                <w:color w:val="000000"/>
                <w:kern w:val="0"/>
              </w:rPr>
            </w:pPr>
            <w:r w:rsidRPr="00565FAE">
              <w:rPr>
                <w:rFonts w:ascii="FangSong" w:eastAsia="FangSong" w:hAnsi="FangSong" w:cs="宋体" w:hint="eastAsia"/>
                <w:color w:val="000000"/>
                <w:kern w:val="0"/>
              </w:rPr>
              <w:lastRenderedPageBreak/>
              <w:t>设备点检</w:t>
            </w:r>
          </w:p>
        </w:tc>
        <w:tc>
          <w:tcPr>
            <w:tcW w:w="6700" w:type="dxa"/>
            <w:tcBorders>
              <w:top w:val="nil"/>
              <w:left w:val="nil"/>
              <w:bottom w:val="single" w:sz="4" w:space="0" w:color="auto"/>
              <w:right w:val="single" w:sz="4" w:space="0" w:color="auto"/>
            </w:tcBorders>
            <w:shd w:val="clear" w:color="auto" w:fill="auto"/>
            <w:vAlign w:val="center"/>
            <w:hideMark/>
          </w:tcPr>
          <w:p w14:paraId="351DA027" w14:textId="77777777" w:rsidR="00565FAE" w:rsidRPr="00565FAE" w:rsidRDefault="00565FAE" w:rsidP="00565FAE">
            <w:pPr>
              <w:widowControl/>
              <w:spacing w:line="240" w:lineRule="auto"/>
              <w:ind w:firstLineChars="0" w:firstLine="0"/>
              <w:jc w:val="left"/>
              <w:rPr>
                <w:rFonts w:ascii="FangSong" w:eastAsia="FangSong" w:hAnsi="FangSong" w:cs="宋体"/>
                <w:color w:val="000000"/>
                <w:kern w:val="0"/>
              </w:rPr>
            </w:pPr>
            <w:r w:rsidRPr="00565FAE">
              <w:rPr>
                <w:rFonts w:ascii="FangSong" w:eastAsia="FangSong" w:hAnsi="FangSong" w:cs="宋体" w:hint="eastAsia"/>
                <w:color w:val="000000"/>
                <w:kern w:val="0"/>
              </w:rPr>
              <w:t>系统点</w:t>
            </w:r>
            <w:proofErr w:type="gramStart"/>
            <w:r w:rsidRPr="00565FAE">
              <w:rPr>
                <w:rFonts w:ascii="FangSong" w:eastAsia="FangSong" w:hAnsi="FangSong" w:cs="宋体" w:hint="eastAsia"/>
                <w:color w:val="000000"/>
                <w:kern w:val="0"/>
              </w:rPr>
              <w:t>检计划</w:t>
            </w:r>
            <w:proofErr w:type="gramEnd"/>
            <w:r w:rsidRPr="00565FAE">
              <w:rPr>
                <w:rFonts w:ascii="FangSong" w:eastAsia="FangSong" w:hAnsi="FangSong" w:cs="宋体" w:hint="eastAsia"/>
                <w:color w:val="000000"/>
                <w:kern w:val="0"/>
              </w:rPr>
              <w:t>周期下自动执行，会提前先推送点</w:t>
            </w:r>
            <w:proofErr w:type="gramStart"/>
            <w:r w:rsidRPr="00565FAE">
              <w:rPr>
                <w:rFonts w:ascii="FangSong" w:eastAsia="FangSong" w:hAnsi="FangSong" w:cs="宋体" w:hint="eastAsia"/>
                <w:color w:val="000000"/>
                <w:kern w:val="0"/>
              </w:rPr>
              <w:t>检计划</w:t>
            </w:r>
            <w:proofErr w:type="gramEnd"/>
            <w:r w:rsidRPr="00565FAE">
              <w:rPr>
                <w:rFonts w:ascii="FangSong" w:eastAsia="FangSong" w:hAnsi="FangSong" w:cs="宋体" w:hint="eastAsia"/>
                <w:color w:val="000000"/>
                <w:kern w:val="0"/>
              </w:rPr>
              <w:t>到负责执行人的手机APP。执行人可以清楚每日需要点检的任务情况。执行人去到设备边，</w:t>
            </w:r>
            <w:proofErr w:type="gramStart"/>
            <w:r w:rsidRPr="00565FAE">
              <w:rPr>
                <w:rFonts w:ascii="FangSong" w:eastAsia="FangSong" w:hAnsi="FangSong" w:cs="宋体" w:hint="eastAsia"/>
                <w:color w:val="000000"/>
                <w:kern w:val="0"/>
              </w:rPr>
              <w:t>直接扫码设备</w:t>
            </w:r>
            <w:proofErr w:type="gramEnd"/>
            <w:r w:rsidRPr="00565FAE">
              <w:rPr>
                <w:rFonts w:ascii="FangSong" w:eastAsia="FangSong" w:hAnsi="FangSong" w:cs="宋体" w:hint="eastAsia"/>
                <w:color w:val="000000"/>
                <w:kern w:val="0"/>
              </w:rPr>
              <w:t>二</w:t>
            </w:r>
            <w:proofErr w:type="gramStart"/>
            <w:r w:rsidRPr="00565FAE">
              <w:rPr>
                <w:rFonts w:ascii="FangSong" w:eastAsia="FangSong" w:hAnsi="FangSong" w:cs="宋体" w:hint="eastAsia"/>
                <w:color w:val="000000"/>
                <w:kern w:val="0"/>
              </w:rPr>
              <w:t>维码即</w:t>
            </w:r>
            <w:proofErr w:type="gramEnd"/>
            <w:r w:rsidRPr="00565FAE">
              <w:rPr>
                <w:rFonts w:ascii="FangSong" w:eastAsia="FangSong" w:hAnsi="FangSong" w:cs="宋体" w:hint="eastAsia"/>
                <w:color w:val="000000"/>
                <w:kern w:val="0"/>
              </w:rPr>
              <w:t>可对设备部位进行点检查看维护，通过APP实时记录设备</w:t>
            </w:r>
            <w:proofErr w:type="gramStart"/>
            <w:r w:rsidRPr="00565FAE">
              <w:rPr>
                <w:rFonts w:ascii="FangSong" w:eastAsia="FangSong" w:hAnsi="FangSong" w:cs="宋体" w:hint="eastAsia"/>
                <w:color w:val="000000"/>
                <w:kern w:val="0"/>
              </w:rPr>
              <w:t>点检每一项</w:t>
            </w:r>
            <w:proofErr w:type="gramEnd"/>
            <w:r w:rsidRPr="00565FAE">
              <w:rPr>
                <w:rFonts w:ascii="FangSong" w:eastAsia="FangSong" w:hAnsi="FangSong" w:cs="宋体" w:hint="eastAsia"/>
                <w:color w:val="000000"/>
                <w:kern w:val="0"/>
              </w:rPr>
              <w:t>指标数据</w:t>
            </w:r>
          </w:p>
        </w:tc>
      </w:tr>
      <w:tr w:rsidR="00565FAE" w:rsidRPr="00565FAE" w14:paraId="6C157429" w14:textId="77777777" w:rsidTr="00565FAE">
        <w:trPr>
          <w:trHeight w:val="99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7E907F5" w14:textId="1A4F8095" w:rsidR="00565FAE" w:rsidRPr="00565FAE" w:rsidRDefault="00565FAE" w:rsidP="00565FAE">
            <w:pPr>
              <w:widowControl/>
              <w:spacing w:line="240" w:lineRule="auto"/>
              <w:ind w:firstLineChars="0" w:firstLine="0"/>
              <w:jc w:val="left"/>
              <w:rPr>
                <w:rFonts w:ascii="FangSong" w:eastAsia="FangSong" w:hAnsi="FangSong" w:cs="宋体"/>
                <w:color w:val="000000"/>
                <w:kern w:val="0"/>
              </w:rPr>
            </w:pPr>
            <w:r w:rsidRPr="00565FAE">
              <w:rPr>
                <w:rFonts w:ascii="FangSong" w:eastAsia="FangSong" w:hAnsi="FangSong" w:cs="宋体" w:hint="eastAsia"/>
                <w:color w:val="000000"/>
                <w:kern w:val="0"/>
              </w:rPr>
              <w:t>设备保养</w:t>
            </w:r>
          </w:p>
        </w:tc>
        <w:tc>
          <w:tcPr>
            <w:tcW w:w="6700" w:type="dxa"/>
            <w:tcBorders>
              <w:top w:val="nil"/>
              <w:left w:val="nil"/>
              <w:bottom w:val="single" w:sz="4" w:space="0" w:color="auto"/>
              <w:right w:val="single" w:sz="4" w:space="0" w:color="auto"/>
            </w:tcBorders>
            <w:shd w:val="clear" w:color="auto" w:fill="auto"/>
            <w:vAlign w:val="center"/>
            <w:hideMark/>
          </w:tcPr>
          <w:p w14:paraId="31E2FD20" w14:textId="77777777" w:rsidR="00565FAE" w:rsidRPr="00565FAE" w:rsidRDefault="00565FAE" w:rsidP="00565FAE">
            <w:pPr>
              <w:widowControl/>
              <w:spacing w:line="240" w:lineRule="auto"/>
              <w:ind w:firstLineChars="0" w:firstLine="0"/>
              <w:jc w:val="left"/>
              <w:rPr>
                <w:rFonts w:ascii="FangSong" w:eastAsia="FangSong" w:hAnsi="FangSong" w:cs="宋体"/>
                <w:color w:val="000000"/>
                <w:kern w:val="0"/>
              </w:rPr>
            </w:pPr>
            <w:r w:rsidRPr="00565FAE">
              <w:rPr>
                <w:rFonts w:ascii="FangSong" w:eastAsia="FangSong" w:hAnsi="FangSong" w:cs="宋体" w:hint="eastAsia"/>
                <w:color w:val="000000"/>
                <w:kern w:val="0"/>
              </w:rPr>
              <w:t>维护人员在现场对设备进行不同保养级别的维护，保养过程包括对保养部位、保养周期、保养计划、保养维护人员、设备保养状态等多项指标进行维护</w:t>
            </w:r>
          </w:p>
        </w:tc>
      </w:tr>
      <w:tr w:rsidR="00565FAE" w:rsidRPr="00565FAE" w14:paraId="445BE4A0" w14:textId="77777777" w:rsidTr="00565FAE">
        <w:trPr>
          <w:trHeight w:val="132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E164A4D" w14:textId="77777777" w:rsidR="00565FAE" w:rsidRPr="00565FAE" w:rsidRDefault="00565FAE" w:rsidP="00565FAE">
            <w:pPr>
              <w:widowControl/>
              <w:spacing w:line="240" w:lineRule="auto"/>
              <w:ind w:firstLineChars="0" w:firstLine="0"/>
              <w:jc w:val="left"/>
              <w:rPr>
                <w:rFonts w:ascii="FangSong" w:eastAsia="FangSong" w:hAnsi="FangSong" w:cs="宋体"/>
                <w:color w:val="000000"/>
                <w:kern w:val="0"/>
              </w:rPr>
            </w:pPr>
            <w:r w:rsidRPr="00565FAE">
              <w:rPr>
                <w:rFonts w:ascii="FangSong" w:eastAsia="FangSong" w:hAnsi="FangSong" w:cs="宋体" w:hint="eastAsia"/>
                <w:color w:val="000000"/>
                <w:kern w:val="0"/>
              </w:rPr>
              <w:t>设备维修</w:t>
            </w:r>
          </w:p>
        </w:tc>
        <w:tc>
          <w:tcPr>
            <w:tcW w:w="6700" w:type="dxa"/>
            <w:tcBorders>
              <w:top w:val="nil"/>
              <w:left w:val="nil"/>
              <w:bottom w:val="single" w:sz="4" w:space="0" w:color="auto"/>
              <w:right w:val="single" w:sz="4" w:space="0" w:color="auto"/>
            </w:tcBorders>
            <w:shd w:val="clear" w:color="auto" w:fill="auto"/>
            <w:vAlign w:val="center"/>
            <w:hideMark/>
          </w:tcPr>
          <w:p w14:paraId="082D13C3" w14:textId="77777777" w:rsidR="00565FAE" w:rsidRPr="00565FAE" w:rsidRDefault="00565FAE" w:rsidP="00565FAE">
            <w:pPr>
              <w:widowControl/>
              <w:spacing w:line="240" w:lineRule="auto"/>
              <w:ind w:firstLineChars="0" w:firstLine="0"/>
              <w:jc w:val="left"/>
              <w:rPr>
                <w:rFonts w:ascii="FangSong" w:eastAsia="FangSong" w:hAnsi="FangSong" w:cs="宋体"/>
                <w:color w:val="000000"/>
                <w:kern w:val="0"/>
              </w:rPr>
            </w:pPr>
            <w:r w:rsidRPr="00565FAE">
              <w:rPr>
                <w:rFonts w:ascii="FangSong" w:eastAsia="FangSong" w:hAnsi="FangSong" w:cs="宋体" w:hint="eastAsia"/>
                <w:color w:val="000000"/>
                <w:kern w:val="0"/>
              </w:rPr>
              <w:t>现场人员在现场</w:t>
            </w:r>
            <w:proofErr w:type="gramStart"/>
            <w:r w:rsidRPr="00565FAE">
              <w:rPr>
                <w:rFonts w:ascii="FangSong" w:eastAsia="FangSong" w:hAnsi="FangSong" w:cs="宋体" w:hint="eastAsia"/>
                <w:color w:val="000000"/>
                <w:kern w:val="0"/>
              </w:rPr>
              <w:t>直接扫码上报</w:t>
            </w:r>
            <w:proofErr w:type="gramEnd"/>
            <w:r w:rsidRPr="00565FAE">
              <w:rPr>
                <w:rFonts w:ascii="FangSong" w:eastAsia="FangSong" w:hAnsi="FangSong" w:cs="宋体" w:hint="eastAsia"/>
                <w:color w:val="000000"/>
                <w:kern w:val="0"/>
              </w:rPr>
              <w:t>故障维修，高效快捷，提高协作。报修可以在电脑端跟手机端填写</w:t>
            </w:r>
            <w:proofErr w:type="gramStart"/>
            <w:r w:rsidRPr="00565FAE">
              <w:rPr>
                <w:rFonts w:ascii="FangSong" w:eastAsia="FangSong" w:hAnsi="FangSong" w:cs="宋体" w:hint="eastAsia"/>
                <w:color w:val="000000"/>
                <w:kern w:val="0"/>
              </w:rPr>
              <w:t>报修工</w:t>
            </w:r>
            <w:proofErr w:type="gramEnd"/>
            <w:r w:rsidRPr="00565FAE">
              <w:rPr>
                <w:rFonts w:ascii="FangSong" w:eastAsia="FangSong" w:hAnsi="FangSong" w:cs="宋体" w:hint="eastAsia"/>
                <w:color w:val="000000"/>
                <w:kern w:val="0"/>
              </w:rPr>
              <w:t>单，</w:t>
            </w:r>
            <w:proofErr w:type="gramStart"/>
            <w:r w:rsidRPr="00565FAE">
              <w:rPr>
                <w:rFonts w:ascii="FangSong" w:eastAsia="FangSong" w:hAnsi="FangSong" w:cs="宋体" w:hint="eastAsia"/>
                <w:color w:val="000000"/>
                <w:kern w:val="0"/>
              </w:rPr>
              <w:t>报修工</w:t>
            </w:r>
            <w:proofErr w:type="gramEnd"/>
            <w:r w:rsidRPr="00565FAE">
              <w:rPr>
                <w:rFonts w:ascii="FangSong" w:eastAsia="FangSong" w:hAnsi="FangSong" w:cs="宋体" w:hint="eastAsia"/>
                <w:color w:val="000000"/>
                <w:kern w:val="0"/>
              </w:rPr>
              <w:t>单信息包括设备名称、紧急程度、报送至班组/个人，故障部位、故障描述，支持图片语音上传。</w:t>
            </w:r>
          </w:p>
        </w:tc>
      </w:tr>
      <w:tr w:rsidR="00565FAE" w:rsidRPr="00565FAE" w14:paraId="5AAF0305" w14:textId="77777777" w:rsidTr="00565FAE">
        <w:trPr>
          <w:trHeight w:val="165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45E9E3A" w14:textId="7704904B" w:rsidR="00565FAE" w:rsidRPr="00565FAE" w:rsidRDefault="00565FAE" w:rsidP="00565FAE">
            <w:pPr>
              <w:widowControl/>
              <w:spacing w:line="240" w:lineRule="auto"/>
              <w:ind w:firstLineChars="0" w:firstLine="0"/>
              <w:jc w:val="left"/>
              <w:rPr>
                <w:rFonts w:ascii="FangSong" w:eastAsia="FangSong" w:hAnsi="FangSong" w:cs="宋体"/>
                <w:color w:val="000000"/>
                <w:kern w:val="0"/>
              </w:rPr>
            </w:pPr>
            <w:r w:rsidRPr="00565FAE">
              <w:rPr>
                <w:rFonts w:ascii="FangSong" w:eastAsia="FangSong" w:hAnsi="FangSong" w:cs="宋体" w:hint="eastAsia"/>
                <w:color w:val="000000"/>
                <w:kern w:val="0"/>
              </w:rPr>
              <w:t>设备检修</w:t>
            </w:r>
          </w:p>
        </w:tc>
        <w:tc>
          <w:tcPr>
            <w:tcW w:w="6700" w:type="dxa"/>
            <w:tcBorders>
              <w:top w:val="nil"/>
              <w:left w:val="nil"/>
              <w:bottom w:val="single" w:sz="4" w:space="0" w:color="auto"/>
              <w:right w:val="single" w:sz="4" w:space="0" w:color="auto"/>
            </w:tcBorders>
            <w:shd w:val="clear" w:color="auto" w:fill="auto"/>
            <w:vAlign w:val="center"/>
            <w:hideMark/>
          </w:tcPr>
          <w:p w14:paraId="0CE8D138" w14:textId="77777777" w:rsidR="00565FAE" w:rsidRPr="00565FAE" w:rsidRDefault="00565FAE" w:rsidP="00565FAE">
            <w:pPr>
              <w:widowControl/>
              <w:spacing w:line="240" w:lineRule="auto"/>
              <w:ind w:firstLineChars="0" w:firstLine="0"/>
              <w:jc w:val="left"/>
              <w:rPr>
                <w:rFonts w:ascii="FangSong" w:eastAsia="FangSong" w:hAnsi="FangSong" w:cs="宋体"/>
                <w:color w:val="000000"/>
                <w:kern w:val="0"/>
              </w:rPr>
            </w:pPr>
            <w:r w:rsidRPr="00565FAE">
              <w:rPr>
                <w:rFonts w:ascii="FangSong" w:eastAsia="FangSong" w:hAnsi="FangSong" w:cs="宋体" w:hint="eastAsia"/>
                <w:color w:val="000000"/>
                <w:kern w:val="0"/>
              </w:rPr>
              <w:t>系统配置完检修计划，提前先推送检修计划到检修班组的手机APP。检修班组负责人可以清楚设备需要检修的每一个项目部位情况要求。执行人到时间去到设备边，可</w:t>
            </w:r>
            <w:proofErr w:type="gramStart"/>
            <w:r w:rsidRPr="00565FAE">
              <w:rPr>
                <w:rFonts w:ascii="FangSong" w:eastAsia="FangSong" w:hAnsi="FangSong" w:cs="宋体" w:hint="eastAsia"/>
                <w:color w:val="000000"/>
                <w:kern w:val="0"/>
              </w:rPr>
              <w:t>直接扫码设备二维码</w:t>
            </w:r>
            <w:proofErr w:type="gramEnd"/>
            <w:r w:rsidRPr="00565FAE">
              <w:rPr>
                <w:rFonts w:ascii="FangSong" w:eastAsia="FangSong" w:hAnsi="FangSong" w:cs="宋体" w:hint="eastAsia"/>
                <w:color w:val="000000"/>
                <w:kern w:val="0"/>
              </w:rPr>
              <w:t>,即可对设备进行每一检修项目检查维修，通过APP实时记录设备检修过程的每一项指标数据。</w:t>
            </w:r>
          </w:p>
        </w:tc>
      </w:tr>
      <w:tr w:rsidR="00565FAE" w:rsidRPr="00565FAE" w14:paraId="594ADED6" w14:textId="77777777" w:rsidTr="00565FAE">
        <w:trPr>
          <w:trHeight w:val="99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713C112" w14:textId="052087FC" w:rsidR="00565FAE" w:rsidRPr="00565FAE" w:rsidRDefault="00565FAE" w:rsidP="00565FAE">
            <w:pPr>
              <w:widowControl/>
              <w:spacing w:line="240" w:lineRule="auto"/>
              <w:ind w:firstLineChars="0" w:firstLine="0"/>
              <w:jc w:val="left"/>
              <w:rPr>
                <w:rFonts w:ascii="FangSong" w:eastAsia="FangSong" w:hAnsi="FangSong" w:cs="宋体"/>
                <w:color w:val="000000"/>
                <w:kern w:val="0"/>
              </w:rPr>
            </w:pPr>
            <w:r w:rsidRPr="00565FAE">
              <w:rPr>
                <w:rFonts w:ascii="FangSong" w:eastAsia="FangSong" w:hAnsi="FangSong" w:cs="宋体" w:hint="eastAsia"/>
                <w:color w:val="000000"/>
                <w:kern w:val="0"/>
              </w:rPr>
              <w:t>知识库</w:t>
            </w:r>
          </w:p>
        </w:tc>
        <w:tc>
          <w:tcPr>
            <w:tcW w:w="6700" w:type="dxa"/>
            <w:tcBorders>
              <w:top w:val="nil"/>
              <w:left w:val="nil"/>
              <w:bottom w:val="single" w:sz="4" w:space="0" w:color="auto"/>
              <w:right w:val="single" w:sz="4" w:space="0" w:color="auto"/>
            </w:tcBorders>
            <w:shd w:val="clear" w:color="auto" w:fill="auto"/>
            <w:vAlign w:val="center"/>
            <w:hideMark/>
          </w:tcPr>
          <w:p w14:paraId="1BE27262" w14:textId="77777777" w:rsidR="00565FAE" w:rsidRPr="00565FAE" w:rsidRDefault="00565FAE" w:rsidP="00565FAE">
            <w:pPr>
              <w:widowControl/>
              <w:spacing w:line="240" w:lineRule="auto"/>
              <w:ind w:firstLineChars="0" w:firstLine="0"/>
              <w:jc w:val="left"/>
              <w:rPr>
                <w:rFonts w:ascii="FangSong" w:eastAsia="FangSong" w:hAnsi="FangSong" w:cs="宋体"/>
                <w:color w:val="000000"/>
                <w:kern w:val="0"/>
              </w:rPr>
            </w:pPr>
            <w:r w:rsidRPr="00565FAE">
              <w:rPr>
                <w:rFonts w:ascii="FangSong" w:eastAsia="FangSong" w:hAnsi="FangSong" w:cs="宋体" w:hint="eastAsia"/>
                <w:color w:val="000000"/>
                <w:kern w:val="0"/>
              </w:rPr>
              <w:t>将日常的点巡检、维修、停机故障等过程经验沉淀与维护，沉淀老师傅维修经验、故障处理方法，其他维修人员快速借鉴、设备运</w:t>
            </w:r>
            <w:proofErr w:type="gramStart"/>
            <w:r w:rsidRPr="00565FAE">
              <w:rPr>
                <w:rFonts w:ascii="FangSong" w:eastAsia="FangSong" w:hAnsi="FangSong" w:cs="宋体" w:hint="eastAsia"/>
                <w:color w:val="000000"/>
                <w:kern w:val="0"/>
              </w:rPr>
              <w:t>维培训</w:t>
            </w:r>
            <w:proofErr w:type="gramEnd"/>
            <w:r w:rsidRPr="00565FAE">
              <w:rPr>
                <w:rFonts w:ascii="FangSong" w:eastAsia="FangSong" w:hAnsi="FangSong" w:cs="宋体" w:hint="eastAsia"/>
                <w:color w:val="000000"/>
                <w:kern w:val="0"/>
              </w:rPr>
              <w:t>资料参考经验学习。</w:t>
            </w:r>
          </w:p>
        </w:tc>
      </w:tr>
      <w:tr w:rsidR="00565FAE" w:rsidRPr="00565FAE" w14:paraId="09FD1D0D" w14:textId="77777777" w:rsidTr="00565FAE">
        <w:trPr>
          <w:trHeight w:val="132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8538B4A" w14:textId="4C0D700A" w:rsidR="00565FAE" w:rsidRPr="00565FAE" w:rsidRDefault="00565FAE" w:rsidP="00565FAE">
            <w:pPr>
              <w:widowControl/>
              <w:spacing w:line="240" w:lineRule="auto"/>
              <w:ind w:firstLineChars="0" w:firstLine="0"/>
              <w:jc w:val="left"/>
              <w:rPr>
                <w:rFonts w:ascii="FangSong" w:eastAsia="FangSong" w:hAnsi="FangSong" w:cs="宋体"/>
                <w:color w:val="000000"/>
                <w:kern w:val="0"/>
              </w:rPr>
            </w:pPr>
            <w:r w:rsidRPr="00565FAE">
              <w:rPr>
                <w:rFonts w:ascii="FangSong" w:eastAsia="FangSong" w:hAnsi="FangSong" w:cs="宋体" w:hint="eastAsia"/>
                <w:color w:val="000000"/>
                <w:kern w:val="0"/>
              </w:rPr>
              <w:t>统计分析</w:t>
            </w:r>
          </w:p>
        </w:tc>
        <w:tc>
          <w:tcPr>
            <w:tcW w:w="6700" w:type="dxa"/>
            <w:tcBorders>
              <w:top w:val="nil"/>
              <w:left w:val="nil"/>
              <w:bottom w:val="single" w:sz="4" w:space="0" w:color="auto"/>
              <w:right w:val="single" w:sz="4" w:space="0" w:color="auto"/>
            </w:tcBorders>
            <w:shd w:val="clear" w:color="auto" w:fill="auto"/>
            <w:vAlign w:val="center"/>
            <w:hideMark/>
          </w:tcPr>
          <w:p w14:paraId="28135DAA" w14:textId="77777777" w:rsidR="00565FAE" w:rsidRPr="00565FAE" w:rsidRDefault="00565FAE" w:rsidP="00565FAE">
            <w:pPr>
              <w:widowControl/>
              <w:spacing w:line="240" w:lineRule="auto"/>
              <w:ind w:firstLineChars="0" w:firstLine="0"/>
              <w:jc w:val="left"/>
              <w:rPr>
                <w:rFonts w:ascii="FangSong" w:eastAsia="FangSong" w:hAnsi="FangSong" w:cs="宋体"/>
                <w:color w:val="000000"/>
                <w:kern w:val="0"/>
              </w:rPr>
            </w:pPr>
            <w:r w:rsidRPr="00565FAE">
              <w:rPr>
                <w:rFonts w:ascii="FangSong" w:eastAsia="FangSong" w:hAnsi="FangSong" w:cs="宋体" w:hint="eastAsia"/>
                <w:color w:val="000000"/>
                <w:kern w:val="0"/>
              </w:rPr>
              <w:t>对设备维护过程点巡检修的执行状况进行图表统计，对巡检人员完成设备维护任务通过不同班组、班组任务执行情况、完成率等进行统计记录。也可以通过报表形式导出，为企业管理人员提供绩效考核的数据支撑依据。</w:t>
            </w:r>
          </w:p>
        </w:tc>
      </w:tr>
    </w:tbl>
    <w:p w14:paraId="7C75F048" w14:textId="625A370F" w:rsidR="001624ED" w:rsidRDefault="003B143C" w:rsidP="00565FAE">
      <w:pPr>
        <w:ind w:firstLine="480"/>
        <w:rPr>
          <w:rFonts w:ascii="仿宋" w:hAnsi="仿宋"/>
        </w:rPr>
      </w:pPr>
      <w:r>
        <w:rPr>
          <w:rFonts w:ascii="Calibri" w:hAnsi="Calibri" w:cs="Calibri"/>
        </w:rPr>
        <w:t> </w:t>
      </w:r>
      <w:r w:rsidR="00565FAE">
        <w:rPr>
          <w:rFonts w:ascii="Calibri" w:hAnsi="Calibri" w:cs="Calibri"/>
          <w:noProof/>
        </w:rPr>
        <w:drawing>
          <wp:inline distT="0" distB="0" distL="0" distR="0" wp14:anchorId="6FDD8908" wp14:editId="294BF747">
            <wp:extent cx="5264150" cy="25146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4150" cy="2514600"/>
                    </a:xfrm>
                    <a:prstGeom prst="rect">
                      <a:avLst/>
                    </a:prstGeom>
                    <a:noFill/>
                    <a:ln>
                      <a:noFill/>
                    </a:ln>
                  </pic:spPr>
                </pic:pic>
              </a:graphicData>
            </a:graphic>
          </wp:inline>
        </w:drawing>
      </w:r>
    </w:p>
    <w:p w14:paraId="14DD9E49" w14:textId="1AD63979" w:rsidR="001624ED" w:rsidRDefault="003B143C">
      <w:pPr>
        <w:pStyle w:val="3"/>
      </w:pPr>
      <w:r>
        <w:t>3.4</w:t>
      </w:r>
      <w:r w:rsidR="00863743">
        <w:rPr>
          <w:rFonts w:hint="eastAsia"/>
        </w:rPr>
        <w:t>质量管理</w:t>
      </w:r>
    </w:p>
    <w:p w14:paraId="564091B4" w14:textId="10CA1F78" w:rsidR="001624ED" w:rsidRDefault="003B143C">
      <w:pPr>
        <w:ind w:firstLine="480"/>
        <w:rPr>
          <w:rFonts w:ascii="仿宋" w:hAnsi="仿宋"/>
        </w:rPr>
      </w:pPr>
      <w:r>
        <w:rPr>
          <w:rFonts w:ascii="仿宋" w:hAnsi="仿宋"/>
        </w:rPr>
        <w:t>1)</w:t>
      </w:r>
      <w:r w:rsidR="00863743" w:rsidRPr="00863743">
        <w:rPr>
          <w:rFonts w:ascii="仿宋" w:hAnsi="仿宋" w:hint="eastAsia"/>
        </w:rPr>
        <w:t xml:space="preserve"> </w:t>
      </w:r>
      <w:r w:rsidR="00863743">
        <w:rPr>
          <w:rFonts w:ascii="仿宋" w:hAnsi="仿宋" w:hint="eastAsia"/>
        </w:rPr>
        <w:t>模块价值简介</w:t>
      </w:r>
    </w:p>
    <w:p w14:paraId="20F21AD3" w14:textId="77777777" w:rsidR="00863743" w:rsidRDefault="00863743">
      <w:pPr>
        <w:ind w:firstLine="480"/>
        <w:rPr>
          <w:rFonts w:ascii="仿宋" w:hAnsi="仿宋"/>
        </w:rPr>
      </w:pPr>
      <w:r w:rsidRPr="00863743">
        <w:rPr>
          <w:rFonts w:ascii="仿宋" w:hAnsi="仿宋" w:hint="eastAsia"/>
        </w:rPr>
        <w:t>通过质量数据的导入和生产数据的采集，运用质量统计分析和生产大数据挖</w:t>
      </w:r>
      <w:r w:rsidRPr="00863743">
        <w:rPr>
          <w:rFonts w:ascii="仿宋" w:hAnsi="仿宋" w:hint="eastAsia"/>
        </w:rPr>
        <w:lastRenderedPageBreak/>
        <w:t>掘的方法，对生产全过程质量进行预测监控，分析产品质量缺陷，发现质量影响因素，提高企业对产品品质的控制能力，达到提升产品合格率的目的。</w:t>
      </w:r>
    </w:p>
    <w:p w14:paraId="4563BF1F" w14:textId="77777777" w:rsidR="00863743" w:rsidRDefault="003B143C" w:rsidP="00863743">
      <w:pPr>
        <w:ind w:firstLine="480"/>
        <w:rPr>
          <w:rFonts w:ascii="仿宋" w:hAnsi="仿宋"/>
        </w:rPr>
      </w:pPr>
      <w:r>
        <w:rPr>
          <w:rFonts w:ascii="仿宋" w:hAnsi="仿宋"/>
        </w:rPr>
        <w:t>2）</w:t>
      </w:r>
      <w:r w:rsidR="00863743">
        <w:rPr>
          <w:rFonts w:ascii="仿宋" w:hAnsi="仿宋" w:hint="eastAsia"/>
        </w:rPr>
        <w:t>包含的功能菜单</w:t>
      </w:r>
    </w:p>
    <w:p w14:paraId="1EA7DB49" w14:textId="5A188CE7" w:rsidR="00863743" w:rsidRDefault="00863743" w:rsidP="00863743">
      <w:pPr>
        <w:ind w:firstLine="480"/>
        <w:rPr>
          <w:rFonts w:ascii="仿宋" w:hAnsi="仿宋"/>
        </w:rPr>
      </w:pPr>
      <w:r>
        <w:rPr>
          <w:rFonts w:ascii="仿宋" w:hAnsi="仿宋" w:hint="eastAsia"/>
        </w:rPr>
        <w:t>该模块包含以下功能菜单，可根据企业自身需求进行选购：</w:t>
      </w:r>
    </w:p>
    <w:tbl>
      <w:tblPr>
        <w:tblW w:w="8560" w:type="dxa"/>
        <w:tblInd w:w="113" w:type="dxa"/>
        <w:tblLook w:val="04A0" w:firstRow="1" w:lastRow="0" w:firstColumn="1" w:lastColumn="0" w:noHBand="0" w:noVBand="1"/>
      </w:tblPr>
      <w:tblGrid>
        <w:gridCol w:w="1860"/>
        <w:gridCol w:w="6700"/>
      </w:tblGrid>
      <w:tr w:rsidR="007A4DC2" w:rsidRPr="007A4DC2" w14:paraId="4C11E5D5" w14:textId="77777777" w:rsidTr="007A4DC2">
        <w:trPr>
          <w:trHeight w:val="34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26C9F" w14:textId="165D7529" w:rsidR="007A4DC2" w:rsidRPr="007A4DC2" w:rsidRDefault="007A4DC2" w:rsidP="007A4DC2">
            <w:pPr>
              <w:widowControl/>
              <w:spacing w:line="240" w:lineRule="auto"/>
              <w:ind w:firstLineChars="0" w:firstLine="0"/>
              <w:jc w:val="left"/>
              <w:rPr>
                <w:rFonts w:ascii="FangSong" w:eastAsia="FangSong" w:hAnsi="FangSong" w:cs="宋体"/>
                <w:color w:val="000000"/>
                <w:kern w:val="0"/>
              </w:rPr>
            </w:pPr>
            <w:r w:rsidRPr="007A4DC2">
              <w:rPr>
                <w:rFonts w:ascii="FangSong" w:eastAsia="FangSong" w:hAnsi="FangSong" w:cs="宋体" w:hint="eastAsia"/>
                <w:color w:val="000000"/>
                <w:kern w:val="0"/>
              </w:rPr>
              <w:t>来料检验</w:t>
            </w:r>
          </w:p>
        </w:tc>
        <w:tc>
          <w:tcPr>
            <w:tcW w:w="6700" w:type="dxa"/>
            <w:tcBorders>
              <w:top w:val="single" w:sz="4" w:space="0" w:color="auto"/>
              <w:left w:val="nil"/>
              <w:bottom w:val="single" w:sz="4" w:space="0" w:color="auto"/>
              <w:right w:val="single" w:sz="4" w:space="0" w:color="auto"/>
            </w:tcBorders>
            <w:shd w:val="clear" w:color="auto" w:fill="auto"/>
            <w:vAlign w:val="center"/>
            <w:hideMark/>
          </w:tcPr>
          <w:p w14:paraId="186DEC60" w14:textId="77777777" w:rsidR="007A4DC2" w:rsidRPr="007A4DC2" w:rsidRDefault="007A4DC2" w:rsidP="007A4DC2">
            <w:pPr>
              <w:widowControl/>
              <w:spacing w:line="240" w:lineRule="auto"/>
              <w:ind w:firstLineChars="0" w:firstLine="0"/>
              <w:jc w:val="left"/>
              <w:rPr>
                <w:rFonts w:ascii="FangSong" w:eastAsia="FangSong" w:hAnsi="FangSong" w:cs="宋体"/>
                <w:color w:val="000000"/>
                <w:kern w:val="0"/>
              </w:rPr>
            </w:pPr>
            <w:r w:rsidRPr="007A4DC2">
              <w:rPr>
                <w:rFonts w:ascii="FangSong" w:eastAsia="FangSong" w:hAnsi="FangSong" w:cs="宋体" w:hint="eastAsia"/>
                <w:color w:val="000000"/>
                <w:kern w:val="0"/>
              </w:rPr>
              <w:t>按照既定的质检模块要求与标准对原料物料进行来料检验</w:t>
            </w:r>
          </w:p>
        </w:tc>
      </w:tr>
      <w:tr w:rsidR="007A4DC2" w:rsidRPr="007A4DC2" w14:paraId="308C1C14" w14:textId="77777777" w:rsidTr="007A4DC2">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5AAF6BE" w14:textId="1A6456AD" w:rsidR="007A4DC2" w:rsidRPr="007A4DC2" w:rsidRDefault="007A4DC2" w:rsidP="007A4DC2">
            <w:pPr>
              <w:widowControl/>
              <w:spacing w:line="240" w:lineRule="auto"/>
              <w:ind w:firstLineChars="0" w:firstLine="0"/>
              <w:jc w:val="left"/>
              <w:rPr>
                <w:rFonts w:ascii="FangSong" w:eastAsia="FangSong" w:hAnsi="FangSong" w:cs="宋体"/>
                <w:color w:val="000000"/>
                <w:kern w:val="0"/>
              </w:rPr>
            </w:pPr>
            <w:r w:rsidRPr="007A4DC2">
              <w:rPr>
                <w:rFonts w:ascii="FangSong" w:eastAsia="FangSong" w:hAnsi="FangSong" w:cs="宋体" w:hint="eastAsia"/>
                <w:color w:val="000000"/>
                <w:kern w:val="0"/>
              </w:rPr>
              <w:t>仓库检验</w:t>
            </w:r>
          </w:p>
        </w:tc>
        <w:tc>
          <w:tcPr>
            <w:tcW w:w="6700" w:type="dxa"/>
            <w:tcBorders>
              <w:top w:val="nil"/>
              <w:left w:val="nil"/>
              <w:bottom w:val="single" w:sz="4" w:space="0" w:color="auto"/>
              <w:right w:val="single" w:sz="4" w:space="0" w:color="auto"/>
            </w:tcBorders>
            <w:shd w:val="clear" w:color="auto" w:fill="auto"/>
            <w:vAlign w:val="center"/>
            <w:hideMark/>
          </w:tcPr>
          <w:p w14:paraId="6AC8B31C" w14:textId="77777777" w:rsidR="007A4DC2" w:rsidRPr="007A4DC2" w:rsidRDefault="007A4DC2" w:rsidP="007A4DC2">
            <w:pPr>
              <w:widowControl/>
              <w:spacing w:line="240" w:lineRule="auto"/>
              <w:ind w:firstLineChars="0" w:firstLine="0"/>
              <w:jc w:val="left"/>
              <w:rPr>
                <w:rFonts w:ascii="FangSong" w:eastAsia="FangSong" w:hAnsi="FangSong" w:cs="宋体"/>
                <w:color w:val="000000"/>
                <w:kern w:val="0"/>
              </w:rPr>
            </w:pPr>
            <w:r w:rsidRPr="007A4DC2">
              <w:rPr>
                <w:rFonts w:ascii="FangSong" w:eastAsia="FangSong" w:hAnsi="FangSong" w:cs="宋体" w:hint="eastAsia"/>
                <w:color w:val="000000"/>
                <w:kern w:val="0"/>
              </w:rPr>
              <w:t>按照既定的质检模块要求与标准对仓库物料进行仓库检验</w:t>
            </w:r>
          </w:p>
        </w:tc>
      </w:tr>
      <w:tr w:rsidR="007A4DC2" w:rsidRPr="007A4DC2" w14:paraId="164EDB32" w14:textId="77777777" w:rsidTr="007A4DC2">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A1DFC1E" w14:textId="165DE7D8" w:rsidR="007A4DC2" w:rsidRPr="007A4DC2" w:rsidRDefault="007A4DC2" w:rsidP="007A4DC2">
            <w:pPr>
              <w:widowControl/>
              <w:spacing w:line="240" w:lineRule="auto"/>
              <w:ind w:firstLineChars="0" w:firstLine="0"/>
              <w:jc w:val="left"/>
              <w:rPr>
                <w:rFonts w:ascii="FangSong" w:eastAsia="FangSong" w:hAnsi="FangSong" w:cs="宋体"/>
                <w:color w:val="000000"/>
                <w:kern w:val="0"/>
              </w:rPr>
            </w:pPr>
            <w:r w:rsidRPr="007A4DC2">
              <w:rPr>
                <w:rFonts w:ascii="FangSong" w:eastAsia="FangSong" w:hAnsi="FangSong" w:cs="宋体" w:hint="eastAsia"/>
                <w:color w:val="000000"/>
                <w:kern w:val="0"/>
              </w:rPr>
              <w:t>产品检验</w:t>
            </w:r>
          </w:p>
        </w:tc>
        <w:tc>
          <w:tcPr>
            <w:tcW w:w="6700" w:type="dxa"/>
            <w:tcBorders>
              <w:top w:val="nil"/>
              <w:left w:val="nil"/>
              <w:bottom w:val="single" w:sz="4" w:space="0" w:color="auto"/>
              <w:right w:val="single" w:sz="4" w:space="0" w:color="auto"/>
            </w:tcBorders>
            <w:shd w:val="clear" w:color="auto" w:fill="auto"/>
            <w:vAlign w:val="center"/>
            <w:hideMark/>
          </w:tcPr>
          <w:p w14:paraId="3B5DBE00" w14:textId="77777777" w:rsidR="007A4DC2" w:rsidRPr="007A4DC2" w:rsidRDefault="007A4DC2" w:rsidP="007A4DC2">
            <w:pPr>
              <w:widowControl/>
              <w:spacing w:line="240" w:lineRule="auto"/>
              <w:ind w:firstLineChars="0" w:firstLine="0"/>
              <w:jc w:val="left"/>
              <w:rPr>
                <w:rFonts w:ascii="FangSong" w:eastAsia="FangSong" w:hAnsi="FangSong" w:cs="宋体"/>
                <w:color w:val="000000"/>
                <w:kern w:val="0"/>
              </w:rPr>
            </w:pPr>
            <w:r w:rsidRPr="007A4DC2">
              <w:rPr>
                <w:rFonts w:ascii="FangSong" w:eastAsia="FangSong" w:hAnsi="FangSong" w:cs="宋体" w:hint="eastAsia"/>
                <w:color w:val="000000"/>
                <w:kern w:val="0"/>
              </w:rPr>
              <w:t>按照既定的质检模块要求与标准对产品物料进行产品检验</w:t>
            </w:r>
          </w:p>
        </w:tc>
      </w:tr>
      <w:tr w:rsidR="007A4DC2" w:rsidRPr="007A4DC2" w14:paraId="2A51263B" w14:textId="77777777" w:rsidTr="007A4DC2">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A3BD4CB" w14:textId="2B93F767" w:rsidR="007A4DC2" w:rsidRPr="007A4DC2" w:rsidRDefault="007A4DC2" w:rsidP="007A4DC2">
            <w:pPr>
              <w:widowControl/>
              <w:spacing w:line="240" w:lineRule="auto"/>
              <w:ind w:firstLineChars="0" w:firstLine="0"/>
              <w:jc w:val="left"/>
              <w:rPr>
                <w:rFonts w:ascii="FangSong" w:eastAsia="FangSong" w:hAnsi="FangSong" w:cs="宋体"/>
                <w:color w:val="000000"/>
                <w:kern w:val="0"/>
              </w:rPr>
            </w:pPr>
            <w:r w:rsidRPr="007A4DC2">
              <w:rPr>
                <w:rFonts w:ascii="FangSong" w:eastAsia="FangSong" w:hAnsi="FangSong" w:cs="宋体" w:hint="eastAsia"/>
                <w:color w:val="000000"/>
                <w:kern w:val="0"/>
              </w:rPr>
              <w:t>分级质检</w:t>
            </w:r>
          </w:p>
        </w:tc>
        <w:tc>
          <w:tcPr>
            <w:tcW w:w="6700" w:type="dxa"/>
            <w:tcBorders>
              <w:top w:val="nil"/>
              <w:left w:val="nil"/>
              <w:bottom w:val="single" w:sz="4" w:space="0" w:color="auto"/>
              <w:right w:val="single" w:sz="4" w:space="0" w:color="auto"/>
            </w:tcBorders>
            <w:shd w:val="clear" w:color="auto" w:fill="auto"/>
            <w:vAlign w:val="center"/>
            <w:hideMark/>
          </w:tcPr>
          <w:p w14:paraId="145F6277" w14:textId="77777777" w:rsidR="007A4DC2" w:rsidRPr="007A4DC2" w:rsidRDefault="007A4DC2" w:rsidP="007A4DC2">
            <w:pPr>
              <w:widowControl/>
              <w:spacing w:line="240" w:lineRule="auto"/>
              <w:ind w:firstLineChars="0" w:firstLine="0"/>
              <w:jc w:val="left"/>
              <w:rPr>
                <w:rFonts w:ascii="FangSong" w:eastAsia="FangSong" w:hAnsi="FangSong" w:cs="宋体"/>
                <w:color w:val="000000"/>
                <w:kern w:val="0"/>
              </w:rPr>
            </w:pPr>
            <w:r w:rsidRPr="007A4DC2">
              <w:rPr>
                <w:rFonts w:ascii="FangSong" w:eastAsia="FangSong" w:hAnsi="FangSong" w:cs="宋体" w:hint="eastAsia"/>
                <w:color w:val="000000"/>
                <w:kern w:val="0"/>
              </w:rPr>
              <w:t>针对陶瓷行业的不同产品质量等级的分级检验</w:t>
            </w:r>
          </w:p>
        </w:tc>
      </w:tr>
      <w:tr w:rsidR="007A4DC2" w:rsidRPr="007A4DC2" w14:paraId="3F120AAA" w14:textId="77777777" w:rsidTr="007A4DC2">
        <w:trPr>
          <w:trHeight w:val="99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634655A" w14:textId="6686EB27" w:rsidR="007A4DC2" w:rsidRPr="007A4DC2" w:rsidRDefault="007A4DC2" w:rsidP="007A4DC2">
            <w:pPr>
              <w:widowControl/>
              <w:spacing w:line="240" w:lineRule="auto"/>
              <w:ind w:firstLineChars="0" w:firstLine="0"/>
              <w:jc w:val="left"/>
              <w:rPr>
                <w:rFonts w:ascii="FangSong" w:eastAsia="FangSong" w:hAnsi="FangSong" w:cs="宋体"/>
                <w:color w:val="000000"/>
                <w:kern w:val="0"/>
              </w:rPr>
            </w:pPr>
            <w:r w:rsidRPr="007A4DC2">
              <w:rPr>
                <w:rFonts w:ascii="FangSong" w:eastAsia="FangSong" w:hAnsi="FangSong" w:cs="宋体" w:hint="eastAsia"/>
                <w:color w:val="000000"/>
                <w:kern w:val="0"/>
              </w:rPr>
              <w:t>统计分析</w:t>
            </w:r>
          </w:p>
        </w:tc>
        <w:tc>
          <w:tcPr>
            <w:tcW w:w="6700" w:type="dxa"/>
            <w:tcBorders>
              <w:top w:val="nil"/>
              <w:left w:val="nil"/>
              <w:bottom w:val="single" w:sz="4" w:space="0" w:color="auto"/>
              <w:right w:val="single" w:sz="4" w:space="0" w:color="auto"/>
            </w:tcBorders>
            <w:shd w:val="clear" w:color="auto" w:fill="auto"/>
            <w:vAlign w:val="center"/>
            <w:hideMark/>
          </w:tcPr>
          <w:p w14:paraId="2320DEDA" w14:textId="77777777" w:rsidR="007A4DC2" w:rsidRPr="007A4DC2" w:rsidRDefault="007A4DC2" w:rsidP="007A4DC2">
            <w:pPr>
              <w:widowControl/>
              <w:spacing w:line="240" w:lineRule="auto"/>
              <w:ind w:firstLineChars="0" w:firstLine="0"/>
              <w:jc w:val="left"/>
              <w:rPr>
                <w:rFonts w:ascii="FangSong" w:eastAsia="FangSong" w:hAnsi="FangSong" w:cs="宋体"/>
                <w:color w:val="000000"/>
                <w:kern w:val="0"/>
              </w:rPr>
            </w:pPr>
            <w:r w:rsidRPr="007A4DC2">
              <w:rPr>
                <w:rFonts w:ascii="FangSong" w:eastAsia="FangSong" w:hAnsi="FangSong" w:cs="宋体" w:hint="eastAsia"/>
                <w:color w:val="000000"/>
                <w:kern w:val="0"/>
              </w:rPr>
              <w:t>根据质检的不同项目进行统计分类，具体每个指标项目检验的频次、合格率等，利于企业内部质检统计结果与质量管理，可以及时掌握哪些指标的偏差较大，在生产过程也可以严加管控。</w:t>
            </w:r>
          </w:p>
        </w:tc>
      </w:tr>
      <w:tr w:rsidR="007A4DC2" w:rsidRPr="007A4DC2" w14:paraId="16CAC32F" w14:textId="77777777" w:rsidTr="007A4DC2">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23001D0" w14:textId="60F834F9" w:rsidR="007A4DC2" w:rsidRPr="007A4DC2" w:rsidRDefault="007A4DC2" w:rsidP="007A4DC2">
            <w:pPr>
              <w:widowControl/>
              <w:spacing w:line="240" w:lineRule="auto"/>
              <w:ind w:firstLineChars="0" w:firstLine="0"/>
              <w:jc w:val="left"/>
              <w:rPr>
                <w:rFonts w:ascii="FangSong" w:eastAsia="FangSong" w:hAnsi="FangSong" w:cs="宋体"/>
                <w:color w:val="000000"/>
                <w:kern w:val="0"/>
              </w:rPr>
            </w:pPr>
            <w:r w:rsidRPr="007A4DC2">
              <w:rPr>
                <w:rFonts w:ascii="FangSong" w:eastAsia="FangSong" w:hAnsi="FangSong" w:cs="宋体" w:hint="eastAsia"/>
                <w:color w:val="000000"/>
                <w:kern w:val="0"/>
              </w:rPr>
              <w:t>智能驾驶舱</w:t>
            </w:r>
          </w:p>
        </w:tc>
        <w:tc>
          <w:tcPr>
            <w:tcW w:w="6700" w:type="dxa"/>
            <w:tcBorders>
              <w:top w:val="nil"/>
              <w:left w:val="nil"/>
              <w:bottom w:val="single" w:sz="4" w:space="0" w:color="auto"/>
              <w:right w:val="single" w:sz="4" w:space="0" w:color="auto"/>
            </w:tcBorders>
            <w:shd w:val="clear" w:color="auto" w:fill="auto"/>
            <w:vAlign w:val="center"/>
            <w:hideMark/>
          </w:tcPr>
          <w:p w14:paraId="76C24B2C" w14:textId="77777777" w:rsidR="007A4DC2" w:rsidRPr="007A4DC2" w:rsidRDefault="007A4DC2" w:rsidP="007A4DC2">
            <w:pPr>
              <w:widowControl/>
              <w:spacing w:line="240" w:lineRule="auto"/>
              <w:ind w:firstLineChars="0" w:firstLine="0"/>
              <w:jc w:val="left"/>
              <w:rPr>
                <w:rFonts w:ascii="FangSong" w:eastAsia="FangSong" w:hAnsi="FangSong" w:cs="宋体"/>
                <w:color w:val="000000"/>
                <w:kern w:val="0"/>
              </w:rPr>
            </w:pPr>
            <w:r w:rsidRPr="007A4DC2">
              <w:rPr>
                <w:rFonts w:ascii="FangSong" w:eastAsia="FangSong" w:hAnsi="FangSong" w:cs="宋体" w:hint="eastAsia"/>
                <w:color w:val="000000"/>
                <w:kern w:val="0"/>
              </w:rPr>
              <w:t>生产运营信息指标图表化、生产现场实时视频监控、日工作待办智能管理，实现全厂生产</w:t>
            </w:r>
            <w:proofErr w:type="gramStart"/>
            <w:r w:rsidRPr="007A4DC2">
              <w:rPr>
                <w:rFonts w:ascii="FangSong" w:eastAsia="FangSong" w:hAnsi="FangSong" w:cs="宋体" w:hint="eastAsia"/>
                <w:color w:val="000000"/>
                <w:kern w:val="0"/>
              </w:rPr>
              <w:t>一屏掌握</w:t>
            </w:r>
            <w:proofErr w:type="gramEnd"/>
          </w:p>
        </w:tc>
      </w:tr>
      <w:tr w:rsidR="007A4DC2" w:rsidRPr="007A4DC2" w14:paraId="6C39498C" w14:textId="77777777" w:rsidTr="007A4DC2">
        <w:trPr>
          <w:trHeight w:val="99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BAEA0A3" w14:textId="2D150D53" w:rsidR="007A4DC2" w:rsidRPr="007A4DC2" w:rsidRDefault="007A4DC2" w:rsidP="007A4DC2">
            <w:pPr>
              <w:widowControl/>
              <w:spacing w:line="240" w:lineRule="auto"/>
              <w:ind w:firstLineChars="0" w:firstLine="0"/>
              <w:jc w:val="left"/>
              <w:rPr>
                <w:rFonts w:ascii="FangSong" w:eastAsia="FangSong" w:hAnsi="FangSong" w:cs="宋体"/>
                <w:color w:val="000000"/>
                <w:kern w:val="0"/>
              </w:rPr>
            </w:pPr>
            <w:r w:rsidRPr="007A4DC2">
              <w:rPr>
                <w:rFonts w:ascii="FangSong" w:eastAsia="FangSong" w:hAnsi="FangSong" w:cs="宋体" w:hint="eastAsia"/>
                <w:color w:val="000000"/>
                <w:kern w:val="0"/>
              </w:rPr>
              <w:t>数据分析工具</w:t>
            </w:r>
          </w:p>
        </w:tc>
        <w:tc>
          <w:tcPr>
            <w:tcW w:w="6700" w:type="dxa"/>
            <w:tcBorders>
              <w:top w:val="nil"/>
              <w:left w:val="nil"/>
              <w:bottom w:val="single" w:sz="4" w:space="0" w:color="auto"/>
              <w:right w:val="single" w:sz="4" w:space="0" w:color="auto"/>
            </w:tcBorders>
            <w:shd w:val="clear" w:color="auto" w:fill="auto"/>
            <w:vAlign w:val="center"/>
            <w:hideMark/>
          </w:tcPr>
          <w:p w14:paraId="755580C0" w14:textId="77777777" w:rsidR="007A4DC2" w:rsidRPr="007A4DC2" w:rsidRDefault="007A4DC2" w:rsidP="007A4DC2">
            <w:pPr>
              <w:widowControl/>
              <w:spacing w:line="240" w:lineRule="auto"/>
              <w:ind w:firstLineChars="0" w:firstLine="0"/>
              <w:jc w:val="left"/>
              <w:rPr>
                <w:rFonts w:ascii="FangSong" w:eastAsia="FangSong" w:hAnsi="FangSong" w:cs="宋体"/>
                <w:color w:val="000000"/>
                <w:kern w:val="0"/>
              </w:rPr>
            </w:pPr>
            <w:r w:rsidRPr="007A4DC2">
              <w:rPr>
                <w:rFonts w:ascii="FangSong" w:eastAsia="FangSong" w:hAnsi="FangSong" w:cs="宋体" w:hint="eastAsia"/>
                <w:color w:val="000000"/>
                <w:kern w:val="0"/>
              </w:rPr>
              <w:t>数据分析模块是基于工业设备数据的机理建模和机器学习建模，圈选历史数据实现包括自定义代码、机器学习在内的建模分析，实现工艺指标或设备运行参数的工艺调优和异常分析</w:t>
            </w:r>
          </w:p>
        </w:tc>
      </w:tr>
      <w:tr w:rsidR="007A4DC2" w:rsidRPr="007A4DC2" w14:paraId="6BD4E661" w14:textId="77777777" w:rsidTr="007A4DC2">
        <w:trPr>
          <w:trHeight w:val="990"/>
        </w:trPr>
        <w:tc>
          <w:tcPr>
            <w:tcW w:w="1860" w:type="dxa"/>
            <w:tcBorders>
              <w:top w:val="single" w:sz="4" w:space="0" w:color="auto"/>
              <w:left w:val="single" w:sz="4" w:space="0" w:color="auto"/>
              <w:bottom w:val="nil"/>
              <w:right w:val="single" w:sz="4" w:space="0" w:color="auto"/>
            </w:tcBorders>
            <w:shd w:val="clear" w:color="auto" w:fill="auto"/>
            <w:vAlign w:val="center"/>
            <w:hideMark/>
          </w:tcPr>
          <w:p w14:paraId="52457D29" w14:textId="77777777" w:rsidR="007A4DC2" w:rsidRPr="007A4DC2" w:rsidRDefault="007A4DC2" w:rsidP="007A4DC2">
            <w:pPr>
              <w:widowControl/>
              <w:spacing w:line="240" w:lineRule="auto"/>
              <w:ind w:firstLineChars="0" w:firstLine="0"/>
              <w:jc w:val="left"/>
              <w:rPr>
                <w:rFonts w:ascii="FangSong" w:eastAsia="FangSong" w:hAnsi="FangSong" w:cs="宋体"/>
                <w:color w:val="000000"/>
                <w:kern w:val="0"/>
              </w:rPr>
            </w:pPr>
            <w:r w:rsidRPr="007A4DC2">
              <w:rPr>
                <w:rFonts w:ascii="FangSong" w:eastAsia="FangSong" w:hAnsi="FangSong" w:cs="宋体" w:hint="eastAsia"/>
                <w:color w:val="000000"/>
                <w:kern w:val="0"/>
              </w:rPr>
              <w:t>质量追溯</w:t>
            </w:r>
          </w:p>
        </w:tc>
        <w:tc>
          <w:tcPr>
            <w:tcW w:w="67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DF693B" w14:textId="77777777" w:rsidR="007A4DC2" w:rsidRPr="007A4DC2" w:rsidRDefault="007A4DC2" w:rsidP="007A4DC2">
            <w:pPr>
              <w:widowControl/>
              <w:spacing w:line="240" w:lineRule="auto"/>
              <w:ind w:firstLineChars="0" w:firstLine="0"/>
              <w:jc w:val="left"/>
              <w:rPr>
                <w:rFonts w:ascii="FangSong" w:eastAsia="FangSong" w:hAnsi="FangSong" w:cs="宋体"/>
                <w:kern w:val="0"/>
              </w:rPr>
            </w:pPr>
            <w:r w:rsidRPr="007A4DC2">
              <w:rPr>
                <w:rFonts w:ascii="FangSong" w:eastAsia="FangSong" w:hAnsi="FangSong" w:cs="宋体" w:hint="eastAsia"/>
                <w:kern w:val="0"/>
              </w:rPr>
              <w:t>帮助企业建立生产过程追溯体系，为半成品和成品建立批次或者单体的生产谱系图，当发生异常事件时，帮助企业准确定位问题，防止产品缺陷扩散，减少生产损耗，提高产品质量，维护企业品牌形象</w:t>
            </w:r>
          </w:p>
        </w:tc>
      </w:tr>
    </w:tbl>
    <w:p w14:paraId="7AE26C7B" w14:textId="77777777" w:rsidR="007A4DC2" w:rsidRPr="007A4DC2" w:rsidRDefault="007A4DC2" w:rsidP="00863743">
      <w:pPr>
        <w:ind w:firstLine="480"/>
        <w:rPr>
          <w:rFonts w:ascii="仿宋" w:hAnsi="仿宋"/>
        </w:rPr>
      </w:pPr>
    </w:p>
    <w:p w14:paraId="2F0D8CC5" w14:textId="78471E38" w:rsidR="001624ED" w:rsidRDefault="00863743">
      <w:pPr>
        <w:ind w:firstLineChars="0" w:firstLine="0"/>
        <w:rPr>
          <w:rFonts w:ascii="仿宋" w:hAnsi="仿宋"/>
        </w:rPr>
      </w:pPr>
      <w:r>
        <w:rPr>
          <w:rFonts w:ascii="Calibri" w:hAnsi="Calibri" w:cs="Calibri"/>
          <w:noProof/>
        </w:rPr>
        <w:drawing>
          <wp:inline distT="0" distB="0" distL="0" distR="0" wp14:anchorId="0596D46F" wp14:editId="0DAF4117">
            <wp:extent cx="5264150" cy="25146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4150" cy="2514600"/>
                    </a:xfrm>
                    <a:prstGeom prst="rect">
                      <a:avLst/>
                    </a:prstGeom>
                    <a:noFill/>
                    <a:ln>
                      <a:noFill/>
                    </a:ln>
                  </pic:spPr>
                </pic:pic>
              </a:graphicData>
            </a:graphic>
          </wp:inline>
        </w:drawing>
      </w:r>
    </w:p>
    <w:p w14:paraId="6F8DAE8C" w14:textId="77777777" w:rsidR="001624ED" w:rsidRDefault="001624ED">
      <w:pPr>
        <w:ind w:firstLine="480"/>
        <w:rPr>
          <w:rFonts w:ascii="仿宋" w:hAnsi="仿宋"/>
        </w:rPr>
      </w:pPr>
    </w:p>
    <w:sectPr w:rsidR="001624E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FangSong">
    <w:altName w:val="FangSong"/>
    <w:charset w:val="86"/>
    <w:family w:val="modern"/>
    <w:pitch w:val="fixed"/>
    <w:sig w:usb0="800002BF" w:usb1="38CF7CFA" w:usb2="00000016" w:usb3="00000000" w:csb0="00040001" w:csb1="00000000"/>
  </w:font>
  <w:font w:name="Helvetica">
    <w:panose1 w:val="020B0604020202020204"/>
    <w:charset w:val="00"/>
    <w:family w:val="swiss"/>
    <w:pitch w:val="default"/>
    <w:sig w:usb0="00000000" w:usb1="00000000"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D660D16"/>
    <w:rsid w:val="00020AE2"/>
    <w:rsid w:val="00104DD7"/>
    <w:rsid w:val="00106FB2"/>
    <w:rsid w:val="001624ED"/>
    <w:rsid w:val="00163DE0"/>
    <w:rsid w:val="001B0EAD"/>
    <w:rsid w:val="001C1A34"/>
    <w:rsid w:val="001E296C"/>
    <w:rsid w:val="002518AA"/>
    <w:rsid w:val="002B4F11"/>
    <w:rsid w:val="002E6554"/>
    <w:rsid w:val="00316E82"/>
    <w:rsid w:val="0035332E"/>
    <w:rsid w:val="003863DF"/>
    <w:rsid w:val="003A7A76"/>
    <w:rsid w:val="003B0B89"/>
    <w:rsid w:val="003B143C"/>
    <w:rsid w:val="003E0BD1"/>
    <w:rsid w:val="00490D27"/>
    <w:rsid w:val="004D26FF"/>
    <w:rsid w:val="00565FAE"/>
    <w:rsid w:val="005C532C"/>
    <w:rsid w:val="006217FA"/>
    <w:rsid w:val="006B550B"/>
    <w:rsid w:val="00732D8A"/>
    <w:rsid w:val="007A4DC2"/>
    <w:rsid w:val="00863743"/>
    <w:rsid w:val="008B0399"/>
    <w:rsid w:val="00904FD3"/>
    <w:rsid w:val="00A82ACE"/>
    <w:rsid w:val="00AE0DBB"/>
    <w:rsid w:val="00B07130"/>
    <w:rsid w:val="00B636A8"/>
    <w:rsid w:val="00B75AAD"/>
    <w:rsid w:val="00BB0CDF"/>
    <w:rsid w:val="00C30351"/>
    <w:rsid w:val="00CF6BEC"/>
    <w:rsid w:val="00DA41DE"/>
    <w:rsid w:val="00E313E7"/>
    <w:rsid w:val="00F03306"/>
    <w:rsid w:val="6DED58CB"/>
    <w:rsid w:val="72E44CC9"/>
    <w:rsid w:val="7D660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21CF46"/>
  <w15:docId w15:val="{5EF109FA-F36C-4E70-A267-C9BD9F2BF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uiPriority="1" w:unhideWhenUsed="1"/>
    <w:lsdException w:name="Subtitle"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ind w:firstLineChars="200" w:firstLine="200"/>
      <w:jc w:val="both"/>
    </w:pPr>
    <w:rPr>
      <w:rFonts w:asciiTheme="minorHAnsi" w:eastAsia="仿宋" w:hAnsiTheme="minorHAnsi" w:cstheme="minorBidi"/>
      <w:kern w:val="2"/>
      <w:sz w:val="24"/>
      <w:szCs w:val="24"/>
    </w:rPr>
  </w:style>
  <w:style w:type="paragraph" w:styleId="1">
    <w:name w:val="heading 1"/>
    <w:basedOn w:val="a"/>
    <w:next w:val="a"/>
    <w:link w:val="10"/>
    <w:qFormat/>
    <w:pPr>
      <w:widowControl/>
      <w:spacing w:before="120" w:after="120"/>
      <w:ind w:firstLineChars="0" w:firstLine="0"/>
      <w:jc w:val="left"/>
      <w:outlineLvl w:val="0"/>
    </w:pPr>
    <w:rPr>
      <w:rFonts w:ascii="仿宋" w:hAnsi="仿宋" w:cs="Times New Roman"/>
      <w:b/>
      <w:kern w:val="44"/>
      <w:sz w:val="36"/>
      <w:szCs w:val="44"/>
    </w:rPr>
  </w:style>
  <w:style w:type="paragraph" w:styleId="2">
    <w:name w:val="heading 2"/>
    <w:basedOn w:val="3"/>
    <w:next w:val="a"/>
    <w:link w:val="20"/>
    <w:unhideWhenUsed/>
    <w:qFormat/>
    <w:pPr>
      <w:outlineLvl w:val="1"/>
    </w:pPr>
    <w:rPr>
      <w:sz w:val="32"/>
    </w:rPr>
  </w:style>
  <w:style w:type="paragraph" w:styleId="3">
    <w:name w:val="heading 3"/>
    <w:basedOn w:val="1"/>
    <w:next w:val="a"/>
    <w:link w:val="30"/>
    <w:unhideWhenUsed/>
    <w:qFormat/>
    <w:pPr>
      <w:outlineLvl w:val="2"/>
    </w:pPr>
    <w:rPr>
      <w:sz w:val="28"/>
    </w:rPr>
  </w:style>
  <w:style w:type="paragraph" w:styleId="4">
    <w:name w:val="heading 4"/>
    <w:basedOn w:val="a"/>
    <w:next w:val="a"/>
    <w:unhideWhenUsed/>
    <w:qFormat/>
    <w:pPr>
      <w:spacing w:beforeLines="50" w:before="156" w:afterLines="50" w:after="156"/>
      <w:ind w:firstLine="482"/>
      <w:jc w:val="left"/>
      <w:outlineLvl w:val="3"/>
    </w:pPr>
    <w:rPr>
      <w:rFonts w:ascii="宋体" w:hAnsi="宋体" w:cs="Times New Roman"/>
      <w:b/>
      <w:kern w:val="0"/>
    </w:rPr>
  </w:style>
  <w:style w:type="paragraph" w:styleId="5">
    <w:name w:val="heading 5"/>
    <w:basedOn w:val="a"/>
    <w:next w:val="a"/>
    <w:link w:val="50"/>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widowControl/>
      <w:spacing w:before="240"/>
      <w:jc w:val="left"/>
    </w:pPr>
    <w:rPr>
      <w:rFonts w:ascii="Arial" w:eastAsia="宋体" w:hAnsi="Arial" w:cs="Times New Roman"/>
      <w:kern w:val="0"/>
      <w:szCs w:val="22"/>
    </w:rPr>
  </w:style>
  <w:style w:type="paragraph" w:styleId="a5">
    <w:name w:val="Balloon Text"/>
    <w:basedOn w:val="a"/>
    <w:link w:val="a6"/>
    <w:pPr>
      <w:spacing w:line="240" w:lineRule="auto"/>
    </w:pPr>
    <w:rPr>
      <w:sz w:val="18"/>
      <w:szCs w:val="18"/>
    </w:rPr>
  </w:style>
  <w:style w:type="paragraph" w:styleId="a7">
    <w:name w:val="Normal (Web)"/>
    <w:basedOn w:val="a"/>
    <w:pPr>
      <w:spacing w:beforeAutospacing="1" w:afterAutospacing="1"/>
      <w:jc w:val="left"/>
    </w:pPr>
    <w:rPr>
      <w:rFonts w:cs="Times New Roman"/>
      <w:kern w:val="0"/>
    </w:rPr>
  </w:style>
  <w:style w:type="character" w:styleId="a8">
    <w:name w:val="Emphasis"/>
    <w:basedOn w:val="a0"/>
    <w:rPr>
      <w:i/>
    </w:rPr>
  </w:style>
  <w:style w:type="paragraph" w:customStyle="1" w:styleId="text">
    <w:name w:val="text"/>
    <w:basedOn w:val="a"/>
    <w:qFormat/>
    <w:pPr>
      <w:widowControl/>
    </w:pPr>
    <w:rPr>
      <w:rFonts w:ascii="Arial" w:hAnsi="Arial" w:cs="Times New Roman"/>
      <w:kern w:val="0"/>
      <w:szCs w:val="22"/>
    </w:rPr>
  </w:style>
  <w:style w:type="character" w:customStyle="1" w:styleId="20">
    <w:name w:val="标题 2 字符"/>
    <w:basedOn w:val="a0"/>
    <w:link w:val="2"/>
    <w:rPr>
      <w:rFonts w:ascii="仿宋" w:eastAsia="仿宋" w:hAnsi="仿宋"/>
      <w:b/>
      <w:kern w:val="44"/>
      <w:sz w:val="32"/>
      <w:szCs w:val="44"/>
    </w:rPr>
  </w:style>
  <w:style w:type="character" w:customStyle="1" w:styleId="11">
    <w:name w:val="批注文字 字符1"/>
    <w:basedOn w:val="a0"/>
    <w:rPr>
      <w:rFonts w:ascii="Arial" w:eastAsia="仿宋" w:hAnsi="Arial" w:cs="Arial" w:hint="default"/>
      <w:sz w:val="24"/>
      <w:szCs w:val="22"/>
      <w:lang w:val="en-US" w:eastAsia="en-US"/>
    </w:rPr>
  </w:style>
  <w:style w:type="character" w:customStyle="1" w:styleId="a4">
    <w:name w:val="批注文字 字符"/>
    <w:basedOn w:val="a0"/>
    <w:link w:val="a3"/>
    <w:qFormat/>
    <w:rPr>
      <w:rFonts w:ascii="Arial" w:hAnsi="Arial" w:cs="Arial" w:hint="default"/>
      <w:sz w:val="24"/>
      <w:szCs w:val="22"/>
      <w:lang w:val="en-US" w:eastAsia="en-US"/>
    </w:rPr>
  </w:style>
  <w:style w:type="character" w:customStyle="1" w:styleId="10">
    <w:name w:val="标题 1 字符"/>
    <w:basedOn w:val="a0"/>
    <w:link w:val="1"/>
    <w:qFormat/>
    <w:rPr>
      <w:rFonts w:ascii="仿宋" w:eastAsia="仿宋" w:hAnsi="仿宋"/>
      <w:b/>
      <w:kern w:val="44"/>
      <w:sz w:val="36"/>
      <w:szCs w:val="44"/>
    </w:rPr>
  </w:style>
  <w:style w:type="character" w:customStyle="1" w:styleId="30">
    <w:name w:val="标题 3 字符"/>
    <w:basedOn w:val="a0"/>
    <w:link w:val="3"/>
    <w:rPr>
      <w:rFonts w:ascii="仿宋" w:eastAsia="仿宋" w:hAnsi="仿宋"/>
      <w:b/>
      <w:kern w:val="44"/>
      <w:sz w:val="28"/>
      <w:szCs w:val="44"/>
    </w:rPr>
  </w:style>
  <w:style w:type="paragraph" w:customStyle="1" w:styleId="a9">
    <w:name w:val="正文格"/>
    <w:basedOn w:val="a"/>
    <w:pPr>
      <w:widowControl/>
      <w:spacing w:before="120" w:afterAutospacing="1"/>
    </w:pPr>
    <w:rPr>
      <w:rFonts w:ascii="Arial" w:hAnsi="Arial" w:cs="Times New Roman"/>
      <w:kern w:val="0"/>
    </w:rPr>
  </w:style>
  <w:style w:type="paragraph" w:customStyle="1" w:styleId="Style1">
    <w:name w:val="_Style 1"/>
    <w:basedOn w:val="a"/>
    <w:uiPriority w:val="34"/>
    <w:pPr>
      <w:spacing w:line="240" w:lineRule="auto"/>
      <w:ind w:firstLine="420"/>
    </w:pPr>
    <w:rPr>
      <w:rFonts w:ascii="等线" w:eastAsia="等线" w:hAnsi="等线" w:cs="Times New Roman" w:hint="eastAsia"/>
      <w:sz w:val="21"/>
      <w:szCs w:val="22"/>
    </w:rPr>
  </w:style>
  <w:style w:type="character" w:customStyle="1" w:styleId="50">
    <w:name w:val="标题 5 字符"/>
    <w:basedOn w:val="a0"/>
    <w:link w:val="5"/>
    <w:qFormat/>
    <w:rPr>
      <w:rFonts w:asciiTheme="minorHAnsi" w:eastAsia="仿宋" w:hAnsiTheme="minorHAnsi" w:cstheme="minorBidi"/>
      <w:b/>
      <w:bCs/>
      <w:kern w:val="2"/>
      <w:sz w:val="28"/>
      <w:szCs w:val="28"/>
    </w:rPr>
  </w:style>
  <w:style w:type="character" w:customStyle="1" w:styleId="a6">
    <w:name w:val="批注框文本 字符"/>
    <w:basedOn w:val="a0"/>
    <w:link w:val="a5"/>
    <w:rPr>
      <w:rFonts w:asciiTheme="minorHAnsi" w:eastAsia="仿宋"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5820">
      <w:bodyDiv w:val="1"/>
      <w:marLeft w:val="0"/>
      <w:marRight w:val="0"/>
      <w:marTop w:val="0"/>
      <w:marBottom w:val="0"/>
      <w:divBdr>
        <w:top w:val="none" w:sz="0" w:space="0" w:color="auto"/>
        <w:left w:val="none" w:sz="0" w:space="0" w:color="auto"/>
        <w:bottom w:val="none" w:sz="0" w:space="0" w:color="auto"/>
        <w:right w:val="none" w:sz="0" w:space="0" w:color="auto"/>
      </w:divBdr>
    </w:div>
    <w:div w:id="394865364">
      <w:bodyDiv w:val="1"/>
      <w:marLeft w:val="0"/>
      <w:marRight w:val="0"/>
      <w:marTop w:val="0"/>
      <w:marBottom w:val="0"/>
      <w:divBdr>
        <w:top w:val="none" w:sz="0" w:space="0" w:color="auto"/>
        <w:left w:val="none" w:sz="0" w:space="0" w:color="auto"/>
        <w:bottom w:val="none" w:sz="0" w:space="0" w:color="auto"/>
        <w:right w:val="none" w:sz="0" w:space="0" w:color="auto"/>
      </w:divBdr>
    </w:div>
    <w:div w:id="500781565">
      <w:bodyDiv w:val="1"/>
      <w:marLeft w:val="0"/>
      <w:marRight w:val="0"/>
      <w:marTop w:val="0"/>
      <w:marBottom w:val="0"/>
      <w:divBdr>
        <w:top w:val="none" w:sz="0" w:space="0" w:color="auto"/>
        <w:left w:val="none" w:sz="0" w:space="0" w:color="auto"/>
        <w:bottom w:val="none" w:sz="0" w:space="0" w:color="auto"/>
        <w:right w:val="none" w:sz="0" w:space="0" w:color="auto"/>
      </w:divBdr>
    </w:div>
    <w:div w:id="960265580">
      <w:bodyDiv w:val="1"/>
      <w:marLeft w:val="0"/>
      <w:marRight w:val="0"/>
      <w:marTop w:val="0"/>
      <w:marBottom w:val="0"/>
      <w:divBdr>
        <w:top w:val="none" w:sz="0" w:space="0" w:color="auto"/>
        <w:left w:val="none" w:sz="0" w:space="0" w:color="auto"/>
        <w:bottom w:val="none" w:sz="0" w:space="0" w:color="auto"/>
        <w:right w:val="none" w:sz="0" w:space="0" w:color="auto"/>
      </w:divBdr>
    </w:div>
    <w:div w:id="1541160975">
      <w:bodyDiv w:val="1"/>
      <w:marLeft w:val="0"/>
      <w:marRight w:val="0"/>
      <w:marTop w:val="0"/>
      <w:marBottom w:val="0"/>
      <w:divBdr>
        <w:top w:val="none" w:sz="0" w:space="0" w:color="auto"/>
        <w:left w:val="none" w:sz="0" w:space="0" w:color="auto"/>
        <w:bottom w:val="none" w:sz="0" w:space="0" w:color="auto"/>
        <w:right w:val="none" w:sz="0" w:space="0" w:color="auto"/>
      </w:divBdr>
    </w:div>
    <w:div w:id="1850289751">
      <w:bodyDiv w:val="1"/>
      <w:marLeft w:val="0"/>
      <w:marRight w:val="0"/>
      <w:marTop w:val="0"/>
      <w:marBottom w:val="0"/>
      <w:divBdr>
        <w:top w:val="none" w:sz="0" w:space="0" w:color="auto"/>
        <w:left w:val="none" w:sz="0" w:space="0" w:color="auto"/>
        <w:bottom w:val="none" w:sz="0" w:space="0" w:color="auto"/>
        <w:right w:val="none" w:sz="0" w:space="0" w:color="auto"/>
      </w:divBdr>
    </w:div>
    <w:div w:id="1867519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A832A41-080D-4957-85A6-3B124AE2B57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609</Words>
  <Characters>3474</Characters>
  <Application>Microsoft Office Word</Application>
  <DocSecurity>0</DocSecurity>
  <Lines>28</Lines>
  <Paragraphs>8</Paragraphs>
  <ScaleCrop>false</ScaleCrop>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行走的胃</dc:creator>
  <cp:lastModifiedBy>POI TECH</cp:lastModifiedBy>
  <cp:revision>2</cp:revision>
  <dcterms:created xsi:type="dcterms:W3CDTF">2021-10-13T08:18:00Z</dcterms:created>
  <dcterms:modified xsi:type="dcterms:W3CDTF">2021-10-13T08:18:00Z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