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F322ED" w14:textId="77777777" w:rsidR="00D5149E" w:rsidRPr="00697848" w:rsidRDefault="00095C01" w:rsidP="00095C01">
      <w:pPr>
        <w:jc w:val="center"/>
        <w:rPr>
          <w:rFonts w:hint="eastAsia"/>
          <w:b/>
        </w:rPr>
      </w:pPr>
      <w:r w:rsidRPr="00697848">
        <w:rPr>
          <w:rFonts w:hint="eastAsia"/>
          <w:b/>
        </w:rPr>
        <w:t>供应链管理解决方案</w:t>
      </w:r>
    </w:p>
    <w:p w14:paraId="448F8BE1" w14:textId="77777777" w:rsidR="00095C01" w:rsidRDefault="00095C01" w:rsidP="00095C01">
      <w:pPr>
        <w:rPr>
          <w:rFonts w:hint="eastAsia"/>
        </w:rPr>
      </w:pPr>
      <w:bookmarkStart w:id="0" w:name="_GoBack"/>
      <w:bookmarkEnd w:id="0"/>
    </w:p>
    <w:p w14:paraId="51F60FE8" w14:textId="77777777" w:rsidR="00095C01" w:rsidRDefault="00095C01" w:rsidP="00095C01">
      <w:pPr>
        <w:rPr>
          <w:rFonts w:hint="eastAsia"/>
        </w:rPr>
      </w:pPr>
      <w:r>
        <w:rPr>
          <w:rFonts w:hint="eastAsia"/>
        </w:rPr>
        <w:t>总述</w:t>
      </w:r>
    </w:p>
    <w:p w14:paraId="67CD079A" w14:textId="77777777" w:rsidR="00095C01" w:rsidRDefault="00095C01" w:rsidP="00095C01">
      <w:pPr>
        <w:pStyle w:val="a0"/>
        <w:ind w:firstLineChars="200" w:firstLine="480"/>
      </w:pPr>
      <w:r>
        <w:rPr>
          <w:rFonts w:hint="eastAsia"/>
        </w:rPr>
        <w:t>供应链管理的核心是将客户所需要的正确的产品，能够在正确的时间，按照正确的数量，正确的质量和正确的状态，送到正确的地点，这就决定了供应链管理的目标是供应链增值最大化。</w:t>
      </w:r>
    </w:p>
    <w:p w14:paraId="3FA9945C" w14:textId="77777777" w:rsidR="00095C01" w:rsidRDefault="00095C01" w:rsidP="00095C01">
      <w:pPr>
        <w:pStyle w:val="a0"/>
        <w:ind w:firstLineChars="200" w:firstLine="480"/>
      </w:pPr>
      <w:r>
        <w:rPr>
          <w:rFonts w:ascii="等线" w:hAnsi="等线" w:hint="eastAsia"/>
          <w:szCs w:val="21"/>
        </w:rPr>
        <w:t>供应</w:t>
      </w:r>
      <w:r>
        <w:rPr>
          <w:rFonts w:ascii="等线" w:hAnsi="等线"/>
          <w:szCs w:val="21"/>
        </w:rPr>
        <w:t>链</w:t>
      </w:r>
      <w:r>
        <w:rPr>
          <w:rFonts w:ascii="等线" w:hAnsi="等线" w:hint="eastAsia"/>
          <w:szCs w:val="21"/>
        </w:rPr>
        <w:t>管理可主</w:t>
      </w:r>
      <w:r>
        <w:rPr>
          <w:rFonts w:ascii="等线" w:hAnsi="等线"/>
          <w:szCs w:val="21"/>
        </w:rPr>
        <w:t>要</w:t>
      </w:r>
      <w:r>
        <w:rPr>
          <w:rFonts w:ascii="等线" w:hAnsi="等线" w:hint="eastAsia"/>
          <w:szCs w:val="21"/>
        </w:rPr>
        <w:t>针对公司的采购</w:t>
      </w:r>
      <w:r>
        <w:rPr>
          <w:rFonts w:ascii="等线" w:hAnsi="等线"/>
          <w:szCs w:val="21"/>
        </w:rPr>
        <w:t>业务及</w:t>
      </w:r>
      <w:r>
        <w:rPr>
          <w:rFonts w:ascii="等线" w:hAnsi="等线" w:hint="eastAsia"/>
          <w:szCs w:val="21"/>
        </w:rPr>
        <w:t>进</w:t>
      </w:r>
      <w:r>
        <w:rPr>
          <w:rFonts w:ascii="等线" w:hAnsi="等线"/>
          <w:szCs w:val="21"/>
        </w:rPr>
        <w:t>销存</w:t>
      </w:r>
      <w:r>
        <w:rPr>
          <w:rFonts w:ascii="等线" w:hAnsi="等线" w:hint="eastAsia"/>
          <w:szCs w:val="21"/>
        </w:rPr>
        <w:t>衔接</w:t>
      </w:r>
      <w:r>
        <w:rPr>
          <w:rFonts w:ascii="等线" w:hAnsi="等线"/>
          <w:szCs w:val="21"/>
        </w:rPr>
        <w:t>情况的整体数据分析。</w:t>
      </w:r>
      <w:r>
        <w:rPr>
          <w:rFonts w:ascii="等线" w:hAnsi="等线" w:hint="eastAsia"/>
          <w:szCs w:val="21"/>
        </w:rPr>
        <w:t>永洪数据平台</w:t>
      </w:r>
      <w:r>
        <w:rPr>
          <w:rFonts w:hint="eastAsia"/>
        </w:rPr>
        <w:t>提供对企业采购、销售、仓存等方面的多维分析和数据钻取。采购方面，包括采购价格分析、采购费用分析、采购准时交货率分析以及采购交货合格率分析等。销售方面，包括销售额增长率分析、客户增长率分析、销售订单以及准时交货率分析、销售毛利润分析、应收款统计分析等。仓储方面，包括库存周转率分析、库存</w:t>
      </w:r>
      <w:r>
        <w:rPr>
          <w:rFonts w:hint="eastAsia"/>
        </w:rPr>
        <w:t>ABC</w:t>
      </w:r>
      <w:r>
        <w:rPr>
          <w:rFonts w:hint="eastAsia"/>
        </w:rPr>
        <w:t>分析、库存账龄分析、现有库存报表、存货流动价值分析、存货周转率、呆滞库存分析等</w:t>
      </w:r>
      <w:r>
        <w:rPr>
          <w:rFonts w:hint="eastAsia"/>
        </w:rPr>
        <w:t>。</w:t>
      </w:r>
    </w:p>
    <w:p w14:paraId="67AD5919" w14:textId="77777777" w:rsidR="00095C01" w:rsidRDefault="00095C01" w:rsidP="00095C01">
      <w:pPr>
        <w:rPr>
          <w:rFonts w:hint="eastAsia"/>
        </w:rPr>
      </w:pPr>
      <w:r>
        <w:rPr>
          <w:noProof/>
        </w:rPr>
        <w:drawing>
          <wp:inline distT="0" distB="0" distL="0" distR="0" wp14:anchorId="069A7207" wp14:editId="6E1517F5">
            <wp:extent cx="5270500" cy="26206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FFF75" w14:textId="77777777" w:rsidR="00095C01" w:rsidRDefault="00095C01" w:rsidP="00095C01">
      <w:pPr>
        <w:jc w:val="center"/>
        <w:rPr>
          <w:rFonts w:hint="eastAsia"/>
        </w:rPr>
      </w:pPr>
      <w:r>
        <w:rPr>
          <w:rFonts w:hint="eastAsia"/>
        </w:rPr>
        <w:t>供应链管理驾驶舱</w:t>
      </w:r>
    </w:p>
    <w:p w14:paraId="3237EA25" w14:textId="77777777" w:rsidR="008E27D1" w:rsidRDefault="008E27D1" w:rsidP="008E27D1">
      <w:pPr>
        <w:rPr>
          <w:rFonts w:hint="eastAsia"/>
        </w:rPr>
      </w:pPr>
    </w:p>
    <w:p w14:paraId="261E6197" w14:textId="77777777" w:rsidR="001E3D23" w:rsidRDefault="001E3D23">
      <w:pPr>
        <w:widowControl/>
        <w:jc w:val="left"/>
      </w:pPr>
      <w:r>
        <w:br w:type="page"/>
      </w:r>
    </w:p>
    <w:p w14:paraId="76929F0A" w14:textId="77777777" w:rsidR="008E27D1" w:rsidRDefault="001E3D23" w:rsidP="001E3D23">
      <w:pPr>
        <w:pStyle w:val="a4"/>
        <w:numPr>
          <w:ilvl w:val="0"/>
          <w:numId w:val="4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采购管理</w:t>
      </w:r>
    </w:p>
    <w:p w14:paraId="71EC43E2" w14:textId="77777777" w:rsidR="001E3D23" w:rsidRDefault="001E3D23" w:rsidP="001E3D23">
      <w:pPr>
        <w:pStyle w:val="a4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采购管理主要对采购业务过程进行组织、实施与控制。</w:t>
      </w:r>
    </w:p>
    <w:p w14:paraId="0FF51BAF" w14:textId="77777777" w:rsidR="001E3D23" w:rsidRDefault="001E3D23" w:rsidP="001E3D23">
      <w:pPr>
        <w:pStyle w:val="a4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采购分析过程包括了商品品质、供应价格、欠品率、配送能力、促销配合、经营能力、退货服务等多维度指标分析过程</w:t>
      </w:r>
      <w:r>
        <w:rPr>
          <w:rFonts w:hint="eastAsia"/>
        </w:rPr>
        <w:t>。</w:t>
      </w:r>
    </w:p>
    <w:p w14:paraId="4933AF50" w14:textId="77777777" w:rsidR="001E3D23" w:rsidRDefault="001E3D23" w:rsidP="001E3D23">
      <w:pPr>
        <w:pStyle w:val="a4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通过建立供应商评价体系、供应财务指标、供应管理生产率、供应质量等，帮助采购人员快速决策。</w:t>
      </w:r>
    </w:p>
    <w:p w14:paraId="5ED96661" w14:textId="77777777" w:rsidR="001E3D23" w:rsidRDefault="001E3D23" w:rsidP="001E3D23">
      <w:pPr>
        <w:rPr>
          <w:rFonts w:hint="eastAsia"/>
        </w:rPr>
      </w:pPr>
      <w:r>
        <w:rPr>
          <w:noProof/>
        </w:rPr>
        <w:drawing>
          <wp:inline distT="0" distB="0" distL="0" distR="0" wp14:anchorId="3A4512A8" wp14:editId="06E98C3B">
            <wp:extent cx="5270500" cy="3014291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1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7AAB" w14:textId="77777777" w:rsidR="001E3D23" w:rsidRDefault="001E3D23" w:rsidP="001E3D23">
      <w:pPr>
        <w:jc w:val="center"/>
        <w:rPr>
          <w:rFonts w:hint="eastAsia"/>
        </w:rPr>
      </w:pPr>
      <w:r>
        <w:rPr>
          <w:rFonts w:hint="eastAsia"/>
        </w:rPr>
        <w:t>采购分析总览</w:t>
      </w:r>
    </w:p>
    <w:p w14:paraId="1923CD63" w14:textId="77777777" w:rsidR="001E3D23" w:rsidRDefault="00C84D85" w:rsidP="00C84D85">
      <w:pPr>
        <w:widowControl/>
        <w:jc w:val="left"/>
        <w:rPr>
          <w:rFonts w:hint="eastAsia"/>
        </w:rPr>
      </w:pPr>
      <w:r>
        <w:br w:type="page"/>
      </w:r>
    </w:p>
    <w:p w14:paraId="0D8B0B96" w14:textId="77777777" w:rsidR="00C84D85" w:rsidRDefault="00137D48" w:rsidP="00C84D85">
      <w:pPr>
        <w:pStyle w:val="a4"/>
        <w:numPr>
          <w:ilvl w:val="1"/>
          <w:numId w:val="4"/>
        </w:numPr>
        <w:ind w:firstLineChars="0"/>
        <w:rPr>
          <w:rFonts w:hint="eastAsia"/>
        </w:rPr>
      </w:pPr>
      <w:r>
        <w:rPr>
          <w:rFonts w:hint="eastAsia"/>
        </w:rPr>
        <w:t>采购</w:t>
      </w:r>
      <w:r w:rsidR="00C84D85">
        <w:rPr>
          <w:rFonts w:hint="eastAsia"/>
        </w:rPr>
        <w:t>类别分析</w:t>
      </w:r>
    </w:p>
    <w:p w14:paraId="45BE7866" w14:textId="6C4AC586" w:rsidR="00E60C15" w:rsidRDefault="00115BDB" w:rsidP="00115BDB">
      <w:pPr>
        <w:pStyle w:val="a4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根据采购类别将采购物资分为大类，小类，产业线，并通过日期过滤，实现各类生产物资采购指标的展示</w:t>
      </w:r>
      <w:r w:rsidR="00F07F6D">
        <w:rPr>
          <w:rFonts w:hint="eastAsia"/>
        </w:rPr>
        <w:t>，</w:t>
      </w:r>
      <w:r w:rsidR="003B7B88">
        <w:rPr>
          <w:rFonts w:hint="eastAsia"/>
        </w:rPr>
        <w:t>以方便对采购</w:t>
      </w:r>
      <w:r w:rsidR="00F07F6D">
        <w:rPr>
          <w:rFonts w:hint="eastAsia"/>
        </w:rPr>
        <w:t>类目明细项的指标数据进行分析。</w:t>
      </w:r>
    </w:p>
    <w:p w14:paraId="2A482AF2" w14:textId="77777777" w:rsidR="00C84D85" w:rsidRDefault="00C84D85" w:rsidP="00C84D85">
      <w:pPr>
        <w:pStyle w:val="a4"/>
        <w:ind w:firstLineChars="0" w:firstLine="0"/>
      </w:pPr>
      <w:r>
        <w:rPr>
          <w:noProof/>
        </w:rPr>
        <w:drawing>
          <wp:inline distT="0" distB="0" distL="0" distR="0" wp14:anchorId="48B554B4" wp14:editId="6F7F49BD">
            <wp:extent cx="5270500" cy="3084379"/>
            <wp:effectExtent l="0" t="0" r="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8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5B42" w14:textId="77777777" w:rsidR="00C84D85" w:rsidRDefault="00C84D85" w:rsidP="00C84D85">
      <w:pPr>
        <w:widowControl/>
        <w:jc w:val="left"/>
        <w:rPr>
          <w:rFonts w:hint="eastAsia"/>
        </w:rPr>
      </w:pPr>
      <w:r>
        <w:br w:type="page"/>
      </w:r>
    </w:p>
    <w:p w14:paraId="154DC88C" w14:textId="77777777" w:rsidR="00C84D85" w:rsidRDefault="00C84D85" w:rsidP="00C84D85">
      <w:pPr>
        <w:pStyle w:val="a4"/>
        <w:numPr>
          <w:ilvl w:val="1"/>
          <w:numId w:val="4"/>
        </w:numPr>
        <w:ind w:firstLineChars="0"/>
        <w:rPr>
          <w:rFonts w:hint="eastAsia"/>
        </w:rPr>
      </w:pPr>
      <w:r>
        <w:rPr>
          <w:rFonts w:hint="eastAsia"/>
        </w:rPr>
        <w:t>价格分析</w:t>
      </w:r>
    </w:p>
    <w:p w14:paraId="086216DA" w14:textId="7A1508B5" w:rsidR="00115BDB" w:rsidRDefault="00115BDB" w:rsidP="001A6338">
      <w:pPr>
        <w:pStyle w:val="a4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采购价格</w:t>
      </w:r>
      <w:r w:rsidR="001A6338">
        <w:rPr>
          <w:rFonts w:hint="eastAsia"/>
        </w:rPr>
        <w:t>分析</w:t>
      </w:r>
      <w:r>
        <w:rPr>
          <w:rFonts w:hint="eastAsia"/>
        </w:rPr>
        <w:t>，参考物料的市场价格波动和历史数据比较</w:t>
      </w:r>
      <w:r w:rsidR="001A6338">
        <w:rPr>
          <w:rFonts w:hint="eastAsia"/>
        </w:rPr>
        <w:t>，用来</w:t>
      </w:r>
      <w:r w:rsidR="00630B64">
        <w:rPr>
          <w:rFonts w:hint="eastAsia"/>
        </w:rPr>
        <w:t>分析物料采购成本。</w:t>
      </w:r>
    </w:p>
    <w:p w14:paraId="641366F8" w14:textId="77777777" w:rsidR="00C84D85" w:rsidRDefault="00C84D85" w:rsidP="00C84D85">
      <w:r>
        <w:rPr>
          <w:noProof/>
        </w:rPr>
        <w:drawing>
          <wp:inline distT="0" distB="0" distL="0" distR="0" wp14:anchorId="013CDB63" wp14:editId="16B92508">
            <wp:extent cx="5270500" cy="3137215"/>
            <wp:effectExtent l="0" t="0" r="0" b="1270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1634" w14:textId="77777777" w:rsidR="00C84D85" w:rsidRDefault="00C84D85" w:rsidP="00C84D85">
      <w:pPr>
        <w:widowControl/>
        <w:jc w:val="left"/>
        <w:rPr>
          <w:rFonts w:hint="eastAsia"/>
        </w:rPr>
      </w:pPr>
      <w:r>
        <w:br w:type="page"/>
      </w:r>
    </w:p>
    <w:p w14:paraId="13FC0796" w14:textId="62F9C375" w:rsidR="001A6338" w:rsidRDefault="00C84D85" w:rsidP="006D0F3C">
      <w:pPr>
        <w:pStyle w:val="a4"/>
        <w:numPr>
          <w:ilvl w:val="1"/>
          <w:numId w:val="4"/>
        </w:numPr>
        <w:ind w:firstLineChars="0"/>
        <w:rPr>
          <w:rFonts w:hint="eastAsia"/>
        </w:rPr>
      </w:pPr>
      <w:r>
        <w:rPr>
          <w:rFonts w:hint="eastAsia"/>
        </w:rPr>
        <w:t>供应商绩效考核</w:t>
      </w:r>
    </w:p>
    <w:p w14:paraId="307C980A" w14:textId="77777777" w:rsidR="006D0F3C" w:rsidRDefault="006B31BD" w:rsidP="006D0F3C">
      <w:pPr>
        <w:pStyle w:val="a4"/>
        <w:numPr>
          <w:ilvl w:val="0"/>
          <w:numId w:val="7"/>
        </w:numPr>
        <w:ind w:firstLineChars="0"/>
        <w:rPr>
          <w:rFonts w:hint="eastAsia"/>
        </w:rPr>
      </w:pPr>
      <w:r>
        <w:rPr>
          <w:rFonts w:hint="eastAsia"/>
        </w:rPr>
        <w:t>供应商绩效考核是对采购价格及物资品质控制的重要手段。</w:t>
      </w:r>
    </w:p>
    <w:p w14:paraId="7310A84B" w14:textId="27B38910" w:rsidR="00C84D85" w:rsidRDefault="006B31BD" w:rsidP="006D0F3C">
      <w:pPr>
        <w:pStyle w:val="a4"/>
        <w:numPr>
          <w:ilvl w:val="0"/>
          <w:numId w:val="7"/>
        </w:numPr>
        <w:ind w:firstLineChars="0"/>
      </w:pPr>
      <w:r>
        <w:rPr>
          <w:rFonts w:hint="eastAsia"/>
        </w:rPr>
        <w:t>对供应商</w:t>
      </w:r>
      <w:r w:rsidR="006D0F3C">
        <w:rPr>
          <w:rFonts w:hint="eastAsia"/>
        </w:rPr>
        <w:t>进行</w:t>
      </w:r>
      <w:r>
        <w:rPr>
          <w:rFonts w:hint="eastAsia"/>
        </w:rPr>
        <w:t>多维度的考核评分</w:t>
      </w:r>
      <w:r w:rsidR="006D0F3C">
        <w:rPr>
          <w:rFonts w:hint="eastAsia"/>
        </w:rPr>
        <w:t>，</w:t>
      </w:r>
      <w:r w:rsidR="003A05ED">
        <w:rPr>
          <w:rFonts w:hint="eastAsia"/>
        </w:rPr>
        <w:t>包含</w:t>
      </w:r>
      <w:r w:rsidR="006D0F3C">
        <w:rPr>
          <w:rFonts w:hint="eastAsia"/>
        </w:rPr>
        <w:t>信用</w:t>
      </w:r>
      <w:r w:rsidR="003A05ED">
        <w:rPr>
          <w:rFonts w:hint="eastAsia"/>
        </w:rPr>
        <w:t>、</w:t>
      </w:r>
      <w:r w:rsidR="006D0F3C">
        <w:rPr>
          <w:rFonts w:hint="eastAsia"/>
        </w:rPr>
        <w:t>商品质量</w:t>
      </w:r>
      <w:r w:rsidR="00830155">
        <w:rPr>
          <w:rFonts w:hint="eastAsia"/>
        </w:rPr>
        <w:t>、</w:t>
      </w:r>
      <w:r w:rsidR="006D0F3C">
        <w:rPr>
          <w:rFonts w:hint="eastAsia"/>
        </w:rPr>
        <w:t>商品价格</w:t>
      </w:r>
      <w:r w:rsidR="00830155">
        <w:rPr>
          <w:rFonts w:hint="eastAsia"/>
        </w:rPr>
        <w:t>、</w:t>
      </w:r>
      <w:r w:rsidR="006D0F3C">
        <w:rPr>
          <w:rFonts w:hint="eastAsia"/>
        </w:rPr>
        <w:t>产品服务</w:t>
      </w:r>
      <w:r w:rsidR="00830155">
        <w:rPr>
          <w:rFonts w:hint="eastAsia"/>
        </w:rPr>
        <w:t>、</w:t>
      </w:r>
      <w:r w:rsidR="006D0F3C">
        <w:rPr>
          <w:rFonts w:hint="eastAsia"/>
        </w:rPr>
        <w:t>交货时间以及供货频等指标的查看分析，便于对供应商的评估与管理。</w:t>
      </w:r>
    </w:p>
    <w:p w14:paraId="611528D3" w14:textId="77777777" w:rsidR="00C84D85" w:rsidRDefault="00C84D85" w:rsidP="00C84D85">
      <w:pPr>
        <w:rPr>
          <w:rFonts w:hint="eastAsia"/>
        </w:rPr>
      </w:pPr>
      <w:r>
        <w:rPr>
          <w:noProof/>
        </w:rPr>
        <w:drawing>
          <wp:inline distT="0" distB="0" distL="0" distR="0" wp14:anchorId="57CE62FF" wp14:editId="23B8B3BB">
            <wp:extent cx="5270500" cy="2839914"/>
            <wp:effectExtent l="0" t="0" r="0" b="5080"/>
            <wp:docPr id="5" name="图片 5" descr="供应商考核分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供应商考核分析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3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0FEE" w14:textId="77777777" w:rsidR="00C84D85" w:rsidRDefault="00C84D85" w:rsidP="00C84D85">
      <w:r>
        <w:rPr>
          <w:noProof/>
        </w:rPr>
        <w:drawing>
          <wp:inline distT="0" distB="0" distL="0" distR="0" wp14:anchorId="7FD3DC0E" wp14:editId="7DADFE17">
            <wp:extent cx="5270500" cy="2442466"/>
            <wp:effectExtent l="0" t="0" r="0" b="0"/>
            <wp:docPr id="6" name="图片 6" descr="供应商考核分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供应商考核分析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4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BD8CE" w14:textId="77777777" w:rsidR="00C84D85" w:rsidRDefault="00C84D85" w:rsidP="00C84D85">
      <w:pPr>
        <w:widowControl/>
        <w:jc w:val="left"/>
        <w:rPr>
          <w:rFonts w:hint="eastAsia"/>
        </w:rPr>
      </w:pPr>
      <w:r>
        <w:br w:type="page"/>
      </w:r>
    </w:p>
    <w:p w14:paraId="7E092B47" w14:textId="77777777" w:rsidR="00C84D85" w:rsidRDefault="00C84D85" w:rsidP="00C84D85">
      <w:pPr>
        <w:pStyle w:val="a4"/>
        <w:numPr>
          <w:ilvl w:val="0"/>
          <w:numId w:val="4"/>
        </w:numPr>
        <w:ind w:firstLineChars="0"/>
      </w:pPr>
      <w:bookmarkStart w:id="1" w:name="_Toc27106"/>
      <w:r>
        <w:rPr>
          <w:rFonts w:hint="eastAsia"/>
        </w:rPr>
        <w:t>仓储管理</w:t>
      </w:r>
      <w:bookmarkEnd w:id="1"/>
    </w:p>
    <w:p w14:paraId="40CE37D5" w14:textId="77777777" w:rsidR="00C84D85" w:rsidRDefault="00C84D85" w:rsidP="00C84D85">
      <w:pPr>
        <w:pStyle w:val="a0"/>
        <w:ind w:firstLine="480"/>
        <w:jc w:val="left"/>
        <w:rPr>
          <w:rFonts w:hint="eastAsia"/>
        </w:rPr>
      </w:pPr>
      <w:r>
        <w:rPr>
          <w:rFonts w:hint="eastAsia"/>
        </w:rPr>
        <w:t>仓储管理的目标是在提升客户服务水平的同时增加库存的财务回报，通过对库存商品结构、商品数量的分析，使商品配置更加趋于合理，并为及时调整商品的种类和价格定位、调整和监控供应商的经营行为、及时订货补货，把握市场商机等提供科学的依据。</w:t>
      </w:r>
    </w:p>
    <w:p w14:paraId="2D9DE123" w14:textId="7DE435F4" w:rsidR="00830155" w:rsidRDefault="00C84D85" w:rsidP="00C6273A">
      <w:pPr>
        <w:pStyle w:val="a0"/>
        <w:numPr>
          <w:ilvl w:val="1"/>
          <w:numId w:val="4"/>
        </w:numPr>
        <w:jc w:val="left"/>
        <w:rPr>
          <w:rFonts w:hint="eastAsia"/>
        </w:rPr>
      </w:pPr>
      <w:r>
        <w:rPr>
          <w:rFonts w:hint="eastAsia"/>
        </w:rPr>
        <w:t>出入库数据分析</w:t>
      </w:r>
    </w:p>
    <w:p w14:paraId="36F6C422" w14:textId="1C5D924B" w:rsidR="00C6273A" w:rsidRDefault="00697848" w:rsidP="00697848">
      <w:pPr>
        <w:pStyle w:val="a0"/>
        <w:numPr>
          <w:ilvl w:val="0"/>
          <w:numId w:val="8"/>
        </w:numPr>
        <w:jc w:val="left"/>
        <w:rPr>
          <w:rFonts w:hint="eastAsia"/>
        </w:rPr>
      </w:pPr>
      <w:r>
        <w:rPr>
          <w:rFonts w:hint="eastAsia"/>
        </w:rPr>
        <w:t>仓储业务作业是从商品入库到商品发送的整个仓储作业全过程。其中主要包括仓库出入库流程和库房管理。</w:t>
      </w:r>
    </w:p>
    <w:p w14:paraId="4CC20B95" w14:textId="332C2AE0" w:rsidR="00697848" w:rsidRDefault="00697848" w:rsidP="00697848">
      <w:pPr>
        <w:pStyle w:val="a0"/>
        <w:numPr>
          <w:ilvl w:val="0"/>
          <w:numId w:val="8"/>
        </w:numPr>
        <w:jc w:val="left"/>
        <w:rPr>
          <w:rFonts w:hint="eastAsia"/>
        </w:rPr>
      </w:pPr>
      <w:r>
        <w:rPr>
          <w:rFonts w:hint="eastAsia"/>
        </w:rPr>
        <w:t>出入库作业的管理可以从日期，仓库编号和物料进行筛选。同时可以按日期对入库和出库的商品种类和数量进行趋势监控分析。</w:t>
      </w:r>
    </w:p>
    <w:p w14:paraId="5BDAE826" w14:textId="33388130" w:rsidR="00C84D85" w:rsidRDefault="00C84D85" w:rsidP="00697848">
      <w:pPr>
        <w:pStyle w:val="a0"/>
        <w:ind w:firstLine="0"/>
        <w:jc w:val="left"/>
      </w:pPr>
      <w:r>
        <w:rPr>
          <w:noProof/>
        </w:rPr>
        <w:drawing>
          <wp:inline distT="0" distB="0" distL="0" distR="0" wp14:anchorId="16F9C60C" wp14:editId="4CAD6640">
            <wp:extent cx="4989830" cy="4792602"/>
            <wp:effectExtent l="0" t="0" r="0" b="825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47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808E04E" w14:textId="17E0E5E0" w:rsidR="00C84D85" w:rsidRDefault="00C84D85" w:rsidP="00697848">
      <w:pPr>
        <w:pStyle w:val="a0"/>
        <w:numPr>
          <w:ilvl w:val="1"/>
          <w:numId w:val="4"/>
        </w:numPr>
        <w:jc w:val="left"/>
        <w:rPr>
          <w:rFonts w:hint="eastAsia"/>
        </w:rPr>
      </w:pPr>
      <w:r>
        <w:rPr>
          <w:rFonts w:hint="eastAsia"/>
        </w:rPr>
        <w:t>滞留库存分析</w:t>
      </w:r>
    </w:p>
    <w:p w14:paraId="19C0E369" w14:textId="37BF8BE5" w:rsidR="00697848" w:rsidRDefault="00697848" w:rsidP="00697848">
      <w:pPr>
        <w:pStyle w:val="a0"/>
        <w:numPr>
          <w:ilvl w:val="0"/>
          <w:numId w:val="9"/>
        </w:numPr>
        <w:jc w:val="left"/>
        <w:rPr>
          <w:rFonts w:hint="eastAsia"/>
        </w:rPr>
      </w:pPr>
      <w:r>
        <w:rPr>
          <w:rFonts w:hint="eastAsia"/>
        </w:rPr>
        <w:t>滞留库存分析是对滞留在仓库的物料或商品进行分析查看。便于有针对性地提高库存周转率，降低库存成本。</w:t>
      </w:r>
    </w:p>
    <w:p w14:paraId="0791FCC3" w14:textId="77777777" w:rsidR="00C84D85" w:rsidRDefault="00C84D85" w:rsidP="00C84D85">
      <w:pPr>
        <w:rPr>
          <w:rFonts w:hint="eastAsia"/>
        </w:rPr>
      </w:pPr>
      <w:r>
        <w:rPr>
          <w:noProof/>
        </w:rPr>
        <w:drawing>
          <wp:inline distT="0" distB="0" distL="0" distR="0" wp14:anchorId="445E5C57" wp14:editId="73095CC7">
            <wp:extent cx="5270500" cy="3713516"/>
            <wp:effectExtent l="0" t="0" r="0" b="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1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D85" w:rsidSect="0053412D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SimHei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等线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3"/>
    <w:multiLevelType w:val="multilevel"/>
    <w:tmpl w:val="00000013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04C10CD3"/>
    <w:multiLevelType w:val="hybridMultilevel"/>
    <w:tmpl w:val="54C2E61A"/>
    <w:lvl w:ilvl="0" w:tplc="1E5AB0B4">
      <w:start w:val="1"/>
      <w:numFmt w:val="bullet"/>
      <w:lvlText w:val=""/>
      <w:lvlJc w:val="left"/>
      <w:pPr>
        <w:ind w:left="9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2">
    <w:nsid w:val="1F437791"/>
    <w:multiLevelType w:val="multilevel"/>
    <w:tmpl w:val="37DAF670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eastAsia"/>
      </w:rPr>
    </w:lvl>
  </w:abstractNum>
  <w:abstractNum w:abstractNumId="3">
    <w:nsid w:val="22CB10B7"/>
    <w:multiLevelType w:val="hybridMultilevel"/>
    <w:tmpl w:val="F5A42042"/>
    <w:lvl w:ilvl="0" w:tplc="1E5AB0B4">
      <w:start w:val="1"/>
      <w:numFmt w:val="bullet"/>
      <w:lvlText w:val=""/>
      <w:lvlJc w:val="left"/>
      <w:pPr>
        <w:ind w:left="9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4">
    <w:nsid w:val="407579FB"/>
    <w:multiLevelType w:val="hybridMultilevel"/>
    <w:tmpl w:val="BF8AA90C"/>
    <w:lvl w:ilvl="0" w:tplc="1E5AB0B4">
      <w:start w:val="1"/>
      <w:numFmt w:val="bullet"/>
      <w:lvlText w:val=""/>
      <w:lvlJc w:val="left"/>
      <w:pPr>
        <w:ind w:left="9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5">
    <w:nsid w:val="425D1990"/>
    <w:multiLevelType w:val="hybridMultilevel"/>
    <w:tmpl w:val="B4ACACC4"/>
    <w:lvl w:ilvl="0" w:tplc="1E5AB0B4">
      <w:start w:val="1"/>
      <w:numFmt w:val="bullet"/>
      <w:lvlText w:val=""/>
      <w:lvlJc w:val="left"/>
      <w:pPr>
        <w:ind w:left="90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80"/>
      </w:pPr>
      <w:rPr>
        <w:rFonts w:ascii="Wingdings" w:hAnsi="Wingdings" w:hint="default"/>
      </w:rPr>
    </w:lvl>
  </w:abstractNum>
  <w:abstractNum w:abstractNumId="6">
    <w:nsid w:val="4BC927A6"/>
    <w:multiLevelType w:val="hybridMultilevel"/>
    <w:tmpl w:val="790EB51E"/>
    <w:lvl w:ilvl="0" w:tplc="1E5AB0B4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7">
    <w:nsid w:val="6D912976"/>
    <w:multiLevelType w:val="hybridMultilevel"/>
    <w:tmpl w:val="0472EFBE"/>
    <w:lvl w:ilvl="0" w:tplc="E1C036DC">
      <w:start w:val="1"/>
      <w:numFmt w:val="japaneseCounting"/>
      <w:pStyle w:val="20"/>
      <w:lvlText w:val="%1．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6EE6B65"/>
    <w:multiLevelType w:val="hybridMultilevel"/>
    <w:tmpl w:val="1E2E2810"/>
    <w:lvl w:ilvl="0" w:tplc="6F20AC98">
      <w:start w:val="1"/>
      <w:numFmt w:val="japaneseCounting"/>
      <w:pStyle w:val="21"/>
      <w:lvlText w:val="（%1）"/>
      <w:lvlJc w:val="left"/>
      <w:pPr>
        <w:ind w:left="840" w:hanging="8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1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C01"/>
    <w:rsid w:val="00095C01"/>
    <w:rsid w:val="00115BDB"/>
    <w:rsid w:val="00137D48"/>
    <w:rsid w:val="001A6338"/>
    <w:rsid w:val="001E3D23"/>
    <w:rsid w:val="003A05ED"/>
    <w:rsid w:val="003B7B88"/>
    <w:rsid w:val="0053412D"/>
    <w:rsid w:val="00630B64"/>
    <w:rsid w:val="00697848"/>
    <w:rsid w:val="006B31BD"/>
    <w:rsid w:val="006D0F3C"/>
    <w:rsid w:val="0070040B"/>
    <w:rsid w:val="00830155"/>
    <w:rsid w:val="008E27D1"/>
    <w:rsid w:val="00BF79A4"/>
    <w:rsid w:val="00C53758"/>
    <w:rsid w:val="00C6273A"/>
    <w:rsid w:val="00C84D85"/>
    <w:rsid w:val="00D0072D"/>
    <w:rsid w:val="00D5149E"/>
    <w:rsid w:val="00E22824"/>
    <w:rsid w:val="00E60C15"/>
    <w:rsid w:val="00F0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73DB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0"/>
    <w:link w:val="10"/>
    <w:qFormat/>
    <w:rsid w:val="00095C01"/>
    <w:pPr>
      <w:keepNext/>
      <w:keepLines/>
      <w:spacing w:before="40" w:after="40" w:line="578" w:lineRule="auto"/>
      <w:ind w:left="432" w:hanging="432"/>
      <w:jc w:val="left"/>
      <w:outlineLvl w:val="0"/>
    </w:pPr>
    <w:rPr>
      <w:rFonts w:ascii="Times New Roman" w:eastAsia="黑体" w:hAnsi="Times New Roman" w:cs="Times New Roman"/>
      <w:b/>
      <w:color w:val="244061"/>
      <w:kern w:val="44"/>
      <w:sz w:val="28"/>
      <w:szCs w:val="20"/>
    </w:rPr>
  </w:style>
  <w:style w:type="paragraph" w:styleId="2">
    <w:name w:val="heading 2"/>
    <w:basedOn w:val="a"/>
    <w:next w:val="a"/>
    <w:link w:val="22"/>
    <w:unhideWhenUsed/>
    <w:qFormat/>
    <w:rsid w:val="00BF79A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0"/>
    <w:link w:val="30"/>
    <w:qFormat/>
    <w:rsid w:val="00095C01"/>
    <w:pPr>
      <w:keepNext/>
      <w:keepLines/>
      <w:tabs>
        <w:tab w:val="left" w:pos="720"/>
      </w:tabs>
      <w:spacing w:line="360" w:lineRule="auto"/>
      <w:ind w:left="720" w:hanging="720"/>
      <w:outlineLvl w:val="2"/>
    </w:pPr>
    <w:rPr>
      <w:rFonts w:ascii="Times New Roman" w:eastAsia="黑体" w:hAnsi="Times New Roman" w:cs="Times New Roman"/>
      <w:b/>
      <w:color w:val="0D0D0D"/>
      <w:sz w:val="22"/>
      <w:szCs w:val="20"/>
    </w:rPr>
  </w:style>
  <w:style w:type="paragraph" w:styleId="4">
    <w:name w:val="heading 4"/>
    <w:basedOn w:val="a"/>
    <w:next w:val="a0"/>
    <w:link w:val="40"/>
    <w:rsid w:val="00095C01"/>
    <w:pPr>
      <w:keepNext/>
      <w:keepLines/>
      <w:tabs>
        <w:tab w:val="left" w:pos="851"/>
      </w:tabs>
      <w:spacing w:before="20" w:after="20" w:line="360" w:lineRule="auto"/>
      <w:ind w:left="864" w:hanging="864"/>
      <w:outlineLvl w:val="3"/>
    </w:pPr>
    <w:rPr>
      <w:rFonts w:ascii="Arial" w:eastAsia="黑体" w:hAnsi="Arial" w:cs="Times New Roman"/>
      <w:sz w:val="22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C01"/>
    <w:pPr>
      <w:keepNext/>
      <w:keepLines/>
      <w:spacing w:before="280" w:after="290" w:line="376" w:lineRule="auto"/>
      <w:ind w:left="1008" w:hanging="1008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C01"/>
    <w:pPr>
      <w:keepNext/>
      <w:keepLines/>
      <w:spacing w:before="240" w:after="64" w:line="320" w:lineRule="auto"/>
      <w:ind w:left="1152" w:hanging="1152"/>
      <w:outlineLvl w:val="5"/>
    </w:pPr>
    <w:rPr>
      <w:rFonts w:ascii="等线 Light" w:eastAsia="等线 Light" w:hAnsi="等线 Light" w:cs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C01"/>
    <w:pPr>
      <w:keepNext/>
      <w:keepLines/>
      <w:spacing w:before="240" w:after="64" w:line="320" w:lineRule="auto"/>
      <w:ind w:left="1296" w:hanging="1296"/>
      <w:outlineLvl w:val="6"/>
    </w:pPr>
    <w:rPr>
      <w:rFonts w:ascii="Times New Roman" w:eastAsia="宋体" w:hAnsi="Times New Roman" w:cs="Times New Roman"/>
      <w:b/>
      <w:b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C01"/>
    <w:pPr>
      <w:keepNext/>
      <w:keepLines/>
      <w:spacing w:before="240" w:after="64" w:line="320" w:lineRule="auto"/>
      <w:ind w:left="1440" w:hanging="1440"/>
      <w:outlineLvl w:val="7"/>
    </w:pPr>
    <w:rPr>
      <w:rFonts w:ascii="等线 Light" w:eastAsia="等线 Light" w:hAnsi="等线 Light" w:cs="Times New Roma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C01"/>
    <w:pPr>
      <w:keepNext/>
      <w:keepLines/>
      <w:spacing w:before="240" w:after="64" w:line="320" w:lineRule="auto"/>
      <w:ind w:left="1584" w:hanging="1584"/>
      <w:outlineLvl w:val="8"/>
    </w:pPr>
    <w:rPr>
      <w:rFonts w:ascii="等线 Light" w:eastAsia="等线 Light" w:hAnsi="等线 Light" w:cs="Times New Roman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1">
    <w:name w:val="样式2"/>
    <w:basedOn w:val="a"/>
    <w:qFormat/>
    <w:rsid w:val="00BF79A4"/>
    <w:pPr>
      <w:numPr>
        <w:numId w:val="1"/>
      </w:numPr>
      <w:spacing w:line="360" w:lineRule="auto"/>
      <w:outlineLvl w:val="0"/>
    </w:pPr>
    <w:rPr>
      <w:rFonts w:ascii="黑体" w:eastAsia="黑体" w:hAnsi="黑体" w:cs="Times New Roman"/>
      <w:sz w:val="28"/>
      <w:szCs w:val="28"/>
    </w:rPr>
  </w:style>
  <w:style w:type="paragraph" w:customStyle="1" w:styleId="20">
    <w:name w:val="标题2"/>
    <w:basedOn w:val="2"/>
    <w:next w:val="2"/>
    <w:qFormat/>
    <w:rsid w:val="00BF79A4"/>
    <w:pPr>
      <w:numPr>
        <w:numId w:val="2"/>
      </w:numPr>
    </w:pPr>
    <w:rPr>
      <w:rFonts w:ascii="SimHei" w:eastAsia="SimHei" w:hAnsi="SimHei"/>
      <w:sz w:val="28"/>
      <w:szCs w:val="28"/>
    </w:rPr>
  </w:style>
  <w:style w:type="character" w:customStyle="1" w:styleId="22">
    <w:name w:val="标题 2字符"/>
    <w:basedOn w:val="a1"/>
    <w:link w:val="2"/>
    <w:uiPriority w:val="9"/>
    <w:semiHidden/>
    <w:rsid w:val="00BF79A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字符"/>
    <w:basedOn w:val="a1"/>
    <w:link w:val="1"/>
    <w:rsid w:val="00095C01"/>
    <w:rPr>
      <w:rFonts w:ascii="Times New Roman" w:eastAsia="黑体" w:hAnsi="Times New Roman" w:cs="Times New Roman"/>
      <w:b/>
      <w:color w:val="244061"/>
      <w:kern w:val="44"/>
      <w:sz w:val="28"/>
      <w:szCs w:val="20"/>
    </w:rPr>
  </w:style>
  <w:style w:type="character" w:customStyle="1" w:styleId="30">
    <w:name w:val="标题 3字符"/>
    <w:basedOn w:val="a1"/>
    <w:link w:val="3"/>
    <w:rsid w:val="00095C01"/>
    <w:rPr>
      <w:rFonts w:ascii="Times New Roman" w:eastAsia="黑体" w:hAnsi="Times New Roman" w:cs="Times New Roman"/>
      <w:b/>
      <w:color w:val="0D0D0D"/>
      <w:sz w:val="22"/>
      <w:szCs w:val="20"/>
    </w:rPr>
  </w:style>
  <w:style w:type="character" w:customStyle="1" w:styleId="40">
    <w:name w:val="标题 4字符"/>
    <w:basedOn w:val="a1"/>
    <w:link w:val="4"/>
    <w:rsid w:val="00095C01"/>
    <w:rPr>
      <w:rFonts w:ascii="Arial" w:eastAsia="黑体" w:hAnsi="Arial" w:cs="Times New Roman"/>
      <w:sz w:val="22"/>
      <w:szCs w:val="20"/>
    </w:rPr>
  </w:style>
  <w:style w:type="character" w:customStyle="1" w:styleId="50">
    <w:name w:val="标题 5字符"/>
    <w:basedOn w:val="a1"/>
    <w:link w:val="5"/>
    <w:uiPriority w:val="9"/>
    <w:semiHidden/>
    <w:rsid w:val="00095C01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字符"/>
    <w:basedOn w:val="a1"/>
    <w:link w:val="6"/>
    <w:uiPriority w:val="9"/>
    <w:semiHidden/>
    <w:rsid w:val="00095C01"/>
    <w:rPr>
      <w:rFonts w:ascii="等线 Light" w:eastAsia="等线 Light" w:hAnsi="等线 Light" w:cs="Times New Roman"/>
      <w:b/>
      <w:bCs/>
    </w:rPr>
  </w:style>
  <w:style w:type="character" w:customStyle="1" w:styleId="70">
    <w:name w:val="标题 7字符"/>
    <w:basedOn w:val="a1"/>
    <w:link w:val="7"/>
    <w:uiPriority w:val="9"/>
    <w:semiHidden/>
    <w:rsid w:val="00095C01"/>
    <w:rPr>
      <w:rFonts w:ascii="Times New Roman" w:eastAsia="宋体" w:hAnsi="Times New Roman" w:cs="Times New Roman"/>
      <w:b/>
      <w:bCs/>
    </w:rPr>
  </w:style>
  <w:style w:type="character" w:customStyle="1" w:styleId="80">
    <w:name w:val="标题 8字符"/>
    <w:basedOn w:val="a1"/>
    <w:link w:val="8"/>
    <w:uiPriority w:val="9"/>
    <w:semiHidden/>
    <w:rsid w:val="00095C01"/>
    <w:rPr>
      <w:rFonts w:ascii="等线 Light" w:eastAsia="等线 Light" w:hAnsi="等线 Light" w:cs="Times New Roman"/>
    </w:rPr>
  </w:style>
  <w:style w:type="character" w:customStyle="1" w:styleId="90">
    <w:name w:val="标题 9字符"/>
    <w:basedOn w:val="a1"/>
    <w:link w:val="9"/>
    <w:uiPriority w:val="9"/>
    <w:semiHidden/>
    <w:rsid w:val="00095C01"/>
    <w:rPr>
      <w:rFonts w:ascii="等线 Light" w:eastAsia="等线 Light" w:hAnsi="等线 Light" w:cs="Times New Roman"/>
      <w:sz w:val="21"/>
      <w:szCs w:val="21"/>
    </w:rPr>
  </w:style>
  <w:style w:type="paragraph" w:styleId="a0">
    <w:name w:val="Normal Indent"/>
    <w:basedOn w:val="a"/>
    <w:rsid w:val="00095C01"/>
    <w:pPr>
      <w:spacing w:line="360" w:lineRule="auto"/>
      <w:ind w:firstLine="420"/>
    </w:pPr>
    <w:rPr>
      <w:rFonts w:ascii="Times New Roman" w:eastAsia="宋体" w:hAnsi="Times New Roman" w:cs="Times New Roman"/>
      <w:szCs w:val="20"/>
    </w:rPr>
  </w:style>
  <w:style w:type="paragraph" w:styleId="a4">
    <w:name w:val="List Paragraph"/>
    <w:basedOn w:val="a"/>
    <w:uiPriority w:val="34"/>
    <w:qFormat/>
    <w:rsid w:val="001E3D23"/>
    <w:pPr>
      <w:ind w:firstLineChars="200" w:firstLine="420"/>
    </w:pPr>
  </w:style>
  <w:style w:type="paragraph" w:styleId="a5">
    <w:name w:val="Document Map"/>
    <w:basedOn w:val="a"/>
    <w:link w:val="a6"/>
    <w:uiPriority w:val="99"/>
    <w:semiHidden/>
    <w:unhideWhenUsed/>
    <w:rsid w:val="00C84D85"/>
    <w:rPr>
      <w:rFonts w:ascii="宋体" w:eastAsia="宋体"/>
    </w:rPr>
  </w:style>
  <w:style w:type="character" w:customStyle="1" w:styleId="a6">
    <w:name w:val="文档结构图字符"/>
    <w:basedOn w:val="a1"/>
    <w:link w:val="a5"/>
    <w:uiPriority w:val="99"/>
    <w:semiHidden/>
    <w:rsid w:val="00C84D85"/>
    <w:rPr>
      <w:rFonts w:ascii="宋体" w:eastAsia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149</Words>
  <Characters>855</Characters>
  <Application>Microsoft Macintosh Word</Application>
  <DocSecurity>0</DocSecurity>
  <Lines>7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2</cp:revision>
  <dcterms:created xsi:type="dcterms:W3CDTF">2019-11-27T08:59:00Z</dcterms:created>
  <dcterms:modified xsi:type="dcterms:W3CDTF">2019-11-28T03:03:00Z</dcterms:modified>
</cp:coreProperties>
</file>