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微软雅黑" w:hAnsi="微软雅黑" w:eastAsia="微软雅黑"/>
          <w:sz w:val="40"/>
          <w:szCs w:val="40"/>
          <w:lang w:val="en-US" w:eastAsia="zh-CN"/>
        </w:rPr>
        <w:t>迅响多端</w:t>
      </w:r>
      <w:r>
        <w:rPr>
          <w:rFonts w:ascii="微软雅黑" w:hAnsi="微软雅黑" w:eastAsia="微软雅黑"/>
          <w:sz w:val="40"/>
          <w:szCs w:val="40"/>
        </w:rPr>
        <w:t>小程序使用说明文档</w:t>
      </w:r>
    </w:p>
    <w:p>
      <w:pPr>
        <w:jc w:val="center"/>
      </w:pPr>
    </w:p>
    <w:p>
      <w:pPr>
        <w:jc w:val="left"/>
        <w:rPr>
          <w:rFonts w:ascii="微软雅黑" w:hAnsi="微软雅黑" w:eastAsia="微软雅黑"/>
          <w:sz w:val="22"/>
        </w:rPr>
      </w:pPr>
      <w:r>
        <w:rPr>
          <w:rFonts w:hint="eastAsia" w:ascii="微软雅黑" w:hAnsi="微软雅黑" w:eastAsia="微软雅黑"/>
          <w:sz w:val="22"/>
          <w:lang w:val="en-US" w:eastAsia="zh-CN"/>
        </w:rPr>
        <w:t>迅响</w:t>
      </w:r>
      <w:r>
        <w:rPr>
          <w:rFonts w:ascii="微软雅黑" w:hAnsi="微软雅黑" w:eastAsia="微软雅黑"/>
          <w:sz w:val="22"/>
        </w:rPr>
        <w:t>小程序的使用，其实非常简单！</w:t>
      </w:r>
      <w:r>
        <w:rPr>
          <w:rFonts w:hint="eastAsia" w:ascii="微软雅黑" w:hAnsi="微软雅黑" w:eastAsia="微软雅黑"/>
          <w:sz w:val="22"/>
        </w:rPr>
        <w:t>需要如下四个步骤</w:t>
      </w:r>
    </w:p>
    <w:p>
      <w:pPr>
        <w:ind w:left="-420" w:leftChars="-200"/>
        <w:jc w:val="left"/>
      </w:pPr>
      <w:r>
        <w:rPr>
          <w:rFonts w:hint="eastAsia" w:ascii="微软雅黑" w:hAnsi="微软雅黑" w:eastAsia="微软雅黑"/>
          <w:sz w:val="24"/>
          <w:szCs w:val="24"/>
        </w:rPr>
        <w:t>一：</w:t>
      </w:r>
      <w:r>
        <w:rPr>
          <w:rFonts w:ascii="微软雅黑" w:hAnsi="微软雅黑" w:eastAsia="微软雅黑"/>
          <w:sz w:val="24"/>
          <w:szCs w:val="24"/>
        </w:rPr>
        <w:t>申请一个微信小程序</w:t>
      </w:r>
    </w:p>
    <w:p>
      <w:pPr>
        <w:ind w:left="-420" w:leftChars="-200"/>
        <w:jc w:val="left"/>
        <w:rPr>
          <w:rFonts w:ascii="微软雅黑" w:hAnsi="微软雅黑" w:eastAsia="微软雅黑"/>
          <w:sz w:val="24"/>
          <w:szCs w:val="24"/>
        </w:rPr>
      </w:pPr>
      <w:r>
        <w:rPr>
          <w:rFonts w:hint="eastAsia"/>
        </w:rPr>
        <w:t>二</w:t>
      </w:r>
      <w:r>
        <w:rPr>
          <w:rFonts w:hint="eastAsia" w:ascii="微软雅黑" w:hAnsi="微软雅黑" w:eastAsia="微软雅黑"/>
          <w:sz w:val="24"/>
          <w:szCs w:val="24"/>
        </w:rPr>
        <w:t>：</w:t>
      </w:r>
      <w:r>
        <w:rPr>
          <w:rFonts w:ascii="微软雅黑" w:hAnsi="微软雅黑" w:eastAsia="微软雅黑"/>
          <w:sz w:val="24"/>
          <w:szCs w:val="24"/>
        </w:rPr>
        <w:t>搭建小程序</w:t>
      </w:r>
      <w:r>
        <w:rPr>
          <w:rFonts w:hint="eastAsia" w:ascii="微软雅黑" w:hAnsi="微软雅黑" w:eastAsia="微软雅黑"/>
          <w:sz w:val="24"/>
          <w:szCs w:val="24"/>
        </w:rPr>
        <w:t>的后台-让小程序进行上线</w:t>
      </w:r>
    </w:p>
    <w:p>
      <w:pPr>
        <w:ind w:left="-420" w:leftChars="-200"/>
        <w:jc w:val="left"/>
        <w:rPr>
          <w:rFonts w:ascii="微软雅黑" w:hAnsi="微软雅黑" w:eastAsia="微软雅黑"/>
          <w:sz w:val="24"/>
          <w:szCs w:val="24"/>
        </w:rPr>
      </w:pPr>
      <w:r>
        <w:rPr>
          <w:rFonts w:hint="eastAsia" w:ascii="微软雅黑" w:hAnsi="微软雅黑" w:eastAsia="微软雅黑"/>
          <w:sz w:val="24"/>
          <w:szCs w:val="24"/>
        </w:rPr>
        <w:t>三：对接收款渠道</w:t>
      </w:r>
    </w:p>
    <w:p>
      <w:pPr>
        <w:ind w:left="-420" w:leftChars="-200"/>
        <w:jc w:val="left"/>
        <w:rPr>
          <w:rFonts w:ascii="微软雅黑" w:hAnsi="微软雅黑" w:eastAsia="微软雅黑"/>
          <w:sz w:val="24"/>
          <w:szCs w:val="24"/>
        </w:rPr>
      </w:pPr>
      <w:r>
        <w:rPr>
          <w:rFonts w:hint="eastAsia" w:ascii="微软雅黑" w:hAnsi="微软雅黑" w:eastAsia="微软雅黑"/>
          <w:sz w:val="24"/>
          <w:szCs w:val="24"/>
        </w:rPr>
        <w:t>四：设置营销功能</w:t>
      </w:r>
    </w:p>
    <w:p>
      <w:pPr>
        <w:ind w:left="-420" w:leftChars="-200"/>
        <w:jc w:val="left"/>
      </w:pPr>
    </w:p>
    <w:p/>
    <w:p>
      <w:pPr>
        <w:jc w:val="left"/>
        <w:rPr>
          <w:rFonts w:ascii="微软雅黑" w:hAnsi="微软雅黑" w:eastAsia="微软雅黑"/>
          <w:sz w:val="32"/>
          <w:szCs w:val="32"/>
        </w:rPr>
      </w:pPr>
      <w:r>
        <w:rPr>
          <w:rFonts w:ascii="微软雅黑" w:hAnsi="微软雅黑" w:eastAsia="微软雅黑"/>
          <w:sz w:val="32"/>
          <w:szCs w:val="32"/>
        </w:rPr>
        <w:t>一： 申请微信小程序</w:t>
      </w:r>
    </w:p>
    <w:p>
      <w:pPr>
        <w:jc w:val="left"/>
        <w:rPr>
          <w:rFonts w:hint="eastAsia" w:ascii="微软雅黑" w:hAnsi="微软雅黑" w:eastAsia="微软雅黑"/>
          <w:sz w:val="32"/>
          <w:szCs w:val="32"/>
        </w:rPr>
      </w:pPr>
    </w:p>
    <w:p>
      <w:r>
        <w:rPr>
          <w:rFonts w:hint="eastAsia"/>
        </w:rPr>
        <w:t>申请小程序有如下3种方式</w:t>
      </w:r>
    </w:p>
    <w:p>
      <w:pPr>
        <w:rPr>
          <w:rFonts w:hint="eastAsia"/>
        </w:rPr>
      </w:pPr>
    </w:p>
    <w:p>
      <w:pPr>
        <w:pStyle w:val="11"/>
        <w:numPr>
          <w:ilvl w:val="0"/>
          <w:numId w:val="1"/>
        </w:numPr>
        <w:ind w:firstLineChars="0"/>
      </w:pPr>
      <w:r>
        <w:rPr>
          <w:rFonts w:hint="eastAsia"/>
        </w:rPr>
        <w:t>：先申请一个公众号，从公众号里面去复用主体资质申请一个小程序【公众号网址：</w:t>
      </w:r>
      <w:r>
        <w:fldChar w:fldCharType="begin"/>
      </w:r>
      <w:r>
        <w:instrText xml:space="preserve"> HYPERLINK "https://mp.weixin.qq.com/】" </w:instrText>
      </w:r>
      <w:r>
        <w:fldChar w:fldCharType="separate"/>
      </w:r>
      <w:r>
        <w:rPr>
          <w:rStyle w:val="8"/>
        </w:rPr>
        <w:t>https://mp.weixin.qq.com/】</w:t>
      </w:r>
      <w:r>
        <w:rPr>
          <w:rStyle w:val="8"/>
        </w:rPr>
        <w:fldChar w:fldCharType="end"/>
      </w:r>
    </w:p>
    <w:p>
      <w:pPr>
        <w:pStyle w:val="11"/>
        <w:ind w:left="360" w:firstLine="0" w:firstLineChars="0"/>
      </w:pPr>
    </w:p>
    <w:p>
      <w:pPr>
        <w:pStyle w:val="11"/>
        <w:numPr>
          <w:ilvl w:val="0"/>
          <w:numId w:val="1"/>
        </w:numPr>
        <w:ind w:firstLineChars="0"/>
      </w:pPr>
      <w:r>
        <w:t>：</w:t>
      </w:r>
      <w:r>
        <w:rPr>
          <w:rFonts w:hint="eastAsia"/>
        </w:rPr>
        <w:t>直接在官网申请一个小程序【小程序网址：</w:t>
      </w:r>
      <w:r>
        <w:fldChar w:fldCharType="begin"/>
      </w:r>
      <w:r>
        <w:instrText xml:space="preserve"> HYPERLINK "https://mp.weixin.qq.com/】" </w:instrText>
      </w:r>
      <w:r>
        <w:fldChar w:fldCharType="separate"/>
      </w:r>
      <w:r>
        <w:rPr>
          <w:rStyle w:val="8"/>
        </w:rPr>
        <w:t>https://mp.weixin.qq.com/】</w:t>
      </w:r>
      <w:r>
        <w:rPr>
          <w:rStyle w:val="8"/>
        </w:rPr>
        <w:fldChar w:fldCharType="end"/>
      </w:r>
    </w:p>
    <w:p>
      <w:pPr>
        <w:rPr>
          <w:rFonts w:hint="eastAsia"/>
        </w:rPr>
      </w:pPr>
    </w:p>
    <w:p>
      <w:pPr>
        <w:pStyle w:val="11"/>
        <w:numPr>
          <w:ilvl w:val="0"/>
          <w:numId w:val="1"/>
        </w:numPr>
        <w:ind w:firstLineChars="0"/>
        <w:rPr>
          <w:rFonts w:hint="eastAsia"/>
        </w:rPr>
      </w:pPr>
      <w:r>
        <w:rPr>
          <w:rFonts w:hint="eastAsia"/>
        </w:rPr>
        <w:t>从</w:t>
      </w:r>
      <w:r>
        <w:rPr>
          <w:rFonts w:hint="eastAsia"/>
          <w:lang w:val="en-US" w:eastAsia="zh-CN"/>
        </w:rPr>
        <w:t>迅响小程序</w:t>
      </w:r>
      <w:r>
        <w:rPr>
          <w:rFonts w:hint="eastAsia"/>
        </w:rPr>
        <w:t>后台直接快速创建一个小程序【备注：只有企业才可以直接在后台直接创建，因为直接创建小程序的认证方式是对公打款，个体工商户一般是没有对公账户的】</w:t>
      </w:r>
    </w:p>
    <w:p>
      <w:pPr>
        <w:jc w:val="left"/>
      </w:pPr>
      <w:r>
        <w:rPr>
          <w:rFonts w:ascii="微软雅黑" w:hAnsi="微软雅黑" w:eastAsia="微软雅黑"/>
          <w:szCs w:val="21"/>
        </w:rPr>
        <w:t>注意：1、个</w:t>
      </w:r>
      <w:r>
        <w:rPr>
          <w:rFonts w:hint="eastAsia" w:ascii="微软雅黑" w:hAnsi="微软雅黑" w:eastAsia="微软雅黑"/>
          <w:szCs w:val="21"/>
        </w:rPr>
        <w:t>人</w:t>
      </w:r>
      <w:r>
        <w:rPr>
          <w:rFonts w:ascii="微软雅黑" w:hAnsi="微软雅黑" w:eastAsia="微软雅黑"/>
          <w:szCs w:val="21"/>
        </w:rPr>
        <w:t>资质的小程序不能使用申请使用微信支付</w:t>
      </w:r>
      <w:r>
        <w:rPr>
          <w:rFonts w:hint="eastAsia" w:ascii="微软雅黑" w:hAnsi="微软雅黑" w:eastAsia="微软雅黑"/>
          <w:szCs w:val="21"/>
        </w:rPr>
        <w:t>且很难上线</w:t>
      </w:r>
      <w:r>
        <w:rPr>
          <w:rFonts w:ascii="微软雅黑" w:hAnsi="微软雅黑" w:eastAsia="微软雅黑"/>
          <w:szCs w:val="21"/>
        </w:rPr>
        <w:t>，企业资质的小程序可以申请并使用微信支付。2：</w:t>
      </w:r>
      <w:r>
        <w:rPr>
          <w:rFonts w:hint="eastAsia" w:ascii="微软雅黑" w:hAnsi="微软雅黑" w:eastAsia="微软雅黑"/>
          <w:szCs w:val="21"/>
        </w:rPr>
        <w:t>不管是通过公众号申请小程序还是直接申请小程序，300元的认证费用都是不可避免的 。</w:t>
      </w:r>
      <w:r>
        <w:rPr>
          <w:rFonts w:ascii="微软雅黑" w:hAnsi="微软雅黑" w:eastAsia="微软雅黑"/>
          <w:color w:val="00AF50"/>
          <w:szCs w:val="21"/>
        </w:rPr>
        <w:t>~</w:t>
      </w:r>
    </w:p>
    <w:p/>
    <w:p>
      <w:pPr>
        <w:jc w:val="left"/>
      </w:pPr>
      <w:r>
        <w:rPr>
          <w:rFonts w:hint="eastAsia" w:ascii="微软雅黑" w:hAnsi="微软雅黑" w:eastAsia="微软雅黑"/>
          <w:sz w:val="44"/>
          <w:szCs w:val="44"/>
        </w:rPr>
        <w:t>申请</w:t>
      </w:r>
      <w:r>
        <w:rPr>
          <w:rFonts w:ascii="微软雅黑" w:hAnsi="微软雅黑" w:eastAsia="微软雅黑"/>
          <w:sz w:val="44"/>
          <w:szCs w:val="44"/>
        </w:rPr>
        <w:t>方式一：通过微信公众平台注册申请小程序</w:t>
      </w:r>
    </w:p>
    <w:p/>
    <w:p/>
    <w:p>
      <w:pPr>
        <w:jc w:val="left"/>
      </w:pPr>
    </w:p>
    <w:p>
      <w:pPr>
        <w:jc w:val="left"/>
      </w:pPr>
      <w:r>
        <w:rPr>
          <w:rFonts w:ascii="微软雅黑" w:hAnsi="微软雅黑" w:eastAsia="微软雅黑"/>
          <w:sz w:val="24"/>
          <w:szCs w:val="24"/>
        </w:rPr>
        <w:t>步骤一：进入微信公众平台（</w:t>
      </w:r>
      <w:r>
        <w:fldChar w:fldCharType="begin"/>
      </w:r>
      <w:r>
        <w:instrText xml:space="preserve"> HYPERLINK "https://mp.weixin.qq.com/" \h </w:instrText>
      </w:r>
      <w:r>
        <w:fldChar w:fldCharType="separate"/>
      </w:r>
      <w:r>
        <w:rPr>
          <w:rFonts w:ascii="微软雅黑" w:hAnsi="微软雅黑" w:eastAsia="微软雅黑"/>
          <w:color w:val="1155CC"/>
          <w:sz w:val="24"/>
          <w:szCs w:val="24"/>
        </w:rPr>
        <w:t>https://mp.weixin.qq.com/</w:t>
      </w:r>
      <w:r>
        <w:rPr>
          <w:rFonts w:ascii="微软雅黑" w:hAnsi="微软雅黑" w:eastAsia="微软雅黑"/>
          <w:color w:val="1155CC"/>
          <w:sz w:val="24"/>
          <w:szCs w:val="24"/>
        </w:rPr>
        <w:fldChar w:fldCharType="end"/>
      </w:r>
      <w:r>
        <w:rPr>
          <w:rFonts w:ascii="微软雅黑" w:hAnsi="微软雅黑" w:eastAsia="微软雅黑"/>
          <w:sz w:val="24"/>
          <w:szCs w:val="24"/>
        </w:rPr>
        <w:t>）注册界面，点击“</w:t>
      </w:r>
      <w:r>
        <w:rPr>
          <w:rFonts w:hint="eastAsia" w:ascii="微软雅黑" w:hAnsi="微软雅黑" w:eastAsia="微软雅黑"/>
          <w:sz w:val="24"/>
          <w:szCs w:val="24"/>
        </w:rPr>
        <w:t>小</w:t>
      </w:r>
      <w:r>
        <w:rPr>
          <w:rFonts w:ascii="微软雅黑" w:hAnsi="微软雅黑" w:eastAsia="微软雅黑"/>
          <w:sz w:val="24"/>
          <w:szCs w:val="24"/>
        </w:rPr>
        <w:t>程序”。</w:t>
      </w:r>
    </w:p>
    <w:p/>
    <w:p>
      <w:pPr>
        <w:jc w:val="left"/>
      </w:pPr>
      <w:r>
        <w:t>，</w:t>
      </w:r>
      <w:r>
        <w:drawing>
          <wp:inline distT="0" distB="0" distL="0" distR="0">
            <wp:extent cx="5274310" cy="2466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466340"/>
                    </a:xfrm>
                    <a:prstGeom prst="rect">
                      <a:avLst/>
                    </a:prstGeom>
                  </pic:spPr>
                </pic:pic>
              </a:graphicData>
            </a:graphic>
          </wp:inline>
        </w:drawing>
      </w:r>
    </w:p>
    <w:p/>
    <w:p>
      <w:pPr>
        <w:jc w:val="left"/>
      </w:pPr>
      <w:r>
        <w:rPr>
          <w:rFonts w:ascii="微软雅黑" w:hAnsi="微软雅黑" w:eastAsia="微软雅黑"/>
          <w:sz w:val="24"/>
          <w:szCs w:val="24"/>
        </w:rPr>
        <w:t>步骤二：按照提示信息填写账号信息。</w:t>
      </w:r>
    </w:p>
    <w:p/>
    <w:p/>
    <w:p>
      <w:pPr>
        <w:jc w:val="left"/>
      </w:pPr>
      <w:r>
        <w:rPr>
          <w:rFonts w:ascii="微软雅黑" w:hAnsi="微软雅黑" w:eastAsia="微软雅黑"/>
          <w:sz w:val="24"/>
          <w:szCs w:val="24"/>
        </w:rPr>
        <w:drawing>
          <wp:inline distT="0" distB="0" distL="0" distR="0">
            <wp:extent cx="5274310" cy="370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274310" cy="3708916"/>
                    </a:xfrm>
                    <a:prstGeom prst="rect">
                      <a:avLst/>
                    </a:prstGeom>
                  </pic:spPr>
                </pic:pic>
              </a:graphicData>
            </a:graphic>
          </wp:inline>
        </w:drawing>
      </w:r>
    </w:p>
    <w:p/>
    <w:p>
      <w:pPr>
        <w:jc w:val="left"/>
      </w:pPr>
      <w:r>
        <w:rPr>
          <w:rFonts w:ascii="微软雅黑" w:hAnsi="微软雅黑" w:eastAsia="微软雅黑"/>
          <w:sz w:val="24"/>
          <w:szCs w:val="24"/>
        </w:rPr>
        <w:t>步骤三：登录用于注册的邮箱，激活邮箱。</w:t>
      </w:r>
    </w:p>
    <w:p/>
    <w:p/>
    <w:p>
      <w:pPr>
        <w:jc w:val="left"/>
      </w:pPr>
      <w:r>
        <w:rPr>
          <w:rFonts w:ascii="微软雅黑" w:hAnsi="微软雅黑" w:eastAsia="微软雅黑"/>
          <w:sz w:val="24"/>
          <w:szCs w:val="24"/>
        </w:rPr>
        <w:drawing>
          <wp:inline distT="0" distB="0" distL="0" distR="0">
            <wp:extent cx="5274310" cy="2874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5274310" cy="2875182"/>
                    </a:xfrm>
                    <a:prstGeom prst="rect">
                      <a:avLst/>
                    </a:prstGeom>
                  </pic:spPr>
                </pic:pic>
              </a:graphicData>
            </a:graphic>
          </wp:inline>
        </w:drawing>
      </w:r>
    </w:p>
    <w:p/>
    <w:p/>
    <w:p>
      <w:pPr>
        <w:jc w:val="left"/>
      </w:pPr>
      <w:r>
        <w:rPr>
          <w:rFonts w:ascii="微软雅黑" w:hAnsi="微软雅黑" w:eastAsia="微软雅黑"/>
          <w:sz w:val="24"/>
          <w:szCs w:val="24"/>
        </w:rPr>
        <w:t>步骤四：邮箱激活完成后~进行【信息登记】，选择注册主体，这里以“企业”主体为例</w:t>
      </w:r>
    </w:p>
    <w:p>
      <w:pPr>
        <w:jc w:val="left"/>
      </w:pPr>
      <w:r>
        <w:rPr>
          <w:rFonts w:ascii="微软雅黑" w:hAnsi="微软雅黑" w:eastAsia="微软雅黑"/>
          <w:sz w:val="24"/>
          <w:szCs w:val="24"/>
        </w:rPr>
        <w:drawing>
          <wp:inline distT="0" distB="0" distL="0" distR="0">
            <wp:extent cx="5274310" cy="3488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4310" cy="3488090"/>
                    </a:xfrm>
                    <a:prstGeom prst="rect">
                      <a:avLst/>
                    </a:prstGeom>
                  </pic:spPr>
                </pic:pic>
              </a:graphicData>
            </a:graphic>
          </wp:inline>
        </w:drawing>
      </w:r>
    </w:p>
    <w:p/>
    <w:p/>
    <w:p>
      <w:pPr>
        <w:jc w:val="left"/>
      </w:pPr>
      <w:r>
        <w:rPr>
          <w:rFonts w:ascii="微软雅黑" w:hAnsi="微软雅黑" w:eastAsia="微软雅黑"/>
          <w:sz w:val="24"/>
          <w:szCs w:val="24"/>
        </w:rPr>
        <w:t>步骤五：填写注册主体的信息，注册方式建议选择“微信认证”</w:t>
      </w:r>
    </w:p>
    <w:p/>
    <w:p/>
    <w:p>
      <w:pPr>
        <w:jc w:val="left"/>
      </w:pPr>
      <w:r>
        <w:rPr>
          <w:rFonts w:ascii="微软雅黑" w:hAnsi="微软雅黑" w:eastAsia="微软雅黑"/>
          <w:sz w:val="24"/>
          <w:szCs w:val="24"/>
        </w:rPr>
        <w:drawing>
          <wp:inline distT="0" distB="0" distL="0" distR="0">
            <wp:extent cx="5274310" cy="3913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74310" cy="3913967"/>
                    </a:xfrm>
                    <a:prstGeom prst="rect">
                      <a:avLst/>
                    </a:prstGeom>
                  </pic:spPr>
                </pic:pic>
              </a:graphicData>
            </a:graphic>
          </wp:inline>
        </w:drawing>
      </w:r>
    </w:p>
    <w:p/>
    <w:p/>
    <w:p>
      <w:pPr>
        <w:jc w:val="left"/>
      </w:pPr>
      <w:r>
        <w:rPr>
          <w:rFonts w:ascii="微软雅黑" w:hAnsi="微软雅黑" w:eastAsia="微软雅黑"/>
          <w:sz w:val="24"/>
          <w:szCs w:val="24"/>
        </w:rPr>
        <w:t>步骤六：继续往下填写管理员信息。建议填写后期企业具体管理微信小程序的运营人员信息。管理员身份认证需要用管理员的微信扫提示的二维码。全部填写后，点击【继续】。</w:t>
      </w:r>
    </w:p>
    <w:p/>
    <w:p>
      <w:pPr>
        <w:jc w:val="left"/>
      </w:pPr>
      <w:r>
        <w:rPr>
          <w:rFonts w:ascii="微软雅黑" w:hAnsi="微软雅黑" w:eastAsia="微软雅黑"/>
          <w:sz w:val="24"/>
          <w:szCs w:val="24"/>
        </w:rPr>
        <w:drawing>
          <wp:inline distT="0" distB="0" distL="0" distR="0">
            <wp:extent cx="5274310" cy="3794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4310" cy="3795312"/>
                    </a:xfrm>
                    <a:prstGeom prst="rect">
                      <a:avLst/>
                    </a:prstGeom>
                  </pic:spPr>
                </pic:pic>
              </a:graphicData>
            </a:graphic>
          </wp:inline>
        </w:drawing>
      </w:r>
    </w:p>
    <w:p/>
    <w:p>
      <w:pPr>
        <w:jc w:val="left"/>
      </w:pPr>
      <w:r>
        <w:rPr>
          <w:rFonts w:ascii="微软雅黑" w:hAnsi="微软雅黑" w:eastAsia="微软雅黑"/>
          <w:sz w:val="24"/>
          <w:szCs w:val="24"/>
        </w:rPr>
        <w:t>大概二天后，注册邮箱和小程序中会收到注册成功的推送。</w:t>
      </w:r>
    </w:p>
    <w:p/>
    <w:p>
      <w:pPr>
        <w:jc w:val="left"/>
      </w:pPr>
      <w:r>
        <w:rPr>
          <w:rFonts w:hint="eastAsia" w:ascii="微软雅黑" w:hAnsi="微软雅黑" w:eastAsia="微软雅黑"/>
          <w:color w:val="000000"/>
          <w:sz w:val="40"/>
          <w:szCs w:val="40"/>
        </w:rPr>
        <w:t>申请</w:t>
      </w:r>
      <w:r>
        <w:rPr>
          <w:rFonts w:ascii="微软雅黑" w:hAnsi="微软雅黑" w:eastAsia="微软雅黑"/>
          <w:color w:val="000000"/>
          <w:sz w:val="40"/>
          <w:szCs w:val="40"/>
        </w:rPr>
        <w:t>方式二：公众号快速注册小程序</w:t>
      </w:r>
    </w:p>
    <w:p/>
    <w:p>
      <w:pPr>
        <w:jc w:val="left"/>
      </w:pPr>
      <w:r>
        <w:rPr>
          <w:rFonts w:hint="eastAsia" w:ascii="微软雅黑" w:hAnsi="微软雅黑" w:eastAsia="微软雅黑"/>
          <w:szCs w:val="21"/>
        </w:rPr>
        <w:t>先申请一个公众号，把公众号认证之后【300元认证费】，从公众号里面去复用主体资质申请小程序【一个公众号可以复用主体申请10个小程序】</w:t>
      </w:r>
      <w:r>
        <w:rPr>
          <w:rFonts w:ascii="微软雅黑" w:hAnsi="微软雅黑" w:eastAsia="微软雅黑"/>
          <w:szCs w:val="21"/>
        </w:rPr>
        <w:t>。</w:t>
      </w:r>
    </w:p>
    <w:p/>
    <w:p/>
    <w:p>
      <w:pPr>
        <w:jc w:val="left"/>
      </w:pPr>
      <w:r>
        <w:rPr>
          <w:rFonts w:ascii="微软雅黑" w:hAnsi="微软雅黑" w:eastAsia="微软雅黑"/>
          <w:szCs w:val="21"/>
        </w:rPr>
        <w:t>创建流程：步骤一：登录公众号 — 小程序 — 小程序管理 — 添加 — 快速注册并认证小程序</w:t>
      </w:r>
    </w:p>
    <w:p/>
    <w:p>
      <w:pPr>
        <w:jc w:val="left"/>
        <w:rPr>
          <w:sz w:val="40"/>
          <w:szCs w:val="40"/>
        </w:rPr>
      </w:pPr>
      <w:r>
        <w:rPr>
          <w:rFonts w:ascii="微软雅黑" w:hAnsi="微软雅黑" w:eastAsia="微软雅黑"/>
          <w:sz w:val="40"/>
          <w:szCs w:val="40"/>
        </w:rPr>
        <w:drawing>
          <wp:inline distT="0" distB="0" distL="0" distR="0">
            <wp:extent cx="5274310" cy="25069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2507109"/>
                    </a:xfrm>
                    <a:prstGeom prst="rect">
                      <a:avLst/>
                    </a:prstGeom>
                  </pic:spPr>
                </pic:pic>
              </a:graphicData>
            </a:graphic>
          </wp:inline>
        </w:drawing>
      </w:r>
    </w:p>
    <w:p/>
    <w:p>
      <w:pPr>
        <w:jc w:val="left"/>
      </w:pPr>
      <w:r>
        <w:rPr>
          <w:rFonts w:ascii="微软雅黑" w:hAnsi="微软雅黑" w:eastAsia="微软雅黑"/>
          <w:szCs w:val="21"/>
        </w:rPr>
        <w:t>步骤二：快速创建</w:t>
      </w:r>
    </w:p>
    <w:p/>
    <w:p>
      <w:pPr>
        <w:jc w:val="left"/>
        <w:rPr>
          <w:sz w:val="40"/>
          <w:szCs w:val="40"/>
        </w:rPr>
      </w:pPr>
      <w:r>
        <w:rPr>
          <w:rFonts w:ascii="微软雅黑" w:hAnsi="微软雅黑" w:eastAsia="微软雅黑"/>
          <w:sz w:val="40"/>
          <w:szCs w:val="40"/>
        </w:rPr>
        <w:drawing>
          <wp:inline distT="0" distB="0" distL="0" distR="0">
            <wp:extent cx="5274310" cy="3388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74310" cy="3388555"/>
                    </a:xfrm>
                    <a:prstGeom prst="rect">
                      <a:avLst/>
                    </a:prstGeom>
                  </pic:spPr>
                </pic:pic>
              </a:graphicData>
            </a:graphic>
          </wp:inline>
        </w:drawing>
      </w:r>
    </w:p>
    <w:p/>
    <w:p>
      <w:pPr>
        <w:jc w:val="left"/>
      </w:pPr>
      <w:r>
        <w:rPr>
          <w:rFonts w:ascii="微软雅黑" w:hAnsi="微软雅黑" w:eastAsia="微软雅黑"/>
          <w:szCs w:val="21"/>
        </w:rPr>
        <w:t>步骤三：</w:t>
      </w:r>
      <w:r>
        <w:rPr>
          <w:rFonts w:ascii="微软雅黑" w:hAnsi="微软雅黑" w:eastAsia="微软雅黑"/>
          <w:color w:val="444444"/>
          <w:szCs w:val="21"/>
        </w:rPr>
        <w:t>扫描完二维码后，勾需要选快速创建小程序的资质注：复用微信认证资质不需要再次支付认证审核服务费，也不需要审核。</w:t>
      </w:r>
    </w:p>
    <w:p/>
    <w:p>
      <w:pPr>
        <w:jc w:val="left"/>
        <w:rPr>
          <w:sz w:val="40"/>
          <w:szCs w:val="40"/>
        </w:rPr>
      </w:pPr>
      <w:r>
        <w:rPr>
          <w:rFonts w:ascii="微软雅黑" w:hAnsi="微软雅黑" w:eastAsia="微软雅黑"/>
          <w:sz w:val="40"/>
          <w:szCs w:val="40"/>
        </w:rPr>
        <w:drawing>
          <wp:inline distT="0" distB="0" distL="0" distR="0">
            <wp:extent cx="5274310" cy="3779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4310" cy="3780020"/>
                    </a:xfrm>
                    <a:prstGeom prst="rect">
                      <a:avLst/>
                    </a:prstGeom>
                  </pic:spPr>
                </pic:pic>
              </a:graphicData>
            </a:graphic>
          </wp:inline>
        </w:drawing>
      </w:r>
    </w:p>
    <w:p/>
    <w:p>
      <w:pPr>
        <w:jc w:val="left"/>
      </w:pPr>
      <w:r>
        <w:rPr>
          <w:rFonts w:ascii="微软雅黑" w:hAnsi="微软雅黑" w:eastAsia="微软雅黑"/>
          <w:szCs w:val="21"/>
        </w:rPr>
        <w:t>步骤四：</w:t>
      </w:r>
      <w:r>
        <w:rPr>
          <w:rFonts w:ascii="微软雅黑" w:hAnsi="微软雅黑" w:eastAsia="微软雅黑"/>
          <w:color w:val="444444"/>
          <w:szCs w:val="21"/>
        </w:rPr>
        <w:t>填写小程序帐号信息注：需要一个未绑定个人微信或其他公众平台的邮箱</w:t>
      </w:r>
    </w:p>
    <w:p/>
    <w:p>
      <w:pPr>
        <w:jc w:val="left"/>
        <w:rPr>
          <w:sz w:val="40"/>
          <w:szCs w:val="40"/>
        </w:rPr>
      </w:pPr>
      <w:r>
        <w:rPr>
          <w:rFonts w:ascii="微软雅黑" w:hAnsi="微软雅黑" w:eastAsia="微软雅黑"/>
          <w:sz w:val="40"/>
          <w:szCs w:val="40"/>
        </w:rPr>
        <w:drawing>
          <wp:inline distT="0" distB="0" distL="0" distR="0">
            <wp:extent cx="5274310" cy="3784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74310" cy="3785023"/>
                    </a:xfrm>
                    <a:prstGeom prst="rect">
                      <a:avLst/>
                    </a:prstGeom>
                  </pic:spPr>
                </pic:pic>
              </a:graphicData>
            </a:graphic>
          </wp:inline>
        </w:drawing>
      </w:r>
    </w:p>
    <w:p/>
    <w:p>
      <w:pPr>
        <w:jc w:val="left"/>
      </w:pPr>
      <w:r>
        <w:rPr>
          <w:rFonts w:ascii="微软雅黑" w:hAnsi="微软雅黑" w:eastAsia="微软雅黑"/>
          <w:szCs w:val="21"/>
        </w:rPr>
        <w:t>步骤五：</w:t>
      </w:r>
      <w:r>
        <w:rPr>
          <w:rFonts w:ascii="微软雅黑" w:hAnsi="微软雅黑" w:eastAsia="微软雅黑"/>
          <w:color w:val="444444"/>
          <w:szCs w:val="21"/>
        </w:rPr>
        <w:t>邮件激活小程序帐号，激活完成后即可使用邮箱帐号密码登录小程序</w:t>
      </w:r>
    </w:p>
    <w:p/>
    <w:p>
      <w:pPr>
        <w:jc w:val="left"/>
      </w:pPr>
      <w:r>
        <w:rPr>
          <w:rFonts w:ascii="微软雅黑" w:hAnsi="微软雅黑" w:eastAsia="微软雅黑"/>
          <w:szCs w:val="21"/>
        </w:rPr>
        <w:t>步骤六：</w:t>
      </w:r>
      <w:r>
        <w:rPr>
          <w:rFonts w:ascii="微软雅黑" w:hAnsi="微软雅黑" w:eastAsia="微软雅黑"/>
          <w:color w:val="444444"/>
          <w:szCs w:val="21"/>
        </w:rPr>
        <w:t>绑定小程序管理员注：绑定管理员，如果有在第四步有勾选复用运营者信息。最终以绑定管理员信息为准</w:t>
      </w:r>
    </w:p>
    <w:p>
      <w:pPr>
        <w:jc w:val="left"/>
        <w:rPr>
          <w:sz w:val="40"/>
          <w:szCs w:val="40"/>
        </w:rPr>
      </w:pPr>
      <w:r>
        <w:rPr>
          <w:rFonts w:ascii="微软雅黑" w:hAnsi="微软雅黑" w:eastAsia="微软雅黑"/>
          <w:sz w:val="40"/>
          <w:szCs w:val="40"/>
        </w:rPr>
        <w:drawing>
          <wp:inline distT="0" distB="0" distL="0" distR="0">
            <wp:extent cx="5274310" cy="5131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274310" cy="5131546"/>
                    </a:xfrm>
                    <a:prstGeom prst="rect">
                      <a:avLst/>
                    </a:prstGeom>
                  </pic:spPr>
                </pic:pic>
              </a:graphicData>
            </a:graphic>
          </wp:inline>
        </w:drawing>
      </w:r>
    </w:p>
    <w:p>
      <w:pPr>
        <w:jc w:val="left"/>
      </w:pPr>
      <w:r>
        <w:rPr>
          <w:rFonts w:hint="eastAsia" w:ascii="微软雅黑" w:hAnsi="微软雅黑" w:eastAsia="微软雅黑"/>
          <w:color w:val="000000"/>
          <w:sz w:val="40"/>
          <w:szCs w:val="40"/>
        </w:rPr>
        <w:t>申请</w:t>
      </w:r>
      <w:r>
        <w:rPr>
          <w:rFonts w:ascii="微软雅黑" w:hAnsi="微软雅黑" w:eastAsia="微软雅黑"/>
          <w:color w:val="000000"/>
          <w:sz w:val="40"/>
          <w:szCs w:val="40"/>
        </w:rPr>
        <w:t>方式</w:t>
      </w:r>
      <w:r>
        <w:rPr>
          <w:rFonts w:hint="eastAsia" w:ascii="微软雅黑" w:hAnsi="微软雅黑" w:eastAsia="微软雅黑"/>
          <w:color w:val="000000"/>
          <w:sz w:val="40"/>
          <w:szCs w:val="40"/>
        </w:rPr>
        <w:t>三</w:t>
      </w:r>
      <w:r>
        <w:rPr>
          <w:rFonts w:ascii="微软雅黑" w:hAnsi="微软雅黑" w:eastAsia="微软雅黑"/>
          <w:color w:val="000000"/>
          <w:sz w:val="40"/>
          <w:szCs w:val="40"/>
        </w:rPr>
        <w:t>：</w:t>
      </w:r>
      <w:r>
        <w:rPr>
          <w:rFonts w:hint="eastAsia" w:ascii="微软雅黑" w:hAnsi="微软雅黑" w:eastAsia="微软雅黑"/>
          <w:color w:val="000000"/>
          <w:sz w:val="40"/>
          <w:szCs w:val="40"/>
        </w:rPr>
        <w:t>直接在后台申请小程序</w:t>
      </w:r>
      <w:r>
        <w:drawing>
          <wp:inline distT="0" distB="0" distL="0" distR="0">
            <wp:extent cx="5274310" cy="24314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5274310" cy="2431415"/>
                    </a:xfrm>
                    <a:prstGeom prst="rect">
                      <a:avLst/>
                    </a:prstGeom>
                  </pic:spPr>
                </pic:pic>
              </a:graphicData>
            </a:graphic>
          </wp:inline>
        </w:drawing>
      </w:r>
      <w:r>
        <w:rPr>
          <w:rFonts w:hint="eastAsia" w:ascii="微软雅黑" w:hAnsi="微软雅黑" w:eastAsia="微软雅黑"/>
          <w:szCs w:val="21"/>
        </w:rPr>
        <w:t>按照这个流程往下走即可，个体工商户一般不能以这种方式申请，只有企业才可以，因为按照这个步骤下去的话，它的认证方式是对公打款进行验证，一般个体工商户是没有对公账户的，而且通过这种方式申请下来的小程序的话，后台也不能对接商户号，只能对接扫呗</w:t>
      </w:r>
    </w:p>
    <w:p>
      <w:pPr>
        <w:jc w:val="left"/>
        <w:rPr>
          <w:sz w:val="40"/>
          <w:szCs w:val="40"/>
        </w:rPr>
      </w:pPr>
    </w:p>
    <w:p>
      <w:pPr>
        <w:rPr>
          <w:rFonts w:hint="eastAsia" w:ascii="微软雅黑" w:hAnsi="微软雅黑" w:eastAsia="微软雅黑"/>
          <w:color w:val="FF0000"/>
          <w:szCs w:val="21"/>
        </w:rPr>
      </w:pPr>
      <w:r>
        <w:rPr>
          <w:rFonts w:hint="eastAsia" w:ascii="微软雅黑" w:hAnsi="微软雅黑" w:eastAsia="微软雅黑"/>
          <w:color w:val="FF0000"/>
          <w:szCs w:val="21"/>
        </w:rPr>
        <w:t>微信公众平台小程序申请认证好了之后，把微信公众平台小程序和</w:t>
      </w:r>
      <w:r>
        <w:rPr>
          <w:rFonts w:hint="eastAsia" w:ascii="微软雅黑" w:hAnsi="微软雅黑" w:eastAsia="微软雅黑"/>
          <w:color w:val="FF0000"/>
          <w:szCs w:val="21"/>
          <w:lang w:val="en-US" w:eastAsia="zh-CN"/>
        </w:rPr>
        <w:t>迅响小程序</w:t>
      </w:r>
      <w:r>
        <w:rPr>
          <w:rFonts w:hint="eastAsia" w:ascii="微软雅黑" w:hAnsi="微软雅黑" w:eastAsia="微软雅黑"/>
          <w:color w:val="FF0000"/>
          <w:szCs w:val="21"/>
        </w:rPr>
        <w:t>后台进行授权即可</w:t>
      </w:r>
    </w:p>
    <w:p>
      <w:r>
        <w:drawing>
          <wp:inline distT="0" distB="0" distL="0" distR="0">
            <wp:extent cx="5274310" cy="1769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1769110"/>
                    </a:xfrm>
                    <a:prstGeom prst="rect">
                      <a:avLst/>
                    </a:prstGeom>
                  </pic:spPr>
                </pic:pic>
              </a:graphicData>
            </a:graphic>
          </wp:inline>
        </w:drawing>
      </w:r>
    </w:p>
    <w:p>
      <w:pPr>
        <w:jc w:val="left"/>
      </w:pPr>
      <w:r>
        <w:rPr>
          <w:rFonts w:ascii="微软雅黑" w:hAnsi="微软雅黑" w:eastAsia="微软雅黑"/>
          <w:sz w:val="40"/>
          <w:szCs w:val="40"/>
        </w:rPr>
        <w:t xml:space="preserve">二：  </w:t>
      </w:r>
      <w:r>
        <w:rPr>
          <w:rFonts w:hint="eastAsia" w:ascii="微软雅黑" w:hAnsi="微软雅黑" w:eastAsia="微软雅黑"/>
          <w:sz w:val="40"/>
          <w:szCs w:val="40"/>
        </w:rPr>
        <w:t>授权好了之后，在后台添加商品，设置视觉编辑器之后进行提交审核</w:t>
      </w:r>
    </w:p>
    <w:p/>
    <w:p>
      <w:pPr>
        <w:jc w:val="left"/>
        <w:rPr>
          <w:rFonts w:ascii="微软雅黑" w:hAnsi="微软雅黑" w:eastAsia="微软雅黑"/>
          <w:sz w:val="24"/>
          <w:szCs w:val="24"/>
        </w:rPr>
      </w:pPr>
      <w:r>
        <w:rPr>
          <w:rFonts w:ascii="微软雅黑" w:hAnsi="微软雅黑" w:eastAsia="微软雅黑"/>
          <w:sz w:val="24"/>
          <w:szCs w:val="24"/>
        </w:rPr>
        <w:t>步骤一：</w:t>
      </w:r>
      <w:r>
        <w:rPr>
          <w:rFonts w:hint="eastAsia" w:ascii="微软雅黑" w:hAnsi="微软雅黑" w:eastAsia="微软雅黑"/>
          <w:sz w:val="24"/>
          <w:szCs w:val="24"/>
        </w:rPr>
        <w:t>添加商品【先添加分类后添加商品】</w:t>
      </w:r>
    </w:p>
    <w:p>
      <w:pPr>
        <w:jc w:val="left"/>
      </w:pPr>
      <w:r>
        <w:drawing>
          <wp:inline distT="0" distB="0" distL="0" distR="0">
            <wp:extent cx="5274310" cy="26765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2676525"/>
                    </a:xfrm>
                    <a:prstGeom prst="rect">
                      <a:avLst/>
                    </a:prstGeom>
                  </pic:spPr>
                </pic:pic>
              </a:graphicData>
            </a:graphic>
          </wp:inline>
        </w:drawing>
      </w:r>
      <w:r>
        <w:rPr>
          <w:rFonts w:hint="eastAsia"/>
        </w:rPr>
        <w:t>如果分类比较多，那么就分为一级分类和二级分类，把商品放在二级分类下面，例如男装/女装是一级分类，裙子就是属于女装下面的二级分类。当然如果商品分类没那么细致的话，也可以不设置二级分类，只设置一级分类，把商品全部放在一级分类下面，例如冰箱就属于一级分类，某某冰箱就是直接在分类下面的商品。还有就是如果是全部的一级分类，那么用下面的这个分类设置的第一种去设置，如果全部都是二级分类，那么用第二和第三去设置</w:t>
      </w:r>
      <w:r>
        <w:drawing>
          <wp:inline distT="0" distB="0" distL="0" distR="0">
            <wp:extent cx="5274310" cy="27311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731135"/>
                    </a:xfrm>
                    <a:prstGeom prst="rect">
                      <a:avLst/>
                    </a:prstGeom>
                  </pic:spPr>
                </pic:pic>
              </a:graphicData>
            </a:graphic>
          </wp:inline>
        </w:drawing>
      </w:r>
      <w:r>
        <w:rPr>
          <w:rFonts w:hint="eastAsia"/>
        </w:rPr>
        <w:t>添加商品如下</w:t>
      </w:r>
      <w:r>
        <w:drawing>
          <wp:inline distT="0" distB="0" distL="0" distR="0">
            <wp:extent cx="5274310" cy="24530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5274310" cy="2453005"/>
                    </a:xfrm>
                    <a:prstGeom prst="rect">
                      <a:avLst/>
                    </a:prstGeom>
                  </pic:spPr>
                </pic:pic>
              </a:graphicData>
            </a:graphic>
          </wp:inline>
        </w:drawing>
      </w:r>
      <w:r>
        <w:rPr>
          <w:rFonts w:hint="eastAsia"/>
        </w:rPr>
        <w:t>商品分为实体是商品和虚拟商品，实体商品一般用于电商实体发货的，虚拟商品一般用于线上售卖视频的【教育行业用的比较多】【添加商品的时候还可以设置这个商品的砍价，拼团，秒杀，会员价】</w:t>
      </w:r>
    </w:p>
    <w:p>
      <w:pPr>
        <w:jc w:val="left"/>
      </w:pPr>
    </w:p>
    <w:p>
      <w:pPr>
        <w:jc w:val="left"/>
      </w:pPr>
      <w:r>
        <w:rPr>
          <w:rFonts w:hint="eastAsia"/>
        </w:rPr>
        <w:t>步骤二：设置视觉引擎</w:t>
      </w:r>
    </w:p>
    <w:p>
      <w:pPr>
        <w:jc w:val="left"/>
      </w:pPr>
      <w:r>
        <w:drawing>
          <wp:inline distT="0" distB="0" distL="0" distR="0">
            <wp:extent cx="5274310" cy="23342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74310" cy="2334260"/>
                    </a:xfrm>
                    <a:prstGeom prst="rect">
                      <a:avLst/>
                    </a:prstGeom>
                  </pic:spPr>
                </pic:pic>
              </a:graphicData>
            </a:graphic>
          </wp:inline>
        </w:drawing>
      </w:r>
      <w:r>
        <w:rPr>
          <w:rFonts w:hint="eastAsia"/>
        </w:rPr>
        <w:t>先选择一个模板，后设置模板里面的内容</w:t>
      </w:r>
      <w:r>
        <w:drawing>
          <wp:inline distT="0" distB="0" distL="0" distR="0">
            <wp:extent cx="5274310" cy="22466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274310" cy="2246630"/>
                    </a:xfrm>
                    <a:prstGeom prst="rect">
                      <a:avLst/>
                    </a:prstGeom>
                  </pic:spPr>
                </pic:pic>
              </a:graphicData>
            </a:graphic>
          </wp:inline>
        </w:drawing>
      </w:r>
    </w:p>
    <w:p>
      <w:pPr>
        <w:jc w:val="left"/>
      </w:pPr>
      <w:r>
        <w:rPr>
          <w:rFonts w:hint="eastAsia"/>
        </w:rPr>
        <w:t>组件库里面的组建是直接把鼠标放在上面拖动到中间的模板里面去的，右边的组建样式是调节图片格式的，组建数据是上传图片和设置跳转的，图片可以从直接从电脑里面上传，链接地址的意思就是：用户点击这张图片会跳转到哪里去。例如商品详情就是会跳转到某一个商品页面，商品分类就是会跳转到某一个分类的页面</w:t>
      </w:r>
    </w:p>
    <w:p>
      <w:pPr>
        <w:jc w:val="left"/>
      </w:pPr>
    </w:p>
    <w:p>
      <w:pPr>
        <w:jc w:val="left"/>
      </w:pPr>
      <w:r>
        <w:rPr>
          <w:rFonts w:hint="eastAsia"/>
        </w:rPr>
        <w:t>三：提交审核</w:t>
      </w:r>
    </w:p>
    <w:p>
      <w:pPr>
        <w:jc w:val="left"/>
      </w:pPr>
      <w:r>
        <w:rPr>
          <w:rFonts w:hint="eastAsia"/>
        </w:rPr>
        <w:t>后台设置好了商品和模板之后就可以提交审核了</w:t>
      </w:r>
      <w:r>
        <w:drawing>
          <wp:inline distT="0" distB="0" distL="0" distR="0">
            <wp:extent cx="5274310" cy="26612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2661285"/>
                    </a:xfrm>
                    <a:prstGeom prst="rect">
                      <a:avLst/>
                    </a:prstGeom>
                  </pic:spPr>
                </pic:pic>
              </a:graphicData>
            </a:graphic>
          </wp:inline>
        </w:drawing>
      </w:r>
      <w:r>
        <w:t xml:space="preserve"> </w:t>
      </w:r>
      <w:r>
        <w:rPr>
          <w:rFonts w:hint="eastAsia"/>
        </w:rPr>
        <w:t>这个审核是腾讯审核的，腾讯规定的期限是7个工作日之内完成审核，一般那时间为1到3个工作。所以趁着这个审核时间，商家可以去对接收款渠道</w:t>
      </w:r>
    </w:p>
    <w:p>
      <w:pPr>
        <w:jc w:val="left"/>
      </w:pPr>
    </w:p>
    <w:p>
      <w:pPr>
        <w:jc w:val="left"/>
      </w:pPr>
      <w:r>
        <w:rPr>
          <w:rFonts w:hint="eastAsia" w:ascii="微软雅黑" w:hAnsi="微软雅黑" w:eastAsia="微软雅黑"/>
          <w:sz w:val="40"/>
          <w:szCs w:val="40"/>
        </w:rPr>
        <w:t>三</w:t>
      </w:r>
      <w:r>
        <w:rPr>
          <w:rFonts w:ascii="微软雅黑" w:hAnsi="微软雅黑" w:eastAsia="微软雅黑"/>
          <w:sz w:val="40"/>
          <w:szCs w:val="40"/>
        </w:rPr>
        <w:t xml:space="preserve">：  </w:t>
      </w:r>
      <w:r>
        <w:rPr>
          <w:rFonts w:hint="eastAsia" w:ascii="微软雅黑" w:hAnsi="微软雅黑" w:eastAsia="微软雅黑"/>
          <w:sz w:val="40"/>
          <w:szCs w:val="40"/>
        </w:rPr>
        <w:t>商家对接收款渠道【微信商户号/扫呗】</w:t>
      </w:r>
    </w:p>
    <w:p>
      <w:pPr>
        <w:jc w:val="left"/>
      </w:pPr>
    </w:p>
    <w:p/>
    <w:p>
      <w:pPr>
        <w:pStyle w:val="11"/>
        <w:numPr>
          <w:ilvl w:val="0"/>
          <w:numId w:val="2"/>
        </w:numPr>
        <w:ind w:firstLineChars="0"/>
      </w:pPr>
      <w:r>
        <w:rPr>
          <w:rFonts w:hint="eastAsia" w:ascii="微软雅黑" w:hAnsi="微软雅黑" w:eastAsia="微软雅黑"/>
          <w:sz w:val="24"/>
          <w:szCs w:val="24"/>
        </w:rPr>
        <w:t>：后台在审核的时候可以去申请微信支付，微信支付是在微信公众平台小程序后台申请的，按照提示完成填写即可</w:t>
      </w:r>
    </w:p>
    <w:p>
      <w:pPr>
        <w:rPr>
          <w:color w:val="FF0000"/>
        </w:rPr>
      </w:pPr>
      <w:r>
        <w:drawing>
          <wp:inline distT="0" distB="0" distL="0" distR="0">
            <wp:extent cx="5274310" cy="24333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274310" cy="2433320"/>
                    </a:xfrm>
                    <a:prstGeom prst="rect">
                      <a:avLst/>
                    </a:prstGeom>
                  </pic:spPr>
                </pic:pic>
              </a:graphicData>
            </a:graphic>
          </wp:inline>
        </w:drawing>
      </w:r>
    </w:p>
    <w:p>
      <w:pPr>
        <w:jc w:val="left"/>
        <w:rPr>
          <w:rFonts w:ascii="微软雅黑" w:hAnsi="微软雅黑" w:eastAsia="微软雅黑"/>
          <w:sz w:val="40"/>
          <w:szCs w:val="40"/>
        </w:rPr>
      </w:pPr>
      <w:bookmarkStart w:id="0" w:name="_GoBack"/>
      <w:bookmarkEnd w:id="0"/>
      <w:r>
        <w:rPr>
          <w:rFonts w:hint="eastAsia" w:ascii="微软雅黑" w:hAnsi="微软雅黑" w:eastAsia="微软雅黑"/>
          <w:sz w:val="40"/>
          <w:szCs w:val="40"/>
        </w:rPr>
        <w:t>四</w:t>
      </w:r>
      <w:r>
        <w:rPr>
          <w:rFonts w:ascii="微软雅黑" w:hAnsi="微软雅黑" w:eastAsia="微软雅黑"/>
          <w:sz w:val="40"/>
          <w:szCs w:val="40"/>
        </w:rPr>
        <w:t>：</w:t>
      </w:r>
      <w:r>
        <w:rPr>
          <w:rFonts w:hint="eastAsia" w:ascii="微软雅黑" w:hAnsi="微软雅黑" w:eastAsia="微软雅黑"/>
          <w:sz w:val="40"/>
          <w:szCs w:val="40"/>
        </w:rPr>
        <w:t>后台设置营销</w:t>
      </w:r>
    </w:p>
    <w:p>
      <w:pPr>
        <w:jc w:val="left"/>
      </w:pPr>
      <w:r>
        <w:rPr>
          <w:rFonts w:hint="eastAsia"/>
        </w:rPr>
        <w:t>商家如果需要的话也可以在后台设置一些营销【例如优惠券，分销，会员卡等等这些】</w:t>
      </w:r>
    </w:p>
    <w:p>
      <w:pPr>
        <w:jc w:val="left"/>
      </w:pPr>
    </w:p>
    <w:p>
      <w:pPr>
        <w:jc w:val="left"/>
      </w:pPr>
      <w:r>
        <w:rPr>
          <w:rFonts w:hint="eastAsia"/>
        </w:rPr>
        <w:t>一：优惠券：优惠券分为4种类型，普通优惠券【后台设置之后，在模板里面把优惠券的跳转入口链接放出来，那么就是用户点击首页的图片即可领取】。营销优惠券【用户下单之后可以领取的优惠券】。定向优惠券【商家在后台给用户发送的优惠券，这些用户可以是会员，活跃度比较高的客户】。私人优惠券【给某一个用户发送让他领取的优惠券，一般属于补偿性质的，所以这种优惠券商家一般来说设置的金额也比较高】</w:t>
      </w:r>
      <w:r>
        <w:drawing>
          <wp:inline distT="0" distB="0" distL="0" distR="0">
            <wp:extent cx="5274310" cy="27997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2799715"/>
                    </a:xfrm>
                    <a:prstGeom prst="rect">
                      <a:avLst/>
                    </a:prstGeom>
                  </pic:spPr>
                </pic:pic>
              </a:graphicData>
            </a:graphic>
          </wp:inline>
        </w:drawing>
      </w:r>
      <w:r>
        <w:rPr>
          <w:rFonts w:hint="eastAsia"/>
        </w:rPr>
        <w:t>优惠券可以设置为满减，也可以设置为无限制</w:t>
      </w:r>
    </w:p>
    <w:p>
      <w:pPr>
        <w:jc w:val="left"/>
      </w:pPr>
    </w:p>
    <w:p>
      <w:pPr>
        <w:jc w:val="left"/>
      </w:pPr>
      <w:r>
        <w:rPr>
          <w:rFonts w:hint="eastAsia"/>
        </w:rPr>
        <w:t>二：分销</w:t>
      </w:r>
    </w:p>
    <w:p>
      <w:pPr>
        <w:jc w:val="left"/>
      </w:pPr>
      <w:r>
        <w:rPr>
          <w:rFonts w:hint="eastAsia"/>
        </w:rPr>
        <w:t>分销的形式有2种</w:t>
      </w:r>
    </w:p>
    <w:p>
      <w:pPr>
        <w:pStyle w:val="11"/>
        <w:numPr>
          <w:ilvl w:val="0"/>
          <w:numId w:val="3"/>
        </w:numPr>
        <w:ind w:firstLineChars="0"/>
        <w:jc w:val="left"/>
      </w:pPr>
      <w:r>
        <w:rPr>
          <w:rFonts w:hint="eastAsia"/>
        </w:rPr>
        <w:t>：传统分销：A进入小程序申请成为分销商，那么A可以去推广商品获取佣金，也可以组建自己的团队去持续获取佣金，A邀请</w:t>
      </w:r>
      <w:r>
        <w:t>B</w:t>
      </w:r>
      <w:r>
        <w:rPr>
          <w:rFonts w:hint="eastAsia"/>
        </w:rPr>
        <w:t>成为下级，那么B只能去推广商品获取佣金，并不能去组建自己的团队</w:t>
      </w:r>
      <w:r>
        <w:drawing>
          <wp:inline distT="0" distB="0" distL="0" distR="0">
            <wp:extent cx="5274310" cy="22263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4310" cy="2226310"/>
                    </a:xfrm>
                    <a:prstGeom prst="rect">
                      <a:avLst/>
                    </a:prstGeom>
                  </pic:spPr>
                </pic:pic>
              </a:graphicData>
            </a:graphic>
          </wp:inline>
        </w:drawing>
      </w:r>
      <w:r>
        <w:rPr>
          <w:rFonts w:hint="eastAsia"/>
        </w:rPr>
        <w:t>②：链式分销：</w:t>
      </w:r>
      <w:r>
        <w:t>A</w:t>
      </w:r>
      <w:r>
        <w:rPr>
          <w:rFonts w:hint="eastAsia"/>
        </w:rPr>
        <w:t>进入小程序申请成为分销商，A可以推广商品获取佣金，也可以组建团队，如果A邀请B成为下级，那么B也可以推广商品获取佣金，也可以组建团队，B邀请C成为下级，那么C也可以推广商品获取佣金，也可以组建团队，C邀请D成为下级，那么B也可以推广商品获取佣金，也可以组建团队。。。。。这种无限制进行裂变下去</w:t>
      </w:r>
      <w:r>
        <w:drawing>
          <wp:inline distT="0" distB="0" distL="0" distR="0">
            <wp:extent cx="5274310" cy="25971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2597150"/>
                    </a:xfrm>
                    <a:prstGeom prst="rect">
                      <a:avLst/>
                    </a:prstGeom>
                  </pic:spPr>
                </pic:pic>
              </a:graphicData>
            </a:graphic>
          </wp:inline>
        </w:drawing>
      </w:r>
    </w:p>
    <w:p>
      <w:pPr>
        <w:pStyle w:val="11"/>
        <w:ind w:left="360" w:firstLine="0" w:firstLineChars="0"/>
        <w:jc w:val="left"/>
      </w:pPr>
      <w:r>
        <w:rPr>
          <w:rFonts w:hint="eastAsia"/>
        </w:rPr>
        <w:t>备注：分销商获取分销佣金之后，这个佣金不会立马到分销商的银行卡或者是微信零钱里面去，他是在分销上手机上面的个人中心里面，需要分销商去进行提现，申请提现之后，商家在后台审核，审核通过之后商家才会把钱给到分销商。给钱的方式有2种：①：线下转账【微信，支付宝，现金】。②：微信企业付款到银行卡，就是后台审核通过之后，这笔钱会自动从商家的商户号里面把金额扣给分销商，但是这个功能需要商户号已经创建了90天和连续30天都有流水交易之后才可以开启【如果一开始商家的收款渠道就是扫呗，那么不支持这种走账方式，只能线下转账】</w:t>
      </w:r>
      <w:r>
        <w:drawing>
          <wp:inline distT="0" distB="0" distL="0" distR="0">
            <wp:extent cx="5274310" cy="2428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274310" cy="2428875"/>
                    </a:xfrm>
                    <a:prstGeom prst="rect">
                      <a:avLst/>
                    </a:prstGeom>
                  </pic:spPr>
                </pic:pic>
              </a:graphicData>
            </a:graphic>
          </wp:inline>
        </w:drawing>
      </w:r>
    </w:p>
    <w:p>
      <w:pPr>
        <w:pStyle w:val="11"/>
        <w:ind w:left="360" w:firstLine="0" w:firstLineChars="0"/>
        <w:jc w:val="left"/>
      </w:pPr>
    </w:p>
    <w:p>
      <w:pPr>
        <w:pStyle w:val="11"/>
        <w:ind w:left="360" w:firstLine="0" w:firstLineChars="0"/>
        <w:jc w:val="left"/>
      </w:pPr>
      <w:r>
        <w:rPr>
          <w:rFonts w:hint="eastAsia"/>
        </w:rPr>
        <w:t>三：会员卡</w:t>
      </w:r>
    </w:p>
    <w:p>
      <w:pPr>
        <w:pStyle w:val="11"/>
        <w:ind w:left="360" w:firstLine="0" w:firstLineChars="0"/>
        <w:jc w:val="left"/>
      </w:pPr>
      <w:r>
        <w:rPr>
          <w:rFonts w:hint="eastAsia"/>
        </w:rPr>
        <w:t>会员卡一般用于用户充值进行线上线下的消费，累积积分，从而可以利用积分进行打折，抵扣现金，兑换商品</w:t>
      </w:r>
      <w:r>
        <w:drawing>
          <wp:inline distT="0" distB="0" distL="0" distR="0">
            <wp:extent cx="5274310" cy="25952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2595245"/>
                    </a:xfrm>
                    <a:prstGeom prst="rect">
                      <a:avLst/>
                    </a:prstGeom>
                  </pic:spPr>
                </pic:pic>
              </a:graphicData>
            </a:graphic>
          </wp:inline>
        </w:drawing>
      </w:r>
      <w:r>
        <w:rPr>
          <w:rFonts w:hint="eastAsia"/>
        </w:rPr>
        <w:t>备注：商家可以设置用户充值多少赠送多少金额或者是优惠券，这个优惠券的金额用户可以用来进行消费。商家可以在后台设置多少积分打几折，这个积分会员可以以消费，转发，签到从而进行获取。积分除了可以打折，还可以兑换商品，抵扣现金，至于抵扣多少，兑换什么这个都是在后台进行设置的</w:t>
      </w:r>
      <w:r>
        <w:drawing>
          <wp:inline distT="0" distB="0" distL="0" distR="0">
            <wp:extent cx="5274310" cy="20866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74310" cy="2086610"/>
                    </a:xfrm>
                    <a:prstGeom prst="rect">
                      <a:avLst/>
                    </a:prstGeom>
                  </pic:spPr>
                </pic:pic>
              </a:graphicData>
            </a:graphic>
          </wp:inline>
        </w:drawing>
      </w:r>
      <w:r>
        <w:drawing>
          <wp:inline distT="0" distB="0" distL="0" distR="0">
            <wp:extent cx="5274310" cy="2179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5274310" cy="2179320"/>
                    </a:xfrm>
                    <a:prstGeom prst="rect">
                      <a:avLst/>
                    </a:prstGeom>
                  </pic:spPr>
                </pic:pic>
              </a:graphicData>
            </a:graphic>
          </wp:inline>
        </w:drawing>
      </w:r>
      <w:r>
        <w:drawing>
          <wp:inline distT="0" distB="0" distL="0" distR="0">
            <wp:extent cx="5274310" cy="29476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5274310" cy="2947670"/>
                    </a:xfrm>
                    <a:prstGeom prst="rect">
                      <a:avLst/>
                    </a:prstGeom>
                  </pic:spPr>
                </pic:pic>
              </a:graphicData>
            </a:graphic>
          </wp:inline>
        </w:drawing>
      </w:r>
    </w:p>
    <w:p>
      <w:pPr>
        <w:pStyle w:val="11"/>
        <w:ind w:left="360" w:firstLine="0" w:firstLineChars="0"/>
        <w:jc w:val="left"/>
      </w:pPr>
    </w:p>
    <w:p>
      <w:pPr>
        <w:pStyle w:val="11"/>
        <w:ind w:left="360" w:firstLine="0" w:firstLineChars="0"/>
        <w:jc w:val="left"/>
      </w:pPr>
    </w:p>
    <w:p>
      <w:pPr>
        <w:pStyle w:val="11"/>
        <w:ind w:left="360" w:firstLine="0" w:firstLineChars="0"/>
        <w:jc w:val="left"/>
      </w:pPr>
    </w:p>
    <w:p>
      <w:pPr>
        <w:pStyle w:val="11"/>
        <w:ind w:left="360" w:firstLine="0" w:firstLineChars="0"/>
        <w:jc w:val="left"/>
      </w:pPr>
      <w:r>
        <w:rPr>
          <w:rFonts w:hint="eastAsia"/>
        </w:rPr>
        <w:t>当然除了像优惠券，分销，会员卡这些之外，后台还可以设置一些营销小活动【大转盘，刮刮乐等等】，还可以设置营销推送这些营销设置，所以大家想尽快了解后台的话，我还是建议大家可以在后台自己去操作一下，如果在操作当中有什么不理解的，大家可以在运营群里面和自己对接的运营经理联系。</w:t>
      </w:r>
    </w:p>
    <w:p>
      <w:pPr>
        <w:jc w:val="left"/>
      </w:pPr>
    </w:p>
    <w:p>
      <w:pPr>
        <w:pStyle w:val="11"/>
        <w:ind w:left="360" w:firstLine="0" w:firstLineChars="0"/>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6113B"/>
    <w:multiLevelType w:val="multilevel"/>
    <w:tmpl w:val="17E6113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AD371D4"/>
    <w:multiLevelType w:val="multilevel"/>
    <w:tmpl w:val="3AD371D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9D4F9B"/>
    <w:multiLevelType w:val="multilevel"/>
    <w:tmpl w:val="3E9D4F9B"/>
    <w:lvl w:ilvl="0" w:tentative="0">
      <w:start w:val="1"/>
      <w:numFmt w:val="bullet"/>
      <w:lvlText w:val=""/>
      <w:lvlJc w:val="left"/>
      <w:pPr>
        <w:ind w:left="360" w:hanging="360"/>
      </w:pPr>
      <w:rPr>
        <w:rFonts w:hint="default" w:ascii="Wingdings" w:hAnsi="Wingdings"/>
        <w:sz w:val="24"/>
      </w:rPr>
    </w:lvl>
    <w:lvl w:ilvl="1" w:tentative="0">
      <w:start w:val="2"/>
      <w:numFmt w:val="decimalEnclosedCircle"/>
      <w:lvlText w:val="%2"/>
      <w:lvlJc w:val="left"/>
      <w:pPr>
        <w:ind w:left="780" w:hanging="360"/>
      </w:pPr>
      <w:rPr>
        <w:rFonts w:hint="default" w:ascii="微软雅黑" w:hAnsi="微软雅黑" w:eastAsia="微软雅黑"/>
        <w:sz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1A"/>
    <w:rsid w:val="00074507"/>
    <w:rsid w:val="000C51B7"/>
    <w:rsid w:val="000F23DE"/>
    <w:rsid w:val="00216EB9"/>
    <w:rsid w:val="00220332"/>
    <w:rsid w:val="00236AEE"/>
    <w:rsid w:val="00293A93"/>
    <w:rsid w:val="002A5DF6"/>
    <w:rsid w:val="002B13C8"/>
    <w:rsid w:val="002E6735"/>
    <w:rsid w:val="00322AC7"/>
    <w:rsid w:val="00330B8B"/>
    <w:rsid w:val="0035299B"/>
    <w:rsid w:val="003C18FC"/>
    <w:rsid w:val="00416D1B"/>
    <w:rsid w:val="004460A1"/>
    <w:rsid w:val="004600CB"/>
    <w:rsid w:val="00466E3B"/>
    <w:rsid w:val="004E4A74"/>
    <w:rsid w:val="00500B7D"/>
    <w:rsid w:val="005231AE"/>
    <w:rsid w:val="00551806"/>
    <w:rsid w:val="0059531B"/>
    <w:rsid w:val="00615BDB"/>
    <w:rsid w:val="0062213C"/>
    <w:rsid w:val="00633F40"/>
    <w:rsid w:val="00647E7A"/>
    <w:rsid w:val="006549AD"/>
    <w:rsid w:val="00683331"/>
    <w:rsid w:val="00684D9C"/>
    <w:rsid w:val="006B1C5A"/>
    <w:rsid w:val="007123BF"/>
    <w:rsid w:val="00742843"/>
    <w:rsid w:val="00772C7B"/>
    <w:rsid w:val="007B5A77"/>
    <w:rsid w:val="007F1E2A"/>
    <w:rsid w:val="00823647"/>
    <w:rsid w:val="00836732"/>
    <w:rsid w:val="0087245B"/>
    <w:rsid w:val="00876A8F"/>
    <w:rsid w:val="008D5373"/>
    <w:rsid w:val="008F6DD1"/>
    <w:rsid w:val="00904F59"/>
    <w:rsid w:val="00913ED8"/>
    <w:rsid w:val="009331AE"/>
    <w:rsid w:val="00973E46"/>
    <w:rsid w:val="00A459BE"/>
    <w:rsid w:val="00A60633"/>
    <w:rsid w:val="00B50AC8"/>
    <w:rsid w:val="00B519F7"/>
    <w:rsid w:val="00B719B1"/>
    <w:rsid w:val="00BA0C1A"/>
    <w:rsid w:val="00C061CB"/>
    <w:rsid w:val="00C21213"/>
    <w:rsid w:val="00C216FF"/>
    <w:rsid w:val="00C37B29"/>
    <w:rsid w:val="00C41162"/>
    <w:rsid w:val="00C56B3F"/>
    <w:rsid w:val="00CC36B1"/>
    <w:rsid w:val="00D03CD4"/>
    <w:rsid w:val="00D11645"/>
    <w:rsid w:val="00D42271"/>
    <w:rsid w:val="00D74E54"/>
    <w:rsid w:val="00D86E66"/>
    <w:rsid w:val="00DE5C6D"/>
    <w:rsid w:val="00E03B25"/>
    <w:rsid w:val="00E1125C"/>
    <w:rsid w:val="00E12DC4"/>
    <w:rsid w:val="00E26251"/>
    <w:rsid w:val="00E50F3B"/>
    <w:rsid w:val="00EA1EE8"/>
    <w:rsid w:val="00EA769E"/>
    <w:rsid w:val="00EC0A5D"/>
    <w:rsid w:val="00EF6426"/>
    <w:rsid w:val="00F53662"/>
    <w:rsid w:val="00F75091"/>
    <w:rsid w:val="00FC4F4B"/>
    <w:rsid w:val="00FD5D17"/>
    <w:rsid w:val="02280351"/>
    <w:rsid w:val="083D07F0"/>
    <w:rsid w:val="105E3B74"/>
    <w:rsid w:val="1C2C4424"/>
    <w:rsid w:val="1CD54CE6"/>
    <w:rsid w:val="1DEC38DC"/>
    <w:rsid w:val="20436FAD"/>
    <w:rsid w:val="20585D21"/>
    <w:rsid w:val="30456175"/>
    <w:rsid w:val="36772279"/>
    <w:rsid w:val="38A97824"/>
    <w:rsid w:val="434067C1"/>
    <w:rsid w:val="45281E7C"/>
    <w:rsid w:val="4CE347E2"/>
    <w:rsid w:val="568D20C3"/>
    <w:rsid w:val="634D737A"/>
    <w:rsid w:val="6EAF13B0"/>
    <w:rsid w:val="71061E72"/>
    <w:rsid w:val="7489119B"/>
    <w:rsid w:val="7A3B2499"/>
    <w:rsid w:val="7CCC7B51"/>
    <w:rsid w:val="7FF21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577</Words>
  <Characters>3289</Characters>
  <Lines>27</Lines>
  <Paragraphs>7</Paragraphs>
  <TotalTime>1016</TotalTime>
  <ScaleCrop>false</ScaleCrop>
  <LinksUpToDate>false</LinksUpToDate>
  <CharactersWithSpaces>3859</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陈伟东</cp:lastModifiedBy>
  <dcterms:modified xsi:type="dcterms:W3CDTF">2020-02-17T07:40:20Z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